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56A" w:rsidRDefault="00C205B1">
      <w:pPr>
        <w:pStyle w:val="Caption"/>
        <w:adjustRightInd w:val="0"/>
        <w:snapToGrid w:val="0"/>
        <w:spacing w:before="0" w:after="0" w:line="264" w:lineRule="auto"/>
        <w:rPr>
          <w:rFonts w:ascii="Arial" w:hAnsi="Arial" w:cs="Arial"/>
          <w:sz w:val="24"/>
          <w:szCs w:val="24"/>
        </w:rPr>
      </w:pPr>
      <w:r>
        <w:rPr>
          <w:rFonts w:ascii="Arial" w:hAnsi="Arial" w:cs="Arial"/>
          <w:sz w:val="24"/>
          <w:szCs w:val="24"/>
        </w:rPr>
        <w:t>3GPP TSG RAN WG1 Meeting #9</w:t>
      </w:r>
      <w:r w:rsidR="00D7370F">
        <w:rPr>
          <w:rFonts w:ascii="Arial" w:eastAsia="宋体" w:hAnsi="Arial" w:cs="Arial"/>
          <w:sz w:val="24"/>
          <w:szCs w:val="24"/>
        </w:rPr>
        <w:t>4</w:t>
      </w:r>
      <w:r w:rsidR="00D7370F">
        <w:rPr>
          <w:rFonts w:ascii="Arial" w:hAnsi="Arial" w:cs="Arial"/>
          <w:sz w:val="24"/>
          <w:szCs w:val="24"/>
        </w:rPr>
        <w:tab/>
      </w:r>
      <w:r w:rsidR="00D7370F">
        <w:rPr>
          <w:rFonts w:ascii="Arial" w:hAnsi="Arial" w:cs="Arial"/>
          <w:sz w:val="24"/>
          <w:szCs w:val="24"/>
        </w:rPr>
        <w:tab/>
      </w:r>
      <w:r w:rsidR="00D7370F">
        <w:rPr>
          <w:rFonts w:ascii="Arial" w:hAnsi="Arial" w:cs="Arial"/>
          <w:sz w:val="24"/>
          <w:szCs w:val="24"/>
        </w:rPr>
        <w:tab/>
      </w:r>
      <w:r w:rsidR="00D7370F">
        <w:rPr>
          <w:rFonts w:ascii="Arial" w:hAnsi="Arial" w:cs="Arial"/>
          <w:sz w:val="24"/>
          <w:szCs w:val="24"/>
        </w:rPr>
        <w:tab/>
      </w:r>
      <w:r w:rsidR="00D7370F">
        <w:rPr>
          <w:rFonts w:ascii="Arial" w:hAnsi="Arial" w:cs="Arial"/>
          <w:sz w:val="24"/>
          <w:szCs w:val="24"/>
        </w:rPr>
        <w:tab/>
        <w:t>R1-18010048</w:t>
      </w:r>
    </w:p>
    <w:p w:rsidR="00D7456A" w:rsidRDefault="00D7370F">
      <w:pPr>
        <w:pStyle w:val="Caption"/>
        <w:adjustRightInd w:val="0"/>
        <w:snapToGrid w:val="0"/>
        <w:spacing w:before="0" w:after="0" w:line="264" w:lineRule="auto"/>
        <w:rPr>
          <w:rFonts w:ascii="Arial" w:hAnsi="Arial" w:cs="Arial"/>
          <w:sz w:val="24"/>
          <w:szCs w:val="24"/>
        </w:rPr>
      </w:pPr>
      <w:r>
        <w:rPr>
          <w:rFonts w:ascii="Arial" w:eastAsia="宋体" w:hAnsi="Arial" w:cs="Arial"/>
          <w:sz w:val="24"/>
          <w:szCs w:val="24"/>
        </w:rPr>
        <w:t>Gothenburg</w:t>
      </w:r>
      <w:r w:rsidR="00C205B1">
        <w:rPr>
          <w:rFonts w:ascii="Arial" w:hAnsi="Arial" w:cs="Arial"/>
          <w:sz w:val="24"/>
          <w:szCs w:val="24"/>
        </w:rPr>
        <w:t xml:space="preserve">, </w:t>
      </w:r>
      <w:r>
        <w:rPr>
          <w:rFonts w:ascii="Arial" w:eastAsia="宋体" w:hAnsi="Arial" w:cs="Arial"/>
          <w:sz w:val="24"/>
          <w:szCs w:val="24"/>
        </w:rPr>
        <w:t>Sweden</w:t>
      </w:r>
      <w:r w:rsidR="00C205B1">
        <w:rPr>
          <w:rFonts w:ascii="Arial" w:hAnsi="Arial" w:cs="Arial"/>
          <w:sz w:val="24"/>
          <w:szCs w:val="24"/>
        </w:rPr>
        <w:t xml:space="preserve">, </w:t>
      </w:r>
      <w:r>
        <w:rPr>
          <w:rFonts w:ascii="Arial" w:eastAsia="宋体" w:hAnsi="Arial" w:cs="Arial"/>
          <w:sz w:val="24"/>
          <w:szCs w:val="24"/>
        </w:rPr>
        <w:t>August</w:t>
      </w:r>
      <w:r w:rsidR="00C205B1">
        <w:rPr>
          <w:rFonts w:ascii="Arial" w:hAnsi="Arial" w:cs="Arial"/>
          <w:sz w:val="24"/>
          <w:szCs w:val="24"/>
        </w:rPr>
        <w:t xml:space="preserve"> </w:t>
      </w:r>
      <w:r w:rsidR="00465547">
        <w:rPr>
          <w:rFonts w:ascii="Arial" w:eastAsia="宋体" w:hAnsi="Arial" w:cs="Arial"/>
          <w:sz w:val="24"/>
          <w:szCs w:val="24"/>
        </w:rPr>
        <w:t>20</w:t>
      </w:r>
      <w:r w:rsidR="00C205B1">
        <w:rPr>
          <w:rFonts w:ascii="Arial" w:eastAsia="宋体" w:hAnsi="Arial" w:cs="Arial"/>
          <w:sz w:val="24"/>
          <w:szCs w:val="24"/>
          <w:vertAlign w:val="superscript"/>
        </w:rPr>
        <w:t>th</w:t>
      </w:r>
      <w:r w:rsidR="00465547">
        <w:rPr>
          <w:rFonts w:ascii="Arial" w:hAnsi="Arial" w:cs="Arial"/>
          <w:sz w:val="24"/>
          <w:szCs w:val="24"/>
        </w:rPr>
        <w:t xml:space="preserve"> – </w:t>
      </w:r>
      <w:r w:rsidR="00C205B1">
        <w:rPr>
          <w:rFonts w:ascii="Arial" w:hAnsi="Arial" w:cs="Arial"/>
          <w:sz w:val="24"/>
          <w:szCs w:val="24"/>
        </w:rPr>
        <w:t>2</w:t>
      </w:r>
      <w:r w:rsidR="00465547">
        <w:rPr>
          <w:rFonts w:ascii="Arial" w:hAnsi="Arial" w:cs="Arial"/>
          <w:sz w:val="24"/>
          <w:szCs w:val="24"/>
        </w:rPr>
        <w:t>4</w:t>
      </w:r>
      <w:bookmarkStart w:id="0" w:name="_GoBack"/>
      <w:bookmarkEnd w:id="0"/>
      <w:r w:rsidR="00C205B1">
        <w:rPr>
          <w:rFonts w:ascii="Arial" w:hAnsi="Arial" w:cs="Arial"/>
          <w:sz w:val="24"/>
          <w:szCs w:val="24"/>
          <w:vertAlign w:val="superscript"/>
        </w:rPr>
        <w:t>th</w:t>
      </w:r>
      <w:r w:rsidR="00C205B1">
        <w:rPr>
          <w:rFonts w:ascii="Arial" w:hAnsi="Arial" w:cs="Arial"/>
          <w:sz w:val="24"/>
          <w:szCs w:val="24"/>
        </w:rPr>
        <w:t>, 2018</w:t>
      </w:r>
    </w:p>
    <w:p w:rsidR="00D7456A" w:rsidRDefault="00D7456A">
      <w:pPr>
        <w:pStyle w:val="Caption"/>
        <w:tabs>
          <w:tab w:val="clear" w:pos="1418"/>
          <w:tab w:val="left" w:pos="1307"/>
        </w:tabs>
        <w:adjustRightInd w:val="0"/>
        <w:snapToGrid w:val="0"/>
        <w:spacing w:before="0" w:after="0" w:line="264" w:lineRule="auto"/>
        <w:rPr>
          <w:rFonts w:ascii="Arial" w:hAnsi="Arial" w:cs="Arial"/>
          <w:sz w:val="24"/>
          <w:szCs w:val="24"/>
        </w:rPr>
      </w:pPr>
    </w:p>
    <w:p w:rsidR="00D7456A" w:rsidRDefault="00C205B1">
      <w:pPr>
        <w:pStyle w:val="Caption"/>
        <w:tabs>
          <w:tab w:val="clear" w:pos="1418"/>
          <w:tab w:val="left" w:pos="1307"/>
        </w:tabs>
        <w:adjustRightInd w:val="0"/>
        <w:snapToGrid w:val="0"/>
        <w:spacing w:before="0" w:after="0" w:line="264" w:lineRule="auto"/>
        <w:rPr>
          <w:rFonts w:ascii="Arial" w:hAnsi="Arial" w:cs="Arial"/>
          <w:sz w:val="24"/>
          <w:szCs w:val="24"/>
        </w:rPr>
      </w:pPr>
      <w:r>
        <w:rPr>
          <w:rFonts w:ascii="Arial" w:hAnsi="Arial" w:cs="Arial"/>
          <w:sz w:val="24"/>
          <w:szCs w:val="24"/>
        </w:rPr>
        <w:t xml:space="preserve">Source: </w:t>
      </w:r>
      <w:r>
        <w:rPr>
          <w:rFonts w:ascii="Arial" w:hAnsi="Arial" w:cs="Arial"/>
          <w:sz w:val="24"/>
          <w:szCs w:val="24"/>
        </w:rPr>
        <w:tab/>
      </w:r>
      <w:r>
        <w:rPr>
          <w:rFonts w:ascii="Arial" w:hAnsi="Arial" w:cs="Arial"/>
          <w:sz w:val="24"/>
          <w:szCs w:val="24"/>
        </w:rPr>
        <w:tab/>
        <w:t xml:space="preserve">     ZTE</w:t>
      </w:r>
    </w:p>
    <w:p w:rsidR="00D7456A" w:rsidRDefault="00C205B1">
      <w:pPr>
        <w:pStyle w:val="Caption"/>
        <w:tabs>
          <w:tab w:val="clear" w:pos="1418"/>
          <w:tab w:val="left" w:pos="1307"/>
        </w:tabs>
        <w:adjustRightInd w:val="0"/>
        <w:snapToGrid w:val="0"/>
        <w:spacing w:before="0" w:after="0" w:line="264" w:lineRule="auto"/>
        <w:ind w:left="1797" w:hanging="1797"/>
        <w:rPr>
          <w:rFonts w:ascii="Arial" w:hAnsi="Arial" w:cs="Arial"/>
          <w:sz w:val="24"/>
          <w:szCs w:val="24"/>
        </w:rPr>
      </w:pPr>
      <w:r>
        <w:rPr>
          <w:rFonts w:ascii="Arial" w:hAnsi="Arial" w:cs="Arial"/>
          <w:sz w:val="24"/>
          <w:szCs w:val="24"/>
        </w:rPr>
        <w:t>Title:</w:t>
      </w:r>
      <w:r>
        <w:rPr>
          <w:rFonts w:ascii="Arial" w:hAnsi="Arial" w:cs="Arial"/>
          <w:sz w:val="24"/>
          <w:szCs w:val="24"/>
        </w:rPr>
        <w:tab/>
      </w:r>
      <w:r>
        <w:rPr>
          <w:rFonts w:ascii="Arial" w:hAnsi="Arial" w:cs="Arial"/>
          <w:sz w:val="24"/>
          <w:szCs w:val="24"/>
        </w:rPr>
        <w:tab/>
        <w:t>Email discussion on the SLS calibration and template for collecting SLS evaluation results</w:t>
      </w:r>
    </w:p>
    <w:p w:rsidR="00D7456A" w:rsidRDefault="00C205B1">
      <w:pPr>
        <w:pStyle w:val="Caption"/>
        <w:adjustRightInd w:val="0"/>
        <w:snapToGrid w:val="0"/>
        <w:spacing w:before="0" w:after="0" w:line="264" w:lineRule="auto"/>
        <w:rPr>
          <w:rFonts w:ascii="Arial" w:hAnsi="Arial" w:cs="Arial"/>
          <w:sz w:val="24"/>
          <w:szCs w:val="24"/>
        </w:rPr>
      </w:pPr>
      <w:r>
        <w:rPr>
          <w:rFonts w:ascii="Arial" w:hAnsi="Arial" w:cs="Arial"/>
          <w:sz w:val="24"/>
          <w:szCs w:val="24"/>
        </w:rPr>
        <w:t>Agenda Item:</w:t>
      </w:r>
      <w:bookmarkStart w:id="1" w:name="Source"/>
      <w:bookmarkEnd w:id="1"/>
      <w:r>
        <w:rPr>
          <w:rFonts w:ascii="Arial" w:hAnsi="Arial" w:cs="Arial"/>
          <w:sz w:val="24"/>
          <w:szCs w:val="24"/>
        </w:rPr>
        <w:t xml:space="preserve">    </w:t>
      </w:r>
      <w:r>
        <w:rPr>
          <w:rFonts w:ascii="Arial" w:eastAsia="宋体" w:hAnsi="Arial" w:cs="Arial"/>
          <w:sz w:val="24"/>
          <w:szCs w:val="24"/>
          <w:lang w:eastAsia="zh-CN"/>
        </w:rPr>
        <w:t>7.2.1.4</w:t>
      </w:r>
    </w:p>
    <w:p w:rsidR="00D7456A" w:rsidRDefault="00C205B1">
      <w:pPr>
        <w:pStyle w:val="Caption"/>
        <w:adjustRightInd w:val="0"/>
        <w:snapToGrid w:val="0"/>
        <w:spacing w:before="0" w:after="0" w:line="264" w:lineRule="auto"/>
        <w:rPr>
          <w:rFonts w:ascii="Arial" w:hAnsi="Arial" w:cs="Arial"/>
          <w:sz w:val="24"/>
          <w:szCs w:val="24"/>
        </w:rPr>
      </w:pPr>
      <w:r>
        <w:rPr>
          <w:rFonts w:ascii="Arial" w:hAnsi="Arial" w:cs="Arial"/>
          <w:sz w:val="24"/>
          <w:szCs w:val="24"/>
        </w:rPr>
        <w:t xml:space="preserve">Document for:  </w:t>
      </w:r>
      <w:r>
        <w:rPr>
          <w:rFonts w:ascii="Arial" w:eastAsia="宋体" w:hAnsi="Arial" w:cs="Arial"/>
          <w:sz w:val="24"/>
          <w:szCs w:val="24"/>
          <w:lang w:eastAsia="zh-CN"/>
        </w:rPr>
        <w:t>D</w:t>
      </w:r>
      <w:r>
        <w:rPr>
          <w:rFonts w:ascii="Arial" w:hAnsi="Arial" w:cs="Arial"/>
          <w:sz w:val="24"/>
          <w:szCs w:val="24"/>
        </w:rPr>
        <w:t>iscussion</w:t>
      </w:r>
    </w:p>
    <w:p w:rsidR="00D7456A" w:rsidRDefault="00C205B1">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bookmarkStart w:id="2" w:name="_Ref409106980"/>
      <w:r>
        <w:rPr>
          <w:sz w:val="32"/>
          <w:szCs w:val="32"/>
          <w:lang w:val="en-US"/>
        </w:rPr>
        <w:t>Introduction</w:t>
      </w:r>
      <w:bookmarkEnd w:id="2"/>
    </w:p>
    <w:p w:rsidR="00D7456A" w:rsidRDefault="00C205B1">
      <w:pPr>
        <w:pStyle w:val="BodyText"/>
        <w:spacing w:beforeLines="50" w:before="120"/>
        <w:rPr>
          <w:rFonts w:eastAsiaTheme="minorEastAsia"/>
          <w:bCs/>
          <w:color w:val="auto"/>
          <w:sz w:val="22"/>
        </w:rPr>
      </w:pPr>
      <w:r>
        <w:rPr>
          <w:bCs/>
          <w:color w:val="auto"/>
          <w:sz w:val="22"/>
        </w:rPr>
        <w:t xml:space="preserve">An email discussion after RAN1#94 meeting was assigned to calibrate the coupling loss and geometry, and decide the templates for collecting SLS evaluation results </w:t>
      </w:r>
      <w:r>
        <w:rPr>
          <w:bCs/>
          <w:color w:val="auto"/>
          <w:sz w:val="22"/>
        </w:rPr>
        <w:fldChar w:fldCharType="begin"/>
      </w:r>
      <w:r>
        <w:rPr>
          <w:bCs/>
          <w:color w:val="auto"/>
          <w:sz w:val="22"/>
        </w:rPr>
        <w:instrText xml:space="preserve"> REF _Ref521717423 \n \h </w:instrText>
      </w:r>
      <w:r>
        <w:rPr>
          <w:bCs/>
          <w:color w:val="auto"/>
          <w:sz w:val="22"/>
        </w:rPr>
      </w:r>
      <w:r>
        <w:rPr>
          <w:bCs/>
          <w:color w:val="auto"/>
          <w:sz w:val="22"/>
        </w:rPr>
        <w:fldChar w:fldCharType="separate"/>
      </w:r>
      <w:r>
        <w:rPr>
          <w:bCs/>
          <w:color w:val="auto"/>
          <w:sz w:val="22"/>
        </w:rPr>
        <w:t>[1]</w:t>
      </w:r>
      <w:r>
        <w:rPr>
          <w:bCs/>
          <w:color w:val="auto"/>
          <w:sz w:val="22"/>
        </w:rPr>
        <w:fldChar w:fldCharType="end"/>
      </w:r>
      <w:r>
        <w:rPr>
          <w:rFonts w:eastAsiaTheme="minorEastAsia" w:hint="eastAsia"/>
          <w:bCs/>
          <w:color w:val="auto"/>
          <w:sz w:val="22"/>
        </w:rPr>
        <w:t>.</w:t>
      </w:r>
    </w:p>
    <w:p w:rsidR="00D7456A" w:rsidRDefault="00C205B1">
      <w:pPr>
        <w:pStyle w:val="BodyText"/>
        <w:spacing w:beforeLines="50" w:before="120"/>
        <w:rPr>
          <w:rFonts w:eastAsiaTheme="minorEastAsia"/>
          <w:bCs/>
          <w:color w:val="auto"/>
          <w:sz w:val="22"/>
        </w:rPr>
      </w:pPr>
      <w:r>
        <w:rPr>
          <w:rFonts w:eastAsiaTheme="minorEastAsia"/>
          <w:bCs/>
          <w:color w:val="auto"/>
          <w:sz w:val="22"/>
        </w:rPr>
        <w:t xml:space="preserve">This contribution summarizes the outcome of the email discussion. </w:t>
      </w:r>
      <w:r>
        <w:rPr>
          <w:rFonts w:eastAsiaTheme="minorEastAsia" w:hint="eastAsia"/>
          <w:bCs/>
          <w:color w:val="auto"/>
          <w:sz w:val="22"/>
        </w:rPr>
        <w:t>The agreement</w:t>
      </w:r>
      <w:r>
        <w:rPr>
          <w:rFonts w:eastAsiaTheme="minorEastAsia"/>
          <w:bCs/>
          <w:color w:val="auto"/>
          <w:sz w:val="22"/>
        </w:rPr>
        <w:t>s</w:t>
      </w:r>
      <w:r>
        <w:rPr>
          <w:rFonts w:eastAsiaTheme="minorEastAsia" w:hint="eastAsia"/>
          <w:bCs/>
          <w:color w:val="auto"/>
          <w:sz w:val="22"/>
        </w:rPr>
        <w:t xml:space="preserve"> made</w:t>
      </w:r>
      <w:r>
        <w:rPr>
          <w:rFonts w:eastAsiaTheme="minorEastAsia"/>
          <w:bCs/>
          <w:color w:val="auto"/>
          <w:sz w:val="22"/>
        </w:rPr>
        <w:t xml:space="preserve"> in the previous meetings</w:t>
      </w:r>
      <w:r>
        <w:rPr>
          <w:rFonts w:eastAsiaTheme="minorEastAsia" w:hint="eastAsia"/>
          <w:bCs/>
          <w:color w:val="auto"/>
          <w:sz w:val="22"/>
        </w:rPr>
        <w:t xml:space="preserve"> </w:t>
      </w:r>
      <w:r>
        <w:rPr>
          <w:rFonts w:eastAsiaTheme="minorEastAsia"/>
          <w:bCs/>
          <w:color w:val="auto"/>
          <w:sz w:val="22"/>
        </w:rPr>
        <w:t>from</w:t>
      </w:r>
      <w:r>
        <w:rPr>
          <w:rFonts w:eastAsiaTheme="minorEastAsia" w:hint="eastAsia"/>
          <w:bCs/>
          <w:color w:val="auto"/>
          <w:sz w:val="22"/>
        </w:rPr>
        <w:t xml:space="preserve"> system-level</w:t>
      </w:r>
      <w:r>
        <w:rPr>
          <w:rFonts w:eastAsiaTheme="minorEastAsia"/>
          <w:bCs/>
          <w:color w:val="auto"/>
          <w:sz w:val="22"/>
        </w:rPr>
        <w:t xml:space="preserve"> point of view can be found in the Appendix.</w:t>
      </w:r>
    </w:p>
    <w:p w:rsidR="00D7456A" w:rsidRDefault="00C205B1">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Calibration results</w:t>
      </w:r>
    </w:p>
    <w:p w:rsidR="00D7456A" w:rsidRDefault="00C205B1">
      <w:pPr>
        <w:pStyle w:val="BodyText"/>
        <w:spacing w:beforeLines="50" w:before="120"/>
        <w:rPr>
          <w:bCs/>
          <w:color w:val="auto"/>
          <w:sz w:val="22"/>
        </w:rPr>
      </w:pPr>
      <w:r>
        <w:rPr>
          <w:bCs/>
          <w:color w:val="auto"/>
          <w:sz w:val="22"/>
        </w:rPr>
        <w:t>The simulation assumptions for SLS calibration can be found in Table xx.</w:t>
      </w:r>
    </w:p>
    <w:p w:rsidR="00D7456A" w:rsidRDefault="00C205B1">
      <w:pPr>
        <w:pStyle w:val="BodyText"/>
        <w:spacing w:beforeLines="50" w:before="120"/>
        <w:rPr>
          <w:bCs/>
          <w:color w:val="auto"/>
          <w:sz w:val="22"/>
        </w:rPr>
      </w:pPr>
      <w:r>
        <w:rPr>
          <w:bCs/>
          <w:color w:val="auto"/>
          <w:sz w:val="22"/>
        </w:rPr>
        <w:t xml:space="preserve">The calibration results collected through the email discussion can be found in the companion spreadsheet. </w:t>
      </w:r>
    </w:p>
    <w:p w:rsidR="00D7456A" w:rsidRDefault="00C205B1">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sz w:val="28"/>
          <w:szCs w:val="28"/>
        </w:rPr>
        <w:t>Case 1</w:t>
      </w:r>
    </w:p>
    <w:p w:rsidR="00D7456A" w:rsidRDefault="00DB2CF7">
      <w:pPr>
        <w:keepNext/>
      </w:pPr>
      <w:r>
        <w:rPr>
          <w:noProof/>
        </w:rPr>
        <w:drawing>
          <wp:inline distT="0" distB="0" distL="0" distR="0" wp14:anchorId="12B518C6" wp14:editId="71A26E2D">
            <wp:extent cx="5943600" cy="3543935"/>
            <wp:effectExtent l="0" t="0" r="0" b="18415"/>
            <wp:docPr id="1" name="Chart 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200-00000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7456A" w:rsidRDefault="00C205B1">
      <w:pPr>
        <w:pStyle w:val="Caption"/>
        <w:jc w:val="center"/>
        <w:rPr>
          <w:rFonts w:eastAsiaTheme="minorEastAsia"/>
          <w:b w:val="0"/>
        </w:rPr>
      </w:pPr>
      <w:r>
        <w:rPr>
          <w:b w:val="0"/>
        </w:rPr>
        <w:t xml:space="preserve">Figure </w:t>
      </w:r>
      <w:r>
        <w:rPr>
          <w:b w:val="0"/>
        </w:rPr>
        <w:fldChar w:fldCharType="begin"/>
      </w:r>
      <w:r>
        <w:rPr>
          <w:b w:val="0"/>
        </w:rPr>
        <w:instrText xml:space="preserve"> STYLEREF 1 \s </w:instrText>
      </w:r>
      <w:r>
        <w:rPr>
          <w:b w:val="0"/>
        </w:rPr>
        <w:fldChar w:fldCharType="separate"/>
      </w:r>
      <w:r>
        <w:rPr>
          <w:b w:val="0"/>
        </w:rPr>
        <w:t>2</w:t>
      </w:r>
      <w:r>
        <w:rPr>
          <w:b w:val="0"/>
        </w:rPr>
        <w:fldChar w:fldCharType="end"/>
      </w:r>
      <w:r>
        <w:rPr>
          <w:b w:val="0"/>
        </w:rPr>
        <w:noBreakHyphen/>
      </w:r>
      <w:r>
        <w:rPr>
          <w:b w:val="0"/>
        </w:rPr>
        <w:fldChar w:fldCharType="begin"/>
      </w:r>
      <w:r>
        <w:rPr>
          <w:b w:val="0"/>
        </w:rPr>
        <w:instrText xml:space="preserve"> SEQ Figure \* ARABIC \s 1 </w:instrText>
      </w:r>
      <w:r>
        <w:rPr>
          <w:b w:val="0"/>
        </w:rPr>
        <w:fldChar w:fldCharType="separate"/>
      </w:r>
      <w:r>
        <w:rPr>
          <w:b w:val="0"/>
        </w:rPr>
        <w:t>1</w:t>
      </w:r>
      <w:r>
        <w:rPr>
          <w:b w:val="0"/>
        </w:rPr>
        <w:fldChar w:fldCharType="end"/>
      </w:r>
      <w:r>
        <w:rPr>
          <w:b w:val="0"/>
        </w:rPr>
        <w:t xml:space="preserve"> Coupling loss for SLS calibration case 1</w:t>
      </w:r>
    </w:p>
    <w:p w:rsidR="00D7456A" w:rsidRDefault="00DB2CF7">
      <w:pPr>
        <w:keepNext/>
        <w:rPr>
          <w:lang w:val="en-GB"/>
        </w:rPr>
      </w:pPr>
      <w:r>
        <w:rPr>
          <w:noProof/>
        </w:rPr>
        <w:lastRenderedPageBreak/>
        <w:drawing>
          <wp:inline distT="0" distB="0" distL="0" distR="0" wp14:anchorId="5BC46402" wp14:editId="60B63BE1">
            <wp:extent cx="5943600" cy="3551555"/>
            <wp:effectExtent l="0" t="0" r="0" b="10795"/>
            <wp:docPr id="4" name="Chart 4">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2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7456A" w:rsidRDefault="00C205B1">
      <w:pPr>
        <w:pStyle w:val="Caption"/>
        <w:jc w:val="center"/>
        <w:rPr>
          <w:rFonts w:eastAsiaTheme="minorEastAsia"/>
          <w:b w:val="0"/>
        </w:rPr>
      </w:pPr>
      <w:r>
        <w:rPr>
          <w:b w:val="0"/>
        </w:rPr>
        <w:t xml:space="preserve">Figure </w:t>
      </w:r>
      <w:r>
        <w:rPr>
          <w:b w:val="0"/>
        </w:rPr>
        <w:fldChar w:fldCharType="begin"/>
      </w:r>
      <w:r>
        <w:rPr>
          <w:b w:val="0"/>
        </w:rPr>
        <w:instrText xml:space="preserve"> STYLEREF 1 \s </w:instrText>
      </w:r>
      <w:r>
        <w:rPr>
          <w:b w:val="0"/>
        </w:rPr>
        <w:fldChar w:fldCharType="separate"/>
      </w:r>
      <w:r>
        <w:rPr>
          <w:b w:val="0"/>
        </w:rPr>
        <w:t>2</w:t>
      </w:r>
      <w:r>
        <w:rPr>
          <w:b w:val="0"/>
        </w:rPr>
        <w:fldChar w:fldCharType="end"/>
      </w:r>
      <w:r>
        <w:rPr>
          <w:b w:val="0"/>
        </w:rPr>
        <w:noBreakHyphen/>
      </w:r>
      <w:r>
        <w:rPr>
          <w:b w:val="0"/>
        </w:rPr>
        <w:fldChar w:fldCharType="begin"/>
      </w:r>
      <w:r>
        <w:rPr>
          <w:b w:val="0"/>
        </w:rPr>
        <w:instrText xml:space="preserve"> SEQ Figure \* ARABIC \s 1 </w:instrText>
      </w:r>
      <w:r>
        <w:rPr>
          <w:b w:val="0"/>
        </w:rPr>
        <w:fldChar w:fldCharType="separate"/>
      </w:r>
      <w:r>
        <w:rPr>
          <w:b w:val="0"/>
        </w:rPr>
        <w:t>2</w:t>
      </w:r>
      <w:r>
        <w:rPr>
          <w:b w:val="0"/>
        </w:rPr>
        <w:fldChar w:fldCharType="end"/>
      </w:r>
      <w:r>
        <w:rPr>
          <w:b w:val="0"/>
        </w:rPr>
        <w:t xml:space="preserve"> Geometry for SLS calibration case 1</w:t>
      </w:r>
    </w:p>
    <w:p w:rsidR="00D7456A" w:rsidRDefault="00C205B1">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sz w:val="28"/>
          <w:szCs w:val="28"/>
        </w:rPr>
        <w:t>Case 2</w:t>
      </w:r>
    </w:p>
    <w:p w:rsidR="00D7456A" w:rsidRDefault="00DB2CF7">
      <w:pPr>
        <w:keepNext/>
      </w:pPr>
      <w:r>
        <w:rPr>
          <w:noProof/>
        </w:rPr>
        <w:drawing>
          <wp:inline distT="0" distB="0" distL="0" distR="0" wp14:anchorId="6255E3B3" wp14:editId="6D9EA57A">
            <wp:extent cx="5943600" cy="3270885"/>
            <wp:effectExtent l="0" t="0" r="0" b="5715"/>
            <wp:docPr id="5" name="Chart 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3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7456A" w:rsidRDefault="00C205B1">
      <w:pPr>
        <w:pStyle w:val="Caption"/>
        <w:jc w:val="center"/>
        <w:rPr>
          <w:rFonts w:eastAsiaTheme="minorEastAsia"/>
          <w:b w:val="0"/>
        </w:rPr>
      </w:pPr>
      <w:r>
        <w:rPr>
          <w:b w:val="0"/>
        </w:rPr>
        <w:t xml:space="preserve">Figure </w:t>
      </w:r>
      <w:r>
        <w:rPr>
          <w:b w:val="0"/>
        </w:rPr>
        <w:fldChar w:fldCharType="begin"/>
      </w:r>
      <w:r>
        <w:rPr>
          <w:b w:val="0"/>
        </w:rPr>
        <w:instrText xml:space="preserve"> STYLEREF 1 \s </w:instrText>
      </w:r>
      <w:r>
        <w:rPr>
          <w:b w:val="0"/>
        </w:rPr>
        <w:fldChar w:fldCharType="separate"/>
      </w:r>
      <w:r>
        <w:rPr>
          <w:b w:val="0"/>
        </w:rPr>
        <w:t>2</w:t>
      </w:r>
      <w:r>
        <w:rPr>
          <w:b w:val="0"/>
        </w:rPr>
        <w:fldChar w:fldCharType="end"/>
      </w:r>
      <w:r>
        <w:rPr>
          <w:b w:val="0"/>
        </w:rPr>
        <w:noBreakHyphen/>
      </w:r>
      <w:r>
        <w:rPr>
          <w:b w:val="0"/>
        </w:rPr>
        <w:fldChar w:fldCharType="begin"/>
      </w:r>
      <w:r>
        <w:rPr>
          <w:b w:val="0"/>
        </w:rPr>
        <w:instrText xml:space="preserve"> SEQ Figure \* ARABIC \s 1 </w:instrText>
      </w:r>
      <w:r>
        <w:rPr>
          <w:b w:val="0"/>
        </w:rPr>
        <w:fldChar w:fldCharType="separate"/>
      </w:r>
      <w:r>
        <w:rPr>
          <w:b w:val="0"/>
        </w:rPr>
        <w:t>3</w:t>
      </w:r>
      <w:r>
        <w:rPr>
          <w:b w:val="0"/>
        </w:rPr>
        <w:fldChar w:fldCharType="end"/>
      </w:r>
      <w:r>
        <w:rPr>
          <w:b w:val="0"/>
        </w:rPr>
        <w:t xml:space="preserve"> Coupling loss for SLS calibration case 2</w:t>
      </w:r>
    </w:p>
    <w:p w:rsidR="00D7456A" w:rsidRDefault="00DB2CF7">
      <w:pPr>
        <w:keepNext/>
        <w:rPr>
          <w:lang w:val="en-GB"/>
        </w:rPr>
      </w:pPr>
      <w:r>
        <w:rPr>
          <w:noProof/>
        </w:rPr>
        <w:lastRenderedPageBreak/>
        <w:drawing>
          <wp:inline distT="0" distB="0" distL="0" distR="0" wp14:anchorId="4E60A8B1" wp14:editId="23630F83">
            <wp:extent cx="5943600" cy="3270885"/>
            <wp:effectExtent l="0" t="0" r="0" b="5715"/>
            <wp:docPr id="6" name="Chart 6">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3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7456A" w:rsidRDefault="00C205B1">
      <w:pPr>
        <w:pStyle w:val="Caption"/>
        <w:jc w:val="center"/>
        <w:rPr>
          <w:rFonts w:eastAsiaTheme="minorEastAsia"/>
          <w:b w:val="0"/>
        </w:rPr>
      </w:pPr>
      <w:r>
        <w:rPr>
          <w:b w:val="0"/>
        </w:rPr>
        <w:t xml:space="preserve">Figure </w:t>
      </w:r>
      <w:r>
        <w:rPr>
          <w:b w:val="0"/>
        </w:rPr>
        <w:fldChar w:fldCharType="begin"/>
      </w:r>
      <w:r>
        <w:rPr>
          <w:b w:val="0"/>
        </w:rPr>
        <w:instrText xml:space="preserve"> STYLEREF 1 \s </w:instrText>
      </w:r>
      <w:r>
        <w:rPr>
          <w:b w:val="0"/>
        </w:rPr>
        <w:fldChar w:fldCharType="separate"/>
      </w:r>
      <w:r>
        <w:rPr>
          <w:b w:val="0"/>
        </w:rPr>
        <w:t>2</w:t>
      </w:r>
      <w:r>
        <w:rPr>
          <w:b w:val="0"/>
        </w:rPr>
        <w:fldChar w:fldCharType="end"/>
      </w:r>
      <w:r>
        <w:rPr>
          <w:b w:val="0"/>
        </w:rPr>
        <w:noBreakHyphen/>
      </w:r>
      <w:r>
        <w:rPr>
          <w:b w:val="0"/>
        </w:rPr>
        <w:fldChar w:fldCharType="begin"/>
      </w:r>
      <w:r>
        <w:rPr>
          <w:b w:val="0"/>
        </w:rPr>
        <w:instrText xml:space="preserve"> SEQ Figure \* ARABIC \s 1 </w:instrText>
      </w:r>
      <w:r>
        <w:rPr>
          <w:b w:val="0"/>
        </w:rPr>
        <w:fldChar w:fldCharType="separate"/>
      </w:r>
      <w:r>
        <w:rPr>
          <w:b w:val="0"/>
        </w:rPr>
        <w:t>4</w:t>
      </w:r>
      <w:r>
        <w:rPr>
          <w:b w:val="0"/>
        </w:rPr>
        <w:fldChar w:fldCharType="end"/>
      </w:r>
      <w:r>
        <w:rPr>
          <w:b w:val="0"/>
        </w:rPr>
        <w:t xml:space="preserve"> Geometry for SLS calibration case 2</w:t>
      </w:r>
    </w:p>
    <w:p w:rsidR="00D7456A" w:rsidRDefault="00C205B1">
      <w:pPr>
        <w:pStyle w:val="Heading2"/>
        <w:overflowPunct w:val="0"/>
        <w:autoSpaceDE w:val="0"/>
        <w:autoSpaceDN w:val="0"/>
        <w:adjustRightInd w:val="0"/>
        <w:snapToGrid w:val="0"/>
        <w:spacing w:before="180" w:after="0" w:line="240" w:lineRule="auto"/>
        <w:ind w:left="576" w:hanging="576"/>
        <w:jc w:val="both"/>
        <w:textAlignment w:val="baseline"/>
        <w:rPr>
          <w:rFonts w:ascii="Arial" w:eastAsia="宋体" w:hAnsi="Arial" w:cs="Arial"/>
          <w:sz w:val="28"/>
          <w:szCs w:val="28"/>
        </w:rPr>
      </w:pPr>
      <w:r>
        <w:rPr>
          <w:rFonts w:ascii="Arial" w:eastAsia="宋体" w:hAnsi="Arial" w:cs="Arial"/>
          <w:sz w:val="28"/>
          <w:szCs w:val="28"/>
        </w:rPr>
        <w:t>Case 3</w:t>
      </w:r>
    </w:p>
    <w:p w:rsidR="00D7456A" w:rsidRDefault="00DB2CF7">
      <w:pPr>
        <w:keepNext/>
      </w:pPr>
      <w:r>
        <w:rPr>
          <w:noProof/>
        </w:rPr>
        <w:drawing>
          <wp:inline distT="0" distB="0" distL="0" distR="0" wp14:anchorId="72420ABB" wp14:editId="349D6821">
            <wp:extent cx="5943600" cy="3270885"/>
            <wp:effectExtent l="0" t="0" r="0" b="5715"/>
            <wp:docPr id="8" name="Chart 8">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4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7456A" w:rsidRDefault="00C205B1">
      <w:pPr>
        <w:pStyle w:val="Caption"/>
        <w:jc w:val="center"/>
        <w:rPr>
          <w:rFonts w:eastAsiaTheme="minorEastAsia"/>
          <w:b w:val="0"/>
        </w:rPr>
      </w:pPr>
      <w:r>
        <w:rPr>
          <w:b w:val="0"/>
        </w:rPr>
        <w:t xml:space="preserve">Figure </w:t>
      </w:r>
      <w:r>
        <w:rPr>
          <w:b w:val="0"/>
        </w:rPr>
        <w:fldChar w:fldCharType="begin"/>
      </w:r>
      <w:r>
        <w:rPr>
          <w:b w:val="0"/>
        </w:rPr>
        <w:instrText xml:space="preserve"> STYLEREF 1 \s </w:instrText>
      </w:r>
      <w:r>
        <w:rPr>
          <w:b w:val="0"/>
        </w:rPr>
        <w:fldChar w:fldCharType="separate"/>
      </w:r>
      <w:r>
        <w:rPr>
          <w:b w:val="0"/>
        </w:rPr>
        <w:t>2</w:t>
      </w:r>
      <w:r>
        <w:rPr>
          <w:b w:val="0"/>
        </w:rPr>
        <w:fldChar w:fldCharType="end"/>
      </w:r>
      <w:r>
        <w:rPr>
          <w:b w:val="0"/>
        </w:rPr>
        <w:noBreakHyphen/>
      </w:r>
      <w:r>
        <w:rPr>
          <w:b w:val="0"/>
        </w:rPr>
        <w:fldChar w:fldCharType="begin"/>
      </w:r>
      <w:r>
        <w:rPr>
          <w:b w:val="0"/>
        </w:rPr>
        <w:instrText xml:space="preserve"> SEQ Figure \* ARABIC \s 1 </w:instrText>
      </w:r>
      <w:r>
        <w:rPr>
          <w:b w:val="0"/>
        </w:rPr>
        <w:fldChar w:fldCharType="separate"/>
      </w:r>
      <w:r>
        <w:rPr>
          <w:b w:val="0"/>
        </w:rPr>
        <w:t>5</w:t>
      </w:r>
      <w:r>
        <w:rPr>
          <w:b w:val="0"/>
        </w:rPr>
        <w:fldChar w:fldCharType="end"/>
      </w:r>
      <w:r>
        <w:rPr>
          <w:b w:val="0"/>
        </w:rPr>
        <w:t xml:space="preserve"> Coupling loss for SLS calibration case 3</w:t>
      </w:r>
    </w:p>
    <w:p w:rsidR="00D7456A" w:rsidRPr="00DB2CF7" w:rsidRDefault="00DB2CF7">
      <w:pPr>
        <w:keepNext/>
        <w:rPr>
          <w:lang w:val="en-GB"/>
        </w:rPr>
      </w:pPr>
      <w:r>
        <w:rPr>
          <w:noProof/>
        </w:rPr>
        <w:lastRenderedPageBreak/>
        <w:drawing>
          <wp:inline distT="0" distB="0" distL="0" distR="0" wp14:anchorId="1CB6DC55" wp14:editId="260F515D">
            <wp:extent cx="5943600" cy="3270885"/>
            <wp:effectExtent l="0" t="0" r="0" b="5715"/>
            <wp:docPr id="12" name="Chart 1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4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7456A" w:rsidRDefault="00C205B1">
      <w:pPr>
        <w:pStyle w:val="Caption"/>
        <w:jc w:val="center"/>
        <w:rPr>
          <w:b w:val="0"/>
        </w:rPr>
      </w:pPr>
      <w:r>
        <w:rPr>
          <w:b w:val="0"/>
        </w:rPr>
        <w:t xml:space="preserve">Figure </w:t>
      </w:r>
      <w:r>
        <w:rPr>
          <w:b w:val="0"/>
        </w:rPr>
        <w:fldChar w:fldCharType="begin"/>
      </w:r>
      <w:r>
        <w:rPr>
          <w:b w:val="0"/>
        </w:rPr>
        <w:instrText xml:space="preserve"> STYLEREF 1 \s </w:instrText>
      </w:r>
      <w:r>
        <w:rPr>
          <w:b w:val="0"/>
        </w:rPr>
        <w:fldChar w:fldCharType="separate"/>
      </w:r>
      <w:r>
        <w:rPr>
          <w:b w:val="0"/>
        </w:rPr>
        <w:t>2</w:t>
      </w:r>
      <w:r>
        <w:rPr>
          <w:b w:val="0"/>
        </w:rPr>
        <w:fldChar w:fldCharType="end"/>
      </w:r>
      <w:r>
        <w:rPr>
          <w:b w:val="0"/>
        </w:rPr>
        <w:noBreakHyphen/>
      </w:r>
      <w:r>
        <w:rPr>
          <w:b w:val="0"/>
        </w:rPr>
        <w:fldChar w:fldCharType="begin"/>
      </w:r>
      <w:r>
        <w:rPr>
          <w:b w:val="0"/>
        </w:rPr>
        <w:instrText xml:space="preserve"> SEQ Figure \* ARABIC \s 1 </w:instrText>
      </w:r>
      <w:r>
        <w:rPr>
          <w:b w:val="0"/>
        </w:rPr>
        <w:fldChar w:fldCharType="separate"/>
      </w:r>
      <w:r>
        <w:rPr>
          <w:b w:val="0"/>
        </w:rPr>
        <w:t>6</w:t>
      </w:r>
      <w:r>
        <w:rPr>
          <w:b w:val="0"/>
        </w:rPr>
        <w:fldChar w:fldCharType="end"/>
      </w:r>
      <w:r>
        <w:rPr>
          <w:b w:val="0"/>
        </w:rPr>
        <w:t xml:space="preserve"> Geometry for SLS calibration case 3</w:t>
      </w:r>
    </w:p>
    <w:p w:rsidR="00D7456A" w:rsidRDefault="00C205B1">
      <w:pPr>
        <w:spacing w:after="0" w:line="240" w:lineRule="auto"/>
        <w:rPr>
          <w:b/>
          <w:i/>
          <w:szCs w:val="20"/>
          <w:u w:val="single"/>
        </w:rPr>
      </w:pPr>
      <w:r>
        <w:rPr>
          <w:rFonts w:eastAsiaTheme="minorEastAsia" w:hint="eastAsia"/>
          <w:b/>
          <w:i/>
          <w:szCs w:val="20"/>
          <w:u w:val="single"/>
        </w:rPr>
        <w:t>P</w:t>
      </w:r>
      <w:r>
        <w:rPr>
          <w:rFonts w:eastAsiaTheme="minorEastAsia"/>
          <w:b/>
          <w:i/>
          <w:szCs w:val="20"/>
          <w:u w:val="single"/>
        </w:rPr>
        <w:t>roposal 1:</w:t>
      </w:r>
    </w:p>
    <w:p w:rsidR="00D7456A" w:rsidRDefault="00C205B1">
      <w:pPr>
        <w:numPr>
          <w:ilvl w:val="0"/>
          <w:numId w:val="5"/>
        </w:numPr>
        <w:spacing w:after="0" w:line="240" w:lineRule="auto"/>
        <w:rPr>
          <w:szCs w:val="20"/>
        </w:rPr>
      </w:pPr>
      <w:r>
        <w:rPr>
          <w:rFonts w:hint="eastAsia"/>
          <w:szCs w:val="20"/>
        </w:rPr>
        <w:t>Adopt the calibration results</w:t>
      </w:r>
      <w:r>
        <w:rPr>
          <w:szCs w:val="20"/>
        </w:rPr>
        <w:t xml:space="preserve"> in Section 2, to be captured in </w:t>
      </w:r>
      <w:r>
        <w:rPr>
          <w:rFonts w:hint="eastAsia"/>
          <w:szCs w:val="20"/>
        </w:rPr>
        <w:t>TR38.812.</w:t>
      </w:r>
    </w:p>
    <w:p w:rsidR="00D7456A" w:rsidRDefault="00C205B1">
      <w:pPr>
        <w:numPr>
          <w:ilvl w:val="1"/>
          <w:numId w:val="5"/>
        </w:numPr>
        <w:spacing w:after="0" w:line="240" w:lineRule="auto"/>
        <w:rPr>
          <w:rFonts w:eastAsiaTheme="minorEastAsia"/>
        </w:rPr>
      </w:pPr>
      <w:r>
        <w:rPr>
          <w:szCs w:val="20"/>
        </w:rPr>
        <w:t>Further update is possible</w:t>
      </w:r>
    </w:p>
    <w:p w:rsidR="00D7456A" w:rsidRDefault="00C205B1">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Template for reporting SLS results</w:t>
      </w:r>
    </w:p>
    <w:p w:rsidR="00D7456A" w:rsidRDefault="00C205B1">
      <w:pPr>
        <w:widowControl w:val="0"/>
        <w:spacing w:beforeLines="50" w:before="120" w:after="0" w:line="240" w:lineRule="auto"/>
        <w:jc w:val="both"/>
        <w:rPr>
          <w:rFonts w:eastAsia="MS Gothic"/>
          <w:lang w:eastAsia="ja-JP"/>
        </w:rPr>
      </w:pPr>
      <w:r>
        <w:rPr>
          <w:rFonts w:eastAsia="MS Gothic"/>
          <w:lang w:eastAsia="ja-JP"/>
        </w:rPr>
        <w:t>The proposed template can be found in the companion spreadsheet. The agreed evaluation methodology and assumptions, performance metrics and traffic models are listed for reference. Four pages of sub-sheets which are corresponding to the four evaluation scenarios (i.e. mMTC, URLLC, eMBB grant-free, and eMBB grant-based) are created, so that companies can report the additional assumptions and evaluation results including the mandatory and optional performance metrics for each of the scenarios. Those curves can be provided in the form of tables or figures.</w:t>
      </w:r>
    </w:p>
    <w:p w:rsidR="00D7456A" w:rsidRDefault="00C205B1">
      <w:pPr>
        <w:widowControl w:val="0"/>
        <w:spacing w:beforeLines="50" w:before="120" w:after="0" w:line="240" w:lineRule="auto"/>
        <w:jc w:val="both"/>
        <w:rPr>
          <w:rFonts w:eastAsia="MS Gothic"/>
          <w:lang w:eastAsia="ja-JP"/>
        </w:rPr>
      </w:pPr>
      <w:r>
        <w:rPr>
          <w:rFonts w:eastAsia="MS Gothic" w:hint="eastAsia"/>
          <w:lang w:eastAsia="ja-JP"/>
        </w:rPr>
        <w:t>Du</w:t>
      </w:r>
      <w:r>
        <w:rPr>
          <w:rFonts w:eastAsia="MS Gothic"/>
          <w:lang w:eastAsia="ja-JP"/>
        </w:rPr>
        <w:t xml:space="preserve">ring the email discussion, it has been clarified that </w:t>
      </w:r>
    </w:p>
    <w:p w:rsidR="00D7456A" w:rsidRDefault="00C205B1">
      <w:pPr>
        <w:pStyle w:val="ListParagraph1"/>
        <w:widowControl w:val="0"/>
        <w:numPr>
          <w:ilvl w:val="0"/>
          <w:numId w:val="6"/>
        </w:numPr>
        <w:spacing w:beforeLines="50" w:before="120"/>
        <w:jc w:val="both"/>
        <w:rPr>
          <w:rFonts w:ascii="Times New Roman" w:eastAsia="MS Gothic" w:hAnsi="Times New Roman"/>
          <w:lang w:eastAsia="ja-JP"/>
        </w:rPr>
      </w:pPr>
      <w:r>
        <w:rPr>
          <w:rFonts w:ascii="Times New Roman" w:eastAsia="MS Gothic" w:hAnsi="Times New Roman"/>
          <w:lang w:eastAsia="ja-JP"/>
        </w:rPr>
        <w:t>In the case of packet segmentation, use 5 bytes packet segmentation overhead for each TB in the SLS evaluation of the NoMA schemes. The 5 bytes overhead per TB is added after segmentation.</w:t>
      </w:r>
    </w:p>
    <w:p w:rsidR="00D7456A" w:rsidRDefault="00C205B1">
      <w:pPr>
        <w:pStyle w:val="ListParagraph1"/>
        <w:widowControl w:val="0"/>
        <w:numPr>
          <w:ilvl w:val="0"/>
          <w:numId w:val="6"/>
        </w:numPr>
        <w:spacing w:beforeLines="50" w:before="120"/>
        <w:jc w:val="both"/>
        <w:rPr>
          <w:rFonts w:ascii="Times New Roman" w:eastAsia="MS Gothic" w:hAnsi="Times New Roman"/>
          <w:lang w:eastAsia="ja-JP"/>
        </w:rPr>
      </w:pPr>
      <w:r>
        <w:rPr>
          <w:rFonts w:ascii="Times New Roman" w:eastAsia="MS Gothic" w:hAnsi="Times New Roman"/>
          <w:lang w:eastAsia="ja-JP"/>
        </w:rPr>
        <w:t>For the metric UPT vs. PAR for eMBB grant-based scenario, we can assume a reference point on the CDF to report the supported UPT at target PDR, e,g, 5%, 50% or 95%.</w:t>
      </w:r>
    </w:p>
    <w:p w:rsidR="00D7456A" w:rsidRDefault="00C205B1">
      <w:pPr>
        <w:pStyle w:val="ListParagraph1"/>
        <w:widowControl w:val="0"/>
        <w:numPr>
          <w:ilvl w:val="0"/>
          <w:numId w:val="6"/>
        </w:numPr>
        <w:spacing w:beforeLines="50" w:before="120"/>
        <w:jc w:val="both"/>
        <w:rPr>
          <w:rFonts w:ascii="Times New Roman" w:eastAsia="MS Gothic" w:hAnsi="Times New Roman"/>
          <w:lang w:eastAsia="ja-JP"/>
        </w:rPr>
      </w:pPr>
      <w:r>
        <w:rPr>
          <w:rFonts w:ascii="Times New Roman" w:hAnsi="Times New Roman"/>
          <w:color w:val="000000"/>
          <w:shd w:val="clear" w:color="auto" w:fill="FFFFFF"/>
        </w:rPr>
        <w:t>Companies are encouraged to provide other metrics to reflect the agreement: “Further study how many NOMA UEs can be multiplexed in the same PRBs in practical multi-cell deployments by system-level evaluations, taking inter-cell interference and per UE performance into account”.</w:t>
      </w:r>
    </w:p>
    <w:p w:rsidR="00D7456A" w:rsidRDefault="00C205B1">
      <w:pPr>
        <w:pStyle w:val="ListParagraph1"/>
        <w:widowControl w:val="0"/>
        <w:spacing w:beforeLines="50" w:before="120"/>
        <w:ind w:left="360"/>
        <w:jc w:val="both"/>
        <w:rPr>
          <w:rFonts w:ascii="Times New Roman" w:hAnsi="Times New Roman"/>
          <w:color w:val="000000"/>
          <w:shd w:val="clear" w:color="auto" w:fill="FFFFFF"/>
        </w:rPr>
      </w:pPr>
      <w:r>
        <w:rPr>
          <w:rFonts w:ascii="Times New Roman" w:hAnsi="Times New Roman"/>
          <w:color w:val="000000"/>
          <w:shd w:val="clear" w:color="auto" w:fill="FFFFFF"/>
        </w:rPr>
        <w:t>One option as proposed by Huawei could be:</w:t>
      </w:r>
    </w:p>
    <w:p w:rsidR="00D7456A" w:rsidRDefault="00C205B1">
      <w:pPr>
        <w:numPr>
          <w:ilvl w:val="0"/>
          <w:numId w:val="7"/>
        </w:numPr>
        <w:shd w:val="clear" w:color="auto" w:fill="FFFFFF"/>
        <w:tabs>
          <w:tab w:val="clear" w:pos="720"/>
          <w:tab w:val="left" w:pos="1380"/>
        </w:tabs>
        <w:spacing w:after="0" w:line="300" w:lineRule="atLeast"/>
        <w:ind w:leftChars="136" w:left="659"/>
        <w:rPr>
          <w:rFonts w:eastAsia="宋体"/>
          <w:color w:val="000000"/>
          <w:sz w:val="21"/>
          <w:szCs w:val="21"/>
        </w:rPr>
      </w:pPr>
      <w:r>
        <w:rPr>
          <w:rFonts w:eastAsia="宋体"/>
          <w:color w:val="000000"/>
        </w:rPr>
        <w:t>For mMTC and eMBB scenarios:</w:t>
      </w:r>
    </w:p>
    <w:p w:rsidR="00D7456A" w:rsidRDefault="00C205B1">
      <w:pPr>
        <w:shd w:val="clear" w:color="auto" w:fill="FFFFFF"/>
        <w:spacing w:after="0" w:line="300" w:lineRule="atLeast"/>
        <w:ind w:leftChars="655" w:left="1861" w:hanging="420"/>
        <w:rPr>
          <w:rFonts w:eastAsia="宋体"/>
          <w:color w:val="000000"/>
          <w:sz w:val="21"/>
          <w:szCs w:val="21"/>
        </w:rPr>
      </w:pPr>
      <w:r>
        <w:rPr>
          <w:rFonts w:eastAsia="宋体"/>
          <w:color w:val="000000"/>
        </w:rPr>
        <w:t>o</w:t>
      </w:r>
      <w:r>
        <w:rPr>
          <w:rFonts w:eastAsia="宋体"/>
          <w:color w:val="000000"/>
          <w:sz w:val="21"/>
          <w:szCs w:val="21"/>
        </w:rPr>
        <w:t>    </w:t>
      </w:r>
      <w:r>
        <w:rPr>
          <w:rFonts w:eastAsia="宋体"/>
          <w:color w:val="000000"/>
        </w:rPr>
        <w:t>PDF of multiplexed UEs per transmission duration at the system PAR corresponding to the 1% system PDR.</w:t>
      </w:r>
    </w:p>
    <w:p w:rsidR="00D7456A" w:rsidRDefault="00C205B1">
      <w:pPr>
        <w:numPr>
          <w:ilvl w:val="0"/>
          <w:numId w:val="8"/>
        </w:numPr>
        <w:shd w:val="clear" w:color="auto" w:fill="FFFFFF"/>
        <w:tabs>
          <w:tab w:val="clear" w:pos="720"/>
          <w:tab w:val="left" w:pos="1380"/>
        </w:tabs>
        <w:spacing w:after="0" w:line="300" w:lineRule="atLeast"/>
        <w:ind w:leftChars="136" w:left="659"/>
        <w:rPr>
          <w:rFonts w:eastAsia="宋体"/>
          <w:color w:val="000000"/>
          <w:sz w:val="21"/>
          <w:szCs w:val="21"/>
        </w:rPr>
      </w:pPr>
      <w:r>
        <w:rPr>
          <w:rFonts w:eastAsia="宋体"/>
          <w:color w:val="000000"/>
        </w:rPr>
        <w:lastRenderedPageBreak/>
        <w:t>For URLLC scenario:</w:t>
      </w:r>
    </w:p>
    <w:p w:rsidR="00D7456A" w:rsidRDefault="00C205B1">
      <w:pPr>
        <w:shd w:val="clear" w:color="auto" w:fill="FFFFFF"/>
        <w:spacing w:after="0" w:line="300" w:lineRule="atLeast"/>
        <w:ind w:leftChars="655" w:left="1861" w:hanging="420"/>
        <w:rPr>
          <w:rFonts w:eastAsia="MS Gothic"/>
          <w:lang w:eastAsia="ja-JP"/>
        </w:rPr>
      </w:pPr>
      <w:r>
        <w:rPr>
          <w:rFonts w:eastAsia="宋体"/>
          <w:color w:val="000000"/>
        </w:rPr>
        <w:t>o</w:t>
      </w:r>
      <w:r>
        <w:rPr>
          <w:rFonts w:eastAsia="宋体"/>
          <w:color w:val="000000"/>
          <w:sz w:val="21"/>
          <w:szCs w:val="21"/>
        </w:rPr>
        <w:t>    </w:t>
      </w:r>
      <w:r>
        <w:rPr>
          <w:rFonts w:eastAsia="宋体"/>
          <w:color w:val="000000"/>
        </w:rPr>
        <w:t>PDF of multiplexed UEs per transmission duration at the per UE PAR corresponding to the 95% satisfied ratio.</w:t>
      </w:r>
    </w:p>
    <w:p w:rsidR="00D7456A" w:rsidRDefault="00D7456A">
      <w:pPr>
        <w:spacing w:after="0" w:line="240" w:lineRule="auto"/>
        <w:ind w:left="1080"/>
        <w:rPr>
          <w:rFonts w:eastAsiaTheme="minorEastAsia"/>
        </w:rPr>
      </w:pPr>
    </w:p>
    <w:p w:rsidR="00D7456A" w:rsidRDefault="00C205B1">
      <w:pPr>
        <w:spacing w:after="0" w:line="240" w:lineRule="auto"/>
        <w:rPr>
          <w:b/>
          <w:i/>
          <w:szCs w:val="20"/>
          <w:u w:val="single"/>
        </w:rPr>
      </w:pPr>
      <w:r>
        <w:rPr>
          <w:rFonts w:eastAsiaTheme="minorEastAsia" w:hint="eastAsia"/>
          <w:b/>
          <w:i/>
          <w:szCs w:val="20"/>
          <w:u w:val="single"/>
        </w:rPr>
        <w:t>P</w:t>
      </w:r>
      <w:r>
        <w:rPr>
          <w:rFonts w:eastAsiaTheme="minorEastAsia"/>
          <w:b/>
          <w:i/>
          <w:szCs w:val="20"/>
          <w:u w:val="single"/>
        </w:rPr>
        <w:t>roposal 2:</w:t>
      </w:r>
    </w:p>
    <w:p w:rsidR="00D7456A" w:rsidRDefault="00C205B1">
      <w:pPr>
        <w:numPr>
          <w:ilvl w:val="0"/>
          <w:numId w:val="5"/>
        </w:numPr>
        <w:spacing w:after="0" w:line="240" w:lineRule="auto"/>
        <w:rPr>
          <w:rFonts w:eastAsiaTheme="minorEastAsia"/>
        </w:rPr>
      </w:pPr>
      <w:r>
        <w:rPr>
          <w:szCs w:val="20"/>
        </w:rPr>
        <w:t>Adopt the companion spreadsheet as the template for the collection of SLS evaluation results.</w:t>
      </w:r>
      <w:r>
        <w:rPr>
          <w:rFonts w:eastAsiaTheme="minorEastAsia" w:hint="eastAsia"/>
        </w:rPr>
        <w:t xml:space="preserve"> </w:t>
      </w:r>
    </w:p>
    <w:p w:rsidR="00D7456A" w:rsidRDefault="00D7456A">
      <w:pPr>
        <w:widowControl w:val="0"/>
        <w:spacing w:beforeLines="50" w:before="120" w:after="0" w:line="240" w:lineRule="auto"/>
        <w:jc w:val="both"/>
        <w:rPr>
          <w:rFonts w:eastAsia="MS Gothic"/>
          <w:lang w:eastAsia="ja-JP"/>
        </w:rPr>
      </w:pPr>
    </w:p>
    <w:p w:rsidR="00D7456A" w:rsidRDefault="00C205B1">
      <w:pPr>
        <w:widowControl w:val="0"/>
        <w:spacing w:beforeLines="50" w:before="120" w:after="0" w:line="240" w:lineRule="auto"/>
        <w:jc w:val="both"/>
        <w:rPr>
          <w:rFonts w:eastAsiaTheme="minorEastAsia"/>
          <w:b/>
          <w:i/>
          <w:u w:val="single"/>
        </w:rPr>
      </w:pPr>
      <w:r>
        <w:rPr>
          <w:rFonts w:eastAsiaTheme="minorEastAsia" w:hint="eastAsia"/>
          <w:b/>
          <w:i/>
          <w:u w:val="single"/>
        </w:rPr>
        <w:t>P</w:t>
      </w:r>
      <w:r>
        <w:rPr>
          <w:rFonts w:eastAsiaTheme="minorEastAsia"/>
          <w:b/>
          <w:i/>
          <w:u w:val="single"/>
        </w:rPr>
        <w:t>roposal 3:</w:t>
      </w:r>
    </w:p>
    <w:p w:rsidR="00D7456A" w:rsidRPr="00DB2CF7" w:rsidRDefault="00C205B1">
      <w:pPr>
        <w:numPr>
          <w:ilvl w:val="0"/>
          <w:numId w:val="5"/>
        </w:numPr>
        <w:spacing w:after="0" w:line="240" w:lineRule="auto"/>
        <w:rPr>
          <w:szCs w:val="20"/>
        </w:rPr>
      </w:pPr>
      <w:r w:rsidRPr="00DB2CF7">
        <w:rPr>
          <w:szCs w:val="20"/>
        </w:rPr>
        <w:t>Companies are encouraged to report the PDF of multiplexed UEs per transmission duration (e.g. duration of a slot/mini-slot) at the PAR corresponding to the target system operation point, i.e.,</w:t>
      </w:r>
    </w:p>
    <w:p w:rsidR="00D7456A" w:rsidRPr="00DB2CF7" w:rsidRDefault="00C205B1">
      <w:pPr>
        <w:numPr>
          <w:ilvl w:val="0"/>
          <w:numId w:val="7"/>
        </w:numPr>
        <w:shd w:val="clear" w:color="auto" w:fill="FFFFFF"/>
        <w:tabs>
          <w:tab w:val="clear" w:pos="720"/>
          <w:tab w:val="left" w:pos="1380"/>
        </w:tabs>
        <w:spacing w:after="0" w:line="300" w:lineRule="atLeast"/>
        <w:ind w:leftChars="136" w:left="659"/>
        <w:rPr>
          <w:rFonts w:eastAsia="宋体"/>
          <w:sz w:val="21"/>
          <w:szCs w:val="21"/>
        </w:rPr>
      </w:pPr>
      <w:r w:rsidRPr="00DB2CF7">
        <w:rPr>
          <w:rFonts w:eastAsia="宋体"/>
        </w:rPr>
        <w:t>For mMTC and eMBB scenarios:</w:t>
      </w:r>
    </w:p>
    <w:p w:rsidR="00D7456A" w:rsidRPr="00DB2CF7" w:rsidRDefault="00C205B1">
      <w:pPr>
        <w:shd w:val="clear" w:color="auto" w:fill="FFFFFF"/>
        <w:spacing w:after="0" w:line="300" w:lineRule="atLeast"/>
        <w:ind w:leftChars="655" w:left="1861" w:hanging="420"/>
        <w:rPr>
          <w:rFonts w:eastAsia="宋体"/>
          <w:sz w:val="21"/>
          <w:szCs w:val="21"/>
        </w:rPr>
      </w:pPr>
      <w:r w:rsidRPr="00DB2CF7">
        <w:rPr>
          <w:rFonts w:eastAsia="宋体"/>
        </w:rPr>
        <w:t>o</w:t>
      </w:r>
      <w:r w:rsidRPr="00DB2CF7">
        <w:rPr>
          <w:rFonts w:eastAsia="宋体"/>
          <w:sz w:val="21"/>
          <w:szCs w:val="21"/>
        </w:rPr>
        <w:t>    </w:t>
      </w:r>
      <w:r w:rsidRPr="00DB2CF7">
        <w:rPr>
          <w:rFonts w:eastAsia="宋体"/>
        </w:rPr>
        <w:t>PDF of multiplexed UEs per transmission duration at the system PAR corresponding to the 1% system PDR.</w:t>
      </w:r>
    </w:p>
    <w:p w:rsidR="00D7456A" w:rsidRPr="00DB2CF7" w:rsidRDefault="00C205B1">
      <w:pPr>
        <w:numPr>
          <w:ilvl w:val="0"/>
          <w:numId w:val="8"/>
        </w:numPr>
        <w:shd w:val="clear" w:color="auto" w:fill="FFFFFF"/>
        <w:tabs>
          <w:tab w:val="clear" w:pos="720"/>
          <w:tab w:val="left" w:pos="1380"/>
        </w:tabs>
        <w:spacing w:after="0" w:line="300" w:lineRule="atLeast"/>
        <w:ind w:leftChars="136" w:left="659"/>
        <w:rPr>
          <w:rFonts w:eastAsia="宋体"/>
          <w:sz w:val="21"/>
          <w:szCs w:val="21"/>
        </w:rPr>
      </w:pPr>
      <w:r w:rsidRPr="00DB2CF7">
        <w:rPr>
          <w:rFonts w:eastAsia="宋体"/>
        </w:rPr>
        <w:t xml:space="preserve">For URLLC scenario: </w:t>
      </w:r>
    </w:p>
    <w:p w:rsidR="00D7456A" w:rsidRPr="00DB2CF7" w:rsidRDefault="00C205B1">
      <w:pPr>
        <w:shd w:val="clear" w:color="auto" w:fill="FFFFFF"/>
        <w:spacing w:after="0" w:line="300" w:lineRule="atLeast"/>
        <w:ind w:leftChars="655" w:left="1861" w:hanging="420"/>
        <w:rPr>
          <w:rFonts w:eastAsia="宋体"/>
        </w:rPr>
      </w:pPr>
      <w:r w:rsidRPr="00DB2CF7">
        <w:rPr>
          <w:rFonts w:eastAsia="宋体"/>
        </w:rPr>
        <w:t>o</w:t>
      </w:r>
      <w:r w:rsidRPr="00DB2CF7">
        <w:rPr>
          <w:rFonts w:eastAsia="宋体"/>
          <w:sz w:val="21"/>
          <w:szCs w:val="21"/>
        </w:rPr>
        <w:t>    </w:t>
      </w:r>
      <w:r w:rsidRPr="00DB2CF7">
        <w:rPr>
          <w:rFonts w:eastAsia="宋体"/>
        </w:rPr>
        <w:t>PDF of multiplexed UEs per transmission duration at the per UE PAR corresponding to the 95% satisfied ratio.</w:t>
      </w:r>
    </w:p>
    <w:p w:rsidR="00D7456A" w:rsidRPr="00DB2CF7" w:rsidRDefault="00C205B1">
      <w:pPr>
        <w:widowControl w:val="0"/>
        <w:numPr>
          <w:ilvl w:val="0"/>
          <w:numId w:val="8"/>
        </w:numPr>
        <w:shd w:val="clear" w:color="auto" w:fill="FFFFFF"/>
        <w:tabs>
          <w:tab w:val="clear" w:pos="720"/>
          <w:tab w:val="left" w:pos="1380"/>
        </w:tabs>
        <w:spacing w:beforeLines="50" w:before="120" w:after="0" w:line="240" w:lineRule="auto"/>
        <w:ind w:leftChars="136" w:left="659"/>
        <w:jc w:val="both"/>
        <w:rPr>
          <w:rFonts w:eastAsiaTheme="minorEastAsia"/>
          <w:b/>
          <w:i/>
          <w:u w:val="single"/>
        </w:rPr>
      </w:pPr>
      <w:r w:rsidRPr="00DB2CF7">
        <w:rPr>
          <w:rFonts w:eastAsia="宋体"/>
        </w:rPr>
        <w:t>FFS how to use the PDF for performance evaluations</w:t>
      </w:r>
    </w:p>
    <w:p w:rsidR="00D7456A" w:rsidRPr="00DB2CF7" w:rsidRDefault="00C205B1">
      <w:pPr>
        <w:widowControl w:val="0"/>
        <w:numPr>
          <w:ilvl w:val="0"/>
          <w:numId w:val="8"/>
        </w:numPr>
        <w:shd w:val="clear" w:color="auto" w:fill="FFFFFF"/>
        <w:tabs>
          <w:tab w:val="clear" w:pos="720"/>
          <w:tab w:val="left" w:pos="1380"/>
        </w:tabs>
        <w:spacing w:beforeLines="50" w:before="120" w:after="0" w:line="240" w:lineRule="auto"/>
        <w:ind w:leftChars="136" w:left="659"/>
        <w:jc w:val="both"/>
        <w:rPr>
          <w:rFonts w:eastAsiaTheme="minorEastAsia"/>
          <w:b/>
          <w:i/>
          <w:u w:val="single"/>
        </w:rPr>
      </w:pPr>
      <w:r w:rsidRPr="00DB2CF7">
        <w:rPr>
          <w:rFonts w:eastAsia="宋体"/>
        </w:rPr>
        <w:t>Other evaluation methodologies for studying the practical number of NOMA UEs multiplexed in the same PRBs taking inter-cell interference and per UE performance into account are not precluded.</w:t>
      </w:r>
    </w:p>
    <w:p w:rsidR="00D7456A" w:rsidRDefault="00C205B1">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Summary</w:t>
      </w:r>
    </w:p>
    <w:p w:rsidR="00D7456A" w:rsidRDefault="00C205B1">
      <w:pPr>
        <w:spacing w:after="0" w:line="240" w:lineRule="auto"/>
        <w:rPr>
          <w:b/>
          <w:i/>
          <w:szCs w:val="20"/>
          <w:u w:val="single"/>
        </w:rPr>
      </w:pPr>
      <w:r w:rsidRPr="00066145">
        <w:rPr>
          <w:rFonts w:eastAsiaTheme="minorEastAsia" w:hint="eastAsia"/>
          <w:b/>
          <w:i/>
          <w:szCs w:val="20"/>
          <w:highlight w:val="green"/>
          <w:u w:val="single"/>
        </w:rPr>
        <w:t>P</w:t>
      </w:r>
      <w:r w:rsidRPr="00066145">
        <w:rPr>
          <w:rFonts w:eastAsiaTheme="minorEastAsia"/>
          <w:b/>
          <w:i/>
          <w:szCs w:val="20"/>
          <w:highlight w:val="green"/>
          <w:u w:val="single"/>
        </w:rPr>
        <w:t>roposal 1:</w:t>
      </w:r>
    </w:p>
    <w:p w:rsidR="00D7456A" w:rsidRDefault="00C205B1">
      <w:pPr>
        <w:numPr>
          <w:ilvl w:val="0"/>
          <w:numId w:val="5"/>
        </w:numPr>
        <w:spacing w:after="0" w:line="240" w:lineRule="auto"/>
        <w:rPr>
          <w:szCs w:val="20"/>
        </w:rPr>
      </w:pPr>
      <w:r>
        <w:rPr>
          <w:rFonts w:hint="eastAsia"/>
          <w:szCs w:val="20"/>
        </w:rPr>
        <w:t>Adopt the calibration results</w:t>
      </w:r>
      <w:r>
        <w:rPr>
          <w:szCs w:val="20"/>
        </w:rPr>
        <w:t xml:space="preserve"> in Section 2</w:t>
      </w:r>
      <w:r w:rsidR="00D7370F">
        <w:rPr>
          <w:szCs w:val="20"/>
        </w:rPr>
        <w:t xml:space="preserve"> (as in R1-1810048)</w:t>
      </w:r>
      <w:r>
        <w:rPr>
          <w:szCs w:val="20"/>
        </w:rPr>
        <w:t xml:space="preserve">, to be captured in </w:t>
      </w:r>
      <w:r>
        <w:rPr>
          <w:rFonts w:hint="eastAsia"/>
          <w:szCs w:val="20"/>
        </w:rPr>
        <w:t>TR38.812.</w:t>
      </w:r>
    </w:p>
    <w:p w:rsidR="00D7456A" w:rsidRDefault="00C205B1">
      <w:pPr>
        <w:numPr>
          <w:ilvl w:val="1"/>
          <w:numId w:val="5"/>
        </w:numPr>
        <w:spacing w:after="0" w:line="240" w:lineRule="auto"/>
        <w:rPr>
          <w:rFonts w:eastAsiaTheme="minorEastAsia"/>
        </w:rPr>
      </w:pPr>
      <w:r>
        <w:rPr>
          <w:szCs w:val="20"/>
        </w:rPr>
        <w:t>Further update is possible</w:t>
      </w:r>
    </w:p>
    <w:p w:rsidR="00D7456A" w:rsidRDefault="00C205B1">
      <w:pPr>
        <w:spacing w:after="0" w:line="240" w:lineRule="auto"/>
        <w:rPr>
          <w:b/>
          <w:i/>
          <w:szCs w:val="20"/>
          <w:u w:val="single"/>
        </w:rPr>
      </w:pPr>
      <w:r w:rsidRPr="00066145">
        <w:rPr>
          <w:rFonts w:eastAsiaTheme="minorEastAsia" w:hint="eastAsia"/>
          <w:b/>
          <w:i/>
          <w:szCs w:val="20"/>
          <w:highlight w:val="green"/>
          <w:u w:val="single"/>
        </w:rPr>
        <w:t>P</w:t>
      </w:r>
      <w:r w:rsidRPr="00066145">
        <w:rPr>
          <w:rFonts w:eastAsiaTheme="minorEastAsia"/>
          <w:b/>
          <w:i/>
          <w:szCs w:val="20"/>
          <w:highlight w:val="green"/>
          <w:u w:val="single"/>
        </w:rPr>
        <w:t>roposal 2:</w:t>
      </w:r>
    </w:p>
    <w:p w:rsidR="00D7456A" w:rsidRDefault="00C205B1">
      <w:pPr>
        <w:numPr>
          <w:ilvl w:val="0"/>
          <w:numId w:val="5"/>
        </w:numPr>
        <w:spacing w:after="0" w:line="240" w:lineRule="auto"/>
        <w:rPr>
          <w:rFonts w:eastAsiaTheme="minorEastAsia"/>
        </w:rPr>
      </w:pPr>
      <w:r>
        <w:rPr>
          <w:szCs w:val="20"/>
        </w:rPr>
        <w:t>Adopt the companion spreadsheet</w:t>
      </w:r>
      <w:r w:rsidR="00D7370F">
        <w:rPr>
          <w:szCs w:val="20"/>
        </w:rPr>
        <w:t xml:space="preserve"> (as in R1-1810048)</w:t>
      </w:r>
      <w:r>
        <w:rPr>
          <w:szCs w:val="20"/>
        </w:rPr>
        <w:t xml:space="preserve"> as the template for the collection of SLS evaluation results.</w:t>
      </w:r>
      <w:r>
        <w:rPr>
          <w:rFonts w:eastAsiaTheme="minorEastAsia" w:hint="eastAsia"/>
        </w:rPr>
        <w:t xml:space="preserve"> </w:t>
      </w:r>
    </w:p>
    <w:p w:rsidR="00D7456A" w:rsidRDefault="00C205B1">
      <w:pPr>
        <w:widowControl w:val="0"/>
        <w:spacing w:beforeLines="50" w:before="120" w:after="0" w:line="240" w:lineRule="auto"/>
        <w:jc w:val="both"/>
        <w:rPr>
          <w:rFonts w:eastAsiaTheme="minorEastAsia"/>
          <w:b/>
          <w:i/>
          <w:u w:val="single"/>
        </w:rPr>
      </w:pPr>
      <w:r w:rsidRPr="00066145">
        <w:rPr>
          <w:rFonts w:eastAsiaTheme="minorEastAsia" w:hint="eastAsia"/>
          <w:b/>
          <w:i/>
          <w:highlight w:val="green"/>
          <w:u w:val="single"/>
        </w:rPr>
        <w:t>P</w:t>
      </w:r>
      <w:r w:rsidRPr="00066145">
        <w:rPr>
          <w:rFonts w:eastAsiaTheme="minorEastAsia"/>
          <w:b/>
          <w:i/>
          <w:highlight w:val="green"/>
          <w:u w:val="single"/>
        </w:rPr>
        <w:t>roposal 3:</w:t>
      </w:r>
    </w:p>
    <w:p w:rsidR="00DB2CF7" w:rsidRPr="00DB2CF7" w:rsidRDefault="00DB2CF7" w:rsidP="00DB2CF7">
      <w:pPr>
        <w:numPr>
          <w:ilvl w:val="0"/>
          <w:numId w:val="5"/>
        </w:numPr>
        <w:spacing w:after="0" w:line="240" w:lineRule="auto"/>
        <w:rPr>
          <w:szCs w:val="20"/>
        </w:rPr>
      </w:pPr>
      <w:r w:rsidRPr="00DB2CF7">
        <w:rPr>
          <w:szCs w:val="20"/>
        </w:rPr>
        <w:t>Companies are encouraged to report the PDF of multiplexed UEs per transmission duration (e.g. duration of a slot/mini-slot) at the PAR corresponding to the target system operation point, i.e.,</w:t>
      </w:r>
    </w:p>
    <w:p w:rsidR="00DB2CF7" w:rsidRPr="00DB2CF7" w:rsidRDefault="00DB2CF7" w:rsidP="00DB2CF7">
      <w:pPr>
        <w:numPr>
          <w:ilvl w:val="0"/>
          <w:numId w:val="7"/>
        </w:numPr>
        <w:shd w:val="clear" w:color="auto" w:fill="FFFFFF"/>
        <w:tabs>
          <w:tab w:val="clear" w:pos="720"/>
          <w:tab w:val="left" w:pos="1380"/>
        </w:tabs>
        <w:spacing w:after="0" w:line="300" w:lineRule="atLeast"/>
        <w:ind w:leftChars="136" w:left="659"/>
        <w:rPr>
          <w:rFonts w:eastAsia="宋体"/>
          <w:sz w:val="21"/>
          <w:szCs w:val="21"/>
        </w:rPr>
      </w:pPr>
      <w:r w:rsidRPr="00DB2CF7">
        <w:rPr>
          <w:rFonts w:eastAsia="宋体"/>
        </w:rPr>
        <w:t>For mMTC and eMBB scenarios:</w:t>
      </w:r>
    </w:p>
    <w:p w:rsidR="00DB2CF7" w:rsidRPr="00DB2CF7" w:rsidRDefault="00DB2CF7" w:rsidP="00DB2CF7">
      <w:pPr>
        <w:shd w:val="clear" w:color="auto" w:fill="FFFFFF"/>
        <w:spacing w:after="0" w:line="300" w:lineRule="atLeast"/>
        <w:ind w:leftChars="655" w:left="1861" w:hanging="420"/>
        <w:rPr>
          <w:rFonts w:eastAsia="宋体"/>
          <w:sz w:val="21"/>
          <w:szCs w:val="21"/>
        </w:rPr>
      </w:pPr>
      <w:r w:rsidRPr="00DB2CF7">
        <w:rPr>
          <w:rFonts w:eastAsia="宋体"/>
        </w:rPr>
        <w:t>o</w:t>
      </w:r>
      <w:r w:rsidRPr="00DB2CF7">
        <w:rPr>
          <w:rFonts w:eastAsia="宋体"/>
          <w:sz w:val="21"/>
          <w:szCs w:val="21"/>
        </w:rPr>
        <w:t>    </w:t>
      </w:r>
      <w:r w:rsidRPr="00DB2CF7">
        <w:rPr>
          <w:rFonts w:eastAsia="宋体"/>
        </w:rPr>
        <w:t>PDF of multiplexed UEs per transmission duration at the system PAR corresponding to the 1% system PDR.</w:t>
      </w:r>
    </w:p>
    <w:p w:rsidR="00DB2CF7" w:rsidRPr="00DB2CF7" w:rsidRDefault="00DB2CF7" w:rsidP="00DB2CF7">
      <w:pPr>
        <w:numPr>
          <w:ilvl w:val="0"/>
          <w:numId w:val="8"/>
        </w:numPr>
        <w:shd w:val="clear" w:color="auto" w:fill="FFFFFF"/>
        <w:tabs>
          <w:tab w:val="clear" w:pos="720"/>
          <w:tab w:val="left" w:pos="1380"/>
        </w:tabs>
        <w:spacing w:after="0" w:line="300" w:lineRule="atLeast"/>
        <w:ind w:leftChars="136" w:left="659"/>
        <w:rPr>
          <w:rFonts w:eastAsia="宋体"/>
          <w:sz w:val="21"/>
          <w:szCs w:val="21"/>
        </w:rPr>
      </w:pPr>
      <w:r w:rsidRPr="00DB2CF7">
        <w:rPr>
          <w:rFonts w:eastAsia="宋体"/>
        </w:rPr>
        <w:t xml:space="preserve">For URLLC scenario: </w:t>
      </w:r>
    </w:p>
    <w:p w:rsidR="00DB2CF7" w:rsidRPr="00DB2CF7" w:rsidRDefault="00DB2CF7" w:rsidP="00DB2CF7">
      <w:pPr>
        <w:shd w:val="clear" w:color="auto" w:fill="FFFFFF"/>
        <w:spacing w:after="0" w:line="300" w:lineRule="atLeast"/>
        <w:ind w:leftChars="655" w:left="1861" w:hanging="420"/>
        <w:rPr>
          <w:rFonts w:eastAsia="宋体"/>
        </w:rPr>
      </w:pPr>
      <w:r w:rsidRPr="00DB2CF7">
        <w:rPr>
          <w:rFonts w:eastAsia="宋体"/>
        </w:rPr>
        <w:t>o</w:t>
      </w:r>
      <w:r w:rsidRPr="00DB2CF7">
        <w:rPr>
          <w:rFonts w:eastAsia="宋体"/>
          <w:sz w:val="21"/>
          <w:szCs w:val="21"/>
        </w:rPr>
        <w:t>    </w:t>
      </w:r>
      <w:r w:rsidRPr="00DB2CF7">
        <w:rPr>
          <w:rFonts w:eastAsia="宋体"/>
        </w:rPr>
        <w:t>PDF of multiplexed UEs per transmission duration at the per UE PAR corresponding to the 95% satisfied ratio.</w:t>
      </w:r>
    </w:p>
    <w:p w:rsidR="00DB2CF7" w:rsidRPr="00DB2CF7" w:rsidRDefault="00DB2CF7" w:rsidP="00DB2CF7">
      <w:pPr>
        <w:widowControl w:val="0"/>
        <w:numPr>
          <w:ilvl w:val="0"/>
          <w:numId w:val="8"/>
        </w:numPr>
        <w:shd w:val="clear" w:color="auto" w:fill="FFFFFF"/>
        <w:tabs>
          <w:tab w:val="clear" w:pos="720"/>
          <w:tab w:val="left" w:pos="1380"/>
        </w:tabs>
        <w:spacing w:beforeLines="50" w:before="120" w:after="0" w:line="240" w:lineRule="auto"/>
        <w:ind w:leftChars="136" w:left="659"/>
        <w:jc w:val="both"/>
        <w:rPr>
          <w:rFonts w:eastAsiaTheme="minorEastAsia"/>
          <w:b/>
          <w:i/>
          <w:u w:val="single"/>
        </w:rPr>
      </w:pPr>
      <w:r w:rsidRPr="00DB2CF7">
        <w:rPr>
          <w:rFonts w:eastAsia="宋体"/>
        </w:rPr>
        <w:t>FFS how to use the PDF for performance evaluations</w:t>
      </w:r>
    </w:p>
    <w:p w:rsidR="00DB2CF7" w:rsidRPr="00DB2CF7" w:rsidRDefault="00DB2CF7" w:rsidP="00DB2CF7">
      <w:pPr>
        <w:widowControl w:val="0"/>
        <w:numPr>
          <w:ilvl w:val="0"/>
          <w:numId w:val="8"/>
        </w:numPr>
        <w:shd w:val="clear" w:color="auto" w:fill="FFFFFF"/>
        <w:tabs>
          <w:tab w:val="clear" w:pos="720"/>
          <w:tab w:val="left" w:pos="1380"/>
        </w:tabs>
        <w:spacing w:beforeLines="50" w:before="120" w:after="0" w:line="240" w:lineRule="auto"/>
        <w:ind w:leftChars="136" w:left="659"/>
        <w:jc w:val="both"/>
        <w:rPr>
          <w:rFonts w:eastAsiaTheme="minorEastAsia"/>
          <w:b/>
          <w:i/>
          <w:u w:val="single"/>
        </w:rPr>
      </w:pPr>
      <w:r w:rsidRPr="00DB2CF7">
        <w:rPr>
          <w:rFonts w:eastAsia="宋体"/>
        </w:rPr>
        <w:t>Other evaluation methodologies for studying the practical number of NOMA UEs multiplexed in the same PRBs taking inter-cell interference and per UE performance into account are not precluded.</w:t>
      </w:r>
    </w:p>
    <w:p w:rsidR="00D7456A" w:rsidRPr="00DB2CF7" w:rsidRDefault="00D7456A">
      <w:pPr>
        <w:spacing w:after="0" w:line="240" w:lineRule="auto"/>
        <w:rPr>
          <w:rFonts w:eastAsiaTheme="minorEastAsia"/>
        </w:rPr>
      </w:pPr>
    </w:p>
    <w:p w:rsidR="00D7456A" w:rsidRDefault="00C205B1">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lastRenderedPageBreak/>
        <w:t>References</w:t>
      </w:r>
    </w:p>
    <w:p w:rsidR="00D7456A" w:rsidRDefault="00C205B1">
      <w:pPr>
        <w:numPr>
          <w:ilvl w:val="0"/>
          <w:numId w:val="9"/>
        </w:numPr>
        <w:overflowPunct w:val="0"/>
        <w:autoSpaceDE w:val="0"/>
        <w:autoSpaceDN w:val="0"/>
        <w:adjustRightInd w:val="0"/>
        <w:snapToGrid w:val="0"/>
        <w:spacing w:after="0" w:line="240" w:lineRule="auto"/>
        <w:textAlignment w:val="baseline"/>
      </w:pPr>
      <w:bookmarkStart w:id="3" w:name="_Ref521717423"/>
      <w:r>
        <w:t>3GPP, Chairman’s notes on RAN1#94, Aug. 2018.</w:t>
      </w:r>
      <w:bookmarkEnd w:id="3"/>
    </w:p>
    <w:p w:rsidR="00D7456A" w:rsidRDefault="00C205B1">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 xml:space="preserve">Appendix </w:t>
      </w:r>
    </w:p>
    <w:p w:rsidR="00D7456A" w:rsidRDefault="00C205B1">
      <w:pPr>
        <w:pStyle w:val="Heading2"/>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sz w:val="28"/>
          <w:szCs w:val="28"/>
        </w:rPr>
        <w:t>System-level simulation assumptions</w:t>
      </w:r>
    </w:p>
    <w:p w:rsidR="00D7456A" w:rsidRDefault="00C205B1">
      <w:pPr>
        <w:pStyle w:val="ListParagraph1"/>
        <w:numPr>
          <w:ilvl w:val="0"/>
          <w:numId w:val="10"/>
        </w:numPr>
        <w:rPr>
          <w:rFonts w:ascii="Times New Roman" w:eastAsiaTheme="minorEastAsia" w:hAnsi="Times New Roman"/>
          <w:b/>
        </w:rPr>
      </w:pPr>
      <w:r>
        <w:rPr>
          <w:rFonts w:ascii="Times New Roman" w:eastAsiaTheme="minorEastAsia" w:hAnsi="Times New Roman"/>
          <w:b/>
        </w:rPr>
        <w:t>For evaluation purpose</w:t>
      </w:r>
    </w:p>
    <w:tbl>
      <w:tblPr>
        <w:tblW w:w="9350" w:type="dxa"/>
        <w:tblLayout w:type="fixed"/>
        <w:tblLook w:val="04A0" w:firstRow="1" w:lastRow="0" w:firstColumn="1" w:lastColumn="0" w:noHBand="0" w:noVBand="1"/>
      </w:tblPr>
      <w:tblGrid>
        <w:gridCol w:w="2680"/>
        <w:gridCol w:w="2883"/>
        <w:gridCol w:w="2386"/>
        <w:gridCol w:w="1401"/>
      </w:tblGrid>
      <w:tr w:rsidR="00D7456A">
        <w:trPr>
          <w:trHeight w:val="342"/>
        </w:trPr>
        <w:tc>
          <w:tcPr>
            <w:tcW w:w="2680" w:type="dxa"/>
            <w:tcBorders>
              <w:top w:val="single" w:sz="4" w:space="0" w:color="auto"/>
              <w:left w:val="single" w:sz="4" w:space="0" w:color="auto"/>
              <w:bottom w:val="single" w:sz="4" w:space="0" w:color="auto"/>
              <w:right w:val="single" w:sz="4" w:space="0" w:color="auto"/>
            </w:tcBorders>
            <w:shd w:val="clear" w:color="000000" w:fill="DBDBDB"/>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Parameters</w:t>
            </w:r>
          </w:p>
        </w:tc>
        <w:tc>
          <w:tcPr>
            <w:tcW w:w="2883" w:type="dxa"/>
            <w:tcBorders>
              <w:top w:val="single" w:sz="4" w:space="0" w:color="auto"/>
              <w:left w:val="nil"/>
              <w:bottom w:val="single" w:sz="4" w:space="0" w:color="auto"/>
              <w:right w:val="single" w:sz="4" w:space="0" w:color="auto"/>
            </w:tcBorders>
            <w:shd w:val="clear" w:color="000000" w:fill="DBDBDB"/>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mMTC</w:t>
            </w:r>
          </w:p>
        </w:tc>
        <w:tc>
          <w:tcPr>
            <w:tcW w:w="2386" w:type="dxa"/>
            <w:tcBorders>
              <w:top w:val="single" w:sz="4" w:space="0" w:color="auto"/>
              <w:left w:val="nil"/>
              <w:bottom w:val="single" w:sz="4" w:space="0" w:color="auto"/>
              <w:right w:val="single" w:sz="4" w:space="0" w:color="auto"/>
            </w:tcBorders>
            <w:shd w:val="clear" w:color="000000" w:fill="DBDBDB"/>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URLLC</w:t>
            </w:r>
          </w:p>
        </w:tc>
        <w:tc>
          <w:tcPr>
            <w:tcW w:w="1401" w:type="dxa"/>
            <w:tcBorders>
              <w:top w:val="single" w:sz="4" w:space="0" w:color="auto"/>
              <w:left w:val="nil"/>
              <w:bottom w:val="single" w:sz="4" w:space="0" w:color="auto"/>
              <w:right w:val="single" w:sz="4" w:space="0" w:color="auto"/>
            </w:tcBorders>
            <w:shd w:val="clear" w:color="000000" w:fill="DBDBDB"/>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eMBB</w:t>
            </w:r>
          </w:p>
        </w:tc>
      </w:tr>
      <w:tr w:rsidR="00D7456A">
        <w:trPr>
          <w:trHeight w:val="300"/>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Layout</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Single layer - Macro layer: Hex. Grid</w:t>
            </w:r>
          </w:p>
        </w:tc>
      </w:tr>
      <w:tr w:rsidR="00D7456A">
        <w:trPr>
          <w:trHeight w:val="510"/>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Inter-BS distance</w:t>
            </w:r>
          </w:p>
        </w:tc>
        <w:tc>
          <w:tcPr>
            <w:tcW w:w="2883"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1732m</w:t>
            </w:r>
          </w:p>
        </w:tc>
        <w:tc>
          <w:tcPr>
            <w:tcW w:w="238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200m for 4GHz</w:t>
            </w:r>
            <w:r>
              <w:rPr>
                <w:rFonts w:eastAsia="宋体"/>
                <w:color w:val="000000"/>
                <w:sz w:val="20"/>
                <w:szCs w:val="20"/>
              </w:rPr>
              <w:br/>
              <w:t>500m for 700MHz</w:t>
            </w:r>
          </w:p>
        </w:tc>
        <w:tc>
          <w:tcPr>
            <w:tcW w:w="1401"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200m</w:t>
            </w:r>
          </w:p>
        </w:tc>
      </w:tr>
      <w:tr w:rsidR="00D7456A">
        <w:trPr>
          <w:trHeight w:val="270"/>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Carrier frequency</w:t>
            </w:r>
          </w:p>
        </w:tc>
        <w:tc>
          <w:tcPr>
            <w:tcW w:w="2883"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700MHz</w:t>
            </w:r>
          </w:p>
        </w:tc>
        <w:tc>
          <w:tcPr>
            <w:tcW w:w="238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4GHz or 700MHz</w:t>
            </w:r>
          </w:p>
        </w:tc>
        <w:tc>
          <w:tcPr>
            <w:tcW w:w="1401"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4GHz</w:t>
            </w:r>
          </w:p>
        </w:tc>
      </w:tr>
      <w:tr w:rsidR="00D7456A">
        <w:trPr>
          <w:trHeight w:val="1302"/>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Simulation bandwidth</w:t>
            </w:r>
          </w:p>
        </w:tc>
        <w:tc>
          <w:tcPr>
            <w:tcW w:w="2883"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6 PRBs as starting point</w:t>
            </w:r>
          </w:p>
        </w:tc>
        <w:tc>
          <w:tcPr>
            <w:tcW w:w="238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12 PRBs</w:t>
            </w:r>
          </w:p>
        </w:tc>
        <w:tc>
          <w:tcPr>
            <w:tcW w:w="1401"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12 PRBs</w:t>
            </w:r>
          </w:p>
        </w:tc>
      </w:tr>
      <w:tr w:rsidR="00D7456A">
        <w:trPr>
          <w:trHeight w:val="319"/>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Number of UEs per cell</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Companies report</w:t>
            </w:r>
          </w:p>
        </w:tc>
      </w:tr>
      <w:tr w:rsidR="00D7456A">
        <w:trPr>
          <w:trHeight w:val="780"/>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Channel model</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UMa in TR 38.901;</w:t>
            </w:r>
            <w:r>
              <w:rPr>
                <w:rFonts w:eastAsia="宋体"/>
                <w:color w:val="000000"/>
                <w:sz w:val="20"/>
                <w:szCs w:val="20"/>
              </w:rPr>
              <w:br/>
              <w:t>The building penetration model defined in Table 7.4.3-3 in TR 38.901 is used for SLS with frequencies below 6 GHz.</w:t>
            </w:r>
          </w:p>
        </w:tc>
      </w:tr>
      <w:tr w:rsidR="00D7456A">
        <w:trPr>
          <w:trHeight w:val="319"/>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UE Tx power</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Max 23 dBm</w:t>
            </w:r>
          </w:p>
        </w:tc>
      </w:tr>
      <w:tr w:rsidR="00D7456A">
        <w:trPr>
          <w:trHeight w:val="2862"/>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BS antenna configurations</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2 Rx or 4 Rx for 700MHz;</w:t>
            </w:r>
            <w:r>
              <w:rPr>
                <w:rFonts w:eastAsia="宋体"/>
                <w:color w:val="000000"/>
                <w:sz w:val="20"/>
                <w:szCs w:val="20"/>
              </w:rPr>
              <w:br/>
              <w:t>2 ports: (M, N, P, Mg, Ng) = (10, 1, 2, 1, 1), 2 TXRU;</w:t>
            </w:r>
            <w:r>
              <w:rPr>
                <w:rFonts w:eastAsia="宋体"/>
                <w:color w:val="000000"/>
                <w:sz w:val="20"/>
                <w:szCs w:val="20"/>
              </w:rPr>
              <w:br/>
              <w:t>4 ports: (M, N, P, Mg, Ng) = (10, 2, 2, 1, 1), 4 TXRU;</w:t>
            </w:r>
            <w:r>
              <w:rPr>
                <w:rFonts w:eastAsia="宋体"/>
                <w:color w:val="000000"/>
                <w:sz w:val="20"/>
                <w:szCs w:val="20"/>
              </w:rPr>
              <w:br/>
              <w:t>dH = dV = 0.5λ;</w:t>
            </w:r>
            <w:r>
              <w:rPr>
                <w:rFonts w:eastAsia="宋体"/>
                <w:color w:val="000000"/>
                <w:sz w:val="20"/>
                <w:szCs w:val="20"/>
              </w:rPr>
              <w:br/>
              <w:t>BS antenna downtilt: companies to report, FFS a single value</w:t>
            </w:r>
            <w:r>
              <w:rPr>
                <w:rFonts w:eastAsia="宋体"/>
                <w:color w:val="000000"/>
                <w:sz w:val="20"/>
                <w:szCs w:val="20"/>
              </w:rPr>
              <w:br/>
            </w:r>
            <w:r>
              <w:rPr>
                <w:rFonts w:eastAsia="宋体"/>
                <w:color w:val="000000"/>
                <w:sz w:val="20"/>
                <w:szCs w:val="20"/>
              </w:rPr>
              <w:br/>
              <w:t>4 Rx or 16 Rx for 4GHz;</w:t>
            </w:r>
            <w:r>
              <w:rPr>
                <w:rFonts w:eastAsia="宋体"/>
                <w:color w:val="000000"/>
                <w:sz w:val="20"/>
                <w:szCs w:val="20"/>
              </w:rPr>
              <w:br/>
              <w:t>4 ports: (M, N, P, Mg, Ng) = (10, 2, 2, 1, 1), 4 TXRU;</w:t>
            </w:r>
            <w:r>
              <w:rPr>
                <w:rFonts w:eastAsia="宋体"/>
                <w:color w:val="000000"/>
                <w:sz w:val="20"/>
                <w:szCs w:val="20"/>
              </w:rPr>
              <w:br/>
              <w:t>16 ports: (M, N, P, Mg, Ng) = (10, 8, 2, 1, 1), 16 TXRU;</w:t>
            </w:r>
            <w:r>
              <w:rPr>
                <w:rFonts w:eastAsia="宋体"/>
                <w:color w:val="000000"/>
                <w:sz w:val="20"/>
                <w:szCs w:val="20"/>
              </w:rPr>
              <w:br/>
              <w:t>dH = 0.5λ, dV = 0.8λ;</w:t>
            </w:r>
            <w:r>
              <w:rPr>
                <w:rFonts w:eastAsia="宋体"/>
                <w:color w:val="000000"/>
                <w:sz w:val="20"/>
                <w:szCs w:val="20"/>
              </w:rPr>
              <w:br/>
              <w:t>BS antenna downtilt: companies to report, FFS a single value</w:t>
            </w:r>
          </w:p>
        </w:tc>
      </w:tr>
      <w:tr w:rsidR="00D7456A">
        <w:trPr>
          <w:trHeight w:val="342"/>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BS antenna height</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25m</w:t>
            </w:r>
          </w:p>
        </w:tc>
      </w:tr>
      <w:tr w:rsidR="00D7456A">
        <w:trPr>
          <w:trHeight w:val="522"/>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BS antenna element gain + connector loss</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8 dBi, 0dB cable loss</w:t>
            </w:r>
          </w:p>
        </w:tc>
      </w:tr>
      <w:tr w:rsidR="00D7456A">
        <w:trPr>
          <w:trHeight w:val="360"/>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BS receiver noise figure</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5dB</w:t>
            </w:r>
          </w:p>
        </w:tc>
      </w:tr>
      <w:tr w:rsidR="00D7456A">
        <w:trPr>
          <w:trHeight w:val="402"/>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UE antenna configuration</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1Tx as starting point</w:t>
            </w:r>
          </w:p>
        </w:tc>
      </w:tr>
      <w:tr w:rsidR="00D7456A">
        <w:trPr>
          <w:trHeight w:val="402"/>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UE antenna height</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Follow the modelling of TR 38.901</w:t>
            </w:r>
          </w:p>
        </w:tc>
      </w:tr>
      <w:tr w:rsidR="00D7456A">
        <w:trPr>
          <w:trHeight w:val="379"/>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UE antenna gain</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0dBi as starting point</w:t>
            </w:r>
          </w:p>
        </w:tc>
      </w:tr>
      <w:tr w:rsidR="00D7456A">
        <w:trPr>
          <w:trHeight w:val="3342"/>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lastRenderedPageBreak/>
              <w:t>UE distribution</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For mMTC:</w:t>
            </w:r>
            <w:r>
              <w:rPr>
                <w:rFonts w:eastAsia="宋体"/>
                <w:color w:val="000000"/>
                <w:sz w:val="20"/>
                <w:szCs w:val="20"/>
              </w:rPr>
              <w:br/>
              <w:t>20% of users are outdoors (3km/h), 80% of users are indoor (3km/h); Users dropped uniformly in entire cell</w:t>
            </w:r>
            <w:r>
              <w:rPr>
                <w:rFonts w:eastAsia="宋体"/>
                <w:color w:val="000000"/>
                <w:sz w:val="20"/>
                <w:szCs w:val="20"/>
              </w:rPr>
              <w:br/>
            </w:r>
            <w:r>
              <w:rPr>
                <w:rFonts w:eastAsia="宋体"/>
                <w:color w:val="000000"/>
                <w:sz w:val="20"/>
                <w:szCs w:val="20"/>
              </w:rPr>
              <w:br/>
              <w:t>For URLLC:</w:t>
            </w:r>
            <w:r>
              <w:rPr>
                <w:rFonts w:eastAsia="宋体"/>
                <w:color w:val="000000"/>
                <w:sz w:val="20"/>
                <w:szCs w:val="20"/>
              </w:rPr>
              <w:br/>
              <w:t>20% of users are outdoors (3km/h), 80% of users are indoor (3km/h); Users dropped uniformly in entire cell;</w:t>
            </w:r>
            <w:r>
              <w:rPr>
                <w:rFonts w:eastAsia="宋体"/>
                <w:color w:val="000000"/>
                <w:sz w:val="20"/>
                <w:szCs w:val="20"/>
              </w:rPr>
              <w:br/>
              <w:t>Note: Other option(s) not precluded, e.g., 500m ISD, 80% of users are outdoors (3km/h), 20% of users are indoor (3km/h).</w:t>
            </w:r>
            <w:r>
              <w:rPr>
                <w:rFonts w:eastAsia="宋体"/>
                <w:color w:val="000000"/>
                <w:sz w:val="20"/>
                <w:szCs w:val="20"/>
              </w:rPr>
              <w:br/>
            </w:r>
            <w:r>
              <w:rPr>
                <w:rFonts w:eastAsia="宋体"/>
                <w:color w:val="000000"/>
                <w:sz w:val="20"/>
                <w:szCs w:val="20"/>
              </w:rPr>
              <w:br/>
              <w:t>For eMBB:</w:t>
            </w:r>
            <w:r>
              <w:rPr>
                <w:rFonts w:eastAsia="宋体"/>
                <w:color w:val="000000"/>
                <w:sz w:val="20"/>
                <w:szCs w:val="20"/>
              </w:rPr>
              <w:br/>
              <w:t>20% of users are outdoors (3km/h), 80% of users are indoor (3km/h); Users dropped uniformly in entire cell</w:t>
            </w:r>
          </w:p>
        </w:tc>
      </w:tr>
      <w:tr w:rsidR="00D7456A">
        <w:trPr>
          <w:trHeight w:val="540"/>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UE power control</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Open loop PC for mMTC. Companies report the PC mechanisms used for eMBB and URLLC.</w:t>
            </w:r>
          </w:p>
        </w:tc>
      </w:tr>
      <w:tr w:rsidR="00D7456A">
        <w:trPr>
          <w:trHeight w:val="360"/>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HARQ/repetition</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Companies report (including HARQ mechanisms).</w:t>
            </w:r>
          </w:p>
        </w:tc>
      </w:tr>
      <w:tr w:rsidR="00D7456A">
        <w:trPr>
          <w:trHeight w:val="402"/>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Channel estimation</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Realistic</w:t>
            </w:r>
          </w:p>
        </w:tc>
      </w:tr>
      <w:tr w:rsidR="00D7456A">
        <w:trPr>
          <w:trHeight w:val="1020"/>
        </w:trPr>
        <w:tc>
          <w:tcPr>
            <w:tcW w:w="268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BS receiver</w:t>
            </w:r>
          </w:p>
        </w:tc>
        <w:tc>
          <w:tcPr>
            <w:tcW w:w="6670"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Advanced receiver, with baseline scheme is MU-MIMO (e.g., has the capability of spatial differentiation)</w:t>
            </w:r>
            <w:r>
              <w:rPr>
                <w:rFonts w:eastAsia="宋体"/>
                <w:color w:val="000000"/>
                <w:sz w:val="20"/>
                <w:szCs w:val="20"/>
              </w:rPr>
              <w:br/>
              <w:t>Companies to provide analysis of complexity between baseline vs. advanced receivers</w:t>
            </w:r>
          </w:p>
        </w:tc>
      </w:tr>
    </w:tbl>
    <w:p w:rsidR="00D7456A" w:rsidRDefault="00D7456A">
      <w:pPr>
        <w:rPr>
          <w:rFonts w:eastAsiaTheme="minorEastAsia"/>
        </w:rPr>
      </w:pPr>
    </w:p>
    <w:p w:rsidR="00D7456A" w:rsidRDefault="00C205B1">
      <w:pPr>
        <w:pStyle w:val="ListParagraph1"/>
        <w:numPr>
          <w:ilvl w:val="0"/>
          <w:numId w:val="10"/>
        </w:numPr>
        <w:rPr>
          <w:rFonts w:ascii="Times New Roman" w:eastAsiaTheme="minorEastAsia" w:hAnsi="Times New Roman"/>
          <w:b/>
        </w:rPr>
      </w:pPr>
      <w:r>
        <w:rPr>
          <w:rFonts w:ascii="Times New Roman" w:eastAsiaTheme="minorEastAsia" w:hAnsi="Times New Roman"/>
          <w:b/>
        </w:rPr>
        <w:t>For calibration purpose</w:t>
      </w:r>
    </w:p>
    <w:p w:rsidR="00D7456A" w:rsidRDefault="00C205B1">
      <w:pPr>
        <w:rPr>
          <w:rFonts w:eastAsiaTheme="minorEastAsia"/>
        </w:rPr>
      </w:pPr>
      <w:r>
        <w:rPr>
          <w:rFonts w:eastAsiaTheme="minorEastAsia"/>
        </w:rPr>
        <w:t>Use the assumption in the following Table for calibration of the CDFs of coupling loss and downlink geometry averaged over two antenna ports.</w:t>
      </w:r>
    </w:p>
    <w:tbl>
      <w:tblPr>
        <w:tblW w:w="9355" w:type="dxa"/>
        <w:tblInd w:w="-5" w:type="dxa"/>
        <w:tblLayout w:type="fixed"/>
        <w:tblLook w:val="04A0" w:firstRow="1" w:lastRow="0" w:firstColumn="1" w:lastColumn="0" w:noHBand="0" w:noVBand="1"/>
      </w:tblPr>
      <w:tblGrid>
        <w:gridCol w:w="2852"/>
        <w:gridCol w:w="2226"/>
        <w:gridCol w:w="2226"/>
        <w:gridCol w:w="2051"/>
      </w:tblGrid>
      <w:tr w:rsidR="00D7456A">
        <w:trPr>
          <w:trHeight w:val="255"/>
        </w:trPr>
        <w:tc>
          <w:tcPr>
            <w:tcW w:w="2852" w:type="dxa"/>
            <w:tcBorders>
              <w:top w:val="single" w:sz="4" w:space="0" w:color="auto"/>
              <w:left w:val="single" w:sz="4" w:space="0" w:color="auto"/>
              <w:bottom w:val="single" w:sz="4" w:space="0" w:color="auto"/>
              <w:right w:val="single" w:sz="4" w:space="0" w:color="auto"/>
            </w:tcBorders>
            <w:shd w:val="clear" w:color="000000" w:fill="DBDBDB"/>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Parameters</w:t>
            </w:r>
          </w:p>
        </w:tc>
        <w:tc>
          <w:tcPr>
            <w:tcW w:w="2226" w:type="dxa"/>
            <w:tcBorders>
              <w:top w:val="single" w:sz="4" w:space="0" w:color="auto"/>
              <w:left w:val="nil"/>
              <w:bottom w:val="single" w:sz="4" w:space="0" w:color="auto"/>
              <w:right w:val="single" w:sz="4" w:space="0" w:color="auto"/>
            </w:tcBorders>
            <w:shd w:val="clear" w:color="000000" w:fill="DBDBDB"/>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Case 1</w:t>
            </w:r>
          </w:p>
        </w:tc>
        <w:tc>
          <w:tcPr>
            <w:tcW w:w="2226" w:type="dxa"/>
            <w:tcBorders>
              <w:top w:val="single" w:sz="4" w:space="0" w:color="auto"/>
              <w:left w:val="nil"/>
              <w:bottom w:val="single" w:sz="4" w:space="0" w:color="auto"/>
              <w:right w:val="single" w:sz="4" w:space="0" w:color="auto"/>
            </w:tcBorders>
            <w:shd w:val="clear" w:color="000000" w:fill="DBDBDB"/>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Case 2</w:t>
            </w:r>
          </w:p>
        </w:tc>
        <w:tc>
          <w:tcPr>
            <w:tcW w:w="2051" w:type="dxa"/>
            <w:tcBorders>
              <w:top w:val="single" w:sz="4" w:space="0" w:color="auto"/>
              <w:left w:val="nil"/>
              <w:bottom w:val="single" w:sz="4" w:space="0" w:color="auto"/>
              <w:right w:val="single" w:sz="4" w:space="0" w:color="auto"/>
            </w:tcBorders>
            <w:shd w:val="clear" w:color="000000" w:fill="DBDBDB"/>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Case 3</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Layout</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Single layer - Macro layer: Hex. Grid</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Inter-BS distance</w:t>
            </w:r>
          </w:p>
        </w:tc>
        <w:tc>
          <w:tcPr>
            <w:tcW w:w="222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1732m</w:t>
            </w:r>
          </w:p>
        </w:tc>
        <w:tc>
          <w:tcPr>
            <w:tcW w:w="222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500m</w:t>
            </w:r>
          </w:p>
        </w:tc>
        <w:tc>
          <w:tcPr>
            <w:tcW w:w="2051"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200m</w:t>
            </w:r>
          </w:p>
        </w:tc>
      </w:tr>
      <w:tr w:rsidR="00D7456A">
        <w:trPr>
          <w:trHeight w:val="382"/>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Minimum distance between UE and BS</w:t>
            </w:r>
          </w:p>
        </w:tc>
        <w:tc>
          <w:tcPr>
            <w:tcW w:w="222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 xml:space="preserve">35m </w:t>
            </w:r>
          </w:p>
        </w:tc>
        <w:tc>
          <w:tcPr>
            <w:tcW w:w="222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10m</w:t>
            </w:r>
          </w:p>
        </w:tc>
        <w:tc>
          <w:tcPr>
            <w:tcW w:w="2051"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10m</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Carrier frequency</w:t>
            </w:r>
          </w:p>
        </w:tc>
        <w:tc>
          <w:tcPr>
            <w:tcW w:w="222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700MHz</w:t>
            </w:r>
          </w:p>
        </w:tc>
        <w:tc>
          <w:tcPr>
            <w:tcW w:w="222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700MHz</w:t>
            </w:r>
          </w:p>
        </w:tc>
        <w:tc>
          <w:tcPr>
            <w:tcW w:w="2051"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4GHz</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Bandwidth</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10MHz</w:t>
            </w:r>
          </w:p>
        </w:tc>
      </w:tr>
      <w:tr w:rsidR="00D7456A">
        <w:trPr>
          <w:trHeight w:val="183"/>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Channel model</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UMa in TR 38.901</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Building penetration loss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Follow the evaluation assumptions</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BS Tx power</w:t>
            </w:r>
          </w:p>
        </w:tc>
        <w:tc>
          <w:tcPr>
            <w:tcW w:w="222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46 dBm</w:t>
            </w:r>
          </w:p>
        </w:tc>
        <w:tc>
          <w:tcPr>
            <w:tcW w:w="222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46 dBm</w:t>
            </w:r>
          </w:p>
        </w:tc>
        <w:tc>
          <w:tcPr>
            <w:tcW w:w="2051"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41 dBm</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BS antenna configurations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2 ports: (M, N, P, Mg, Ng) = (10, 1, 2, 1, 1), +-45 Polarization;</w:t>
            </w:r>
            <w:r>
              <w:rPr>
                <w:rFonts w:eastAsia="宋体"/>
                <w:color w:val="000000"/>
                <w:sz w:val="20"/>
                <w:szCs w:val="20"/>
              </w:rPr>
              <w:br/>
              <w:t>dH = dV = 0.8λ;</w:t>
            </w:r>
          </w:p>
        </w:tc>
      </w:tr>
      <w:tr w:rsidR="00D7456A">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TXRU mapping to antenna elements on BS side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One TXRU per vertical dimension per polarization</w:t>
            </w:r>
          </w:p>
        </w:tc>
      </w:tr>
      <w:tr w:rsidR="00D7456A">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TXRU mapping weights on BS side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TXRU virtualization only in the vertical dimension, i.e., sub-array partition model  with 1D virtualization, refer to TR36.897</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Polarized antenna modeling</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Model-2 in TR36.873</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BS antenna downtilt</w:t>
            </w:r>
          </w:p>
        </w:tc>
        <w:tc>
          <w:tcPr>
            <w:tcW w:w="222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92</w:t>
            </w:r>
          </w:p>
        </w:tc>
        <w:tc>
          <w:tcPr>
            <w:tcW w:w="2226"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98</w:t>
            </w:r>
          </w:p>
        </w:tc>
        <w:tc>
          <w:tcPr>
            <w:tcW w:w="2051" w:type="dxa"/>
            <w:tcBorders>
              <w:top w:val="nil"/>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102</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BS antenna height</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25m</w:t>
            </w:r>
          </w:p>
        </w:tc>
      </w:tr>
      <w:tr w:rsidR="00D7456A">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BS antenna element gain + connector loss</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8 dBi, 0dB cable loss</w:t>
            </w:r>
          </w:p>
        </w:tc>
      </w:tr>
      <w:tr w:rsidR="00D7456A">
        <w:trPr>
          <w:trHeight w:val="267"/>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BS receiver noise figure</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5dB</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lastRenderedPageBreak/>
              <w:t>UE Tx power</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Max 23 dBm</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UE antenna configuration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1 (vertical polarization)</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UT array orientation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uniformly distributed on [0,360] degree</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UE antenna gain</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0dBi</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UE receiver noise figure</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9dB</w:t>
            </w:r>
          </w:p>
        </w:tc>
      </w:tr>
      <w:tr w:rsidR="00D7456A">
        <w:trPr>
          <w:trHeight w:val="510"/>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UE distribution and antenna height</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Follow the evaluation assumptions</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UE power control</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Open loop PC, P0 = [-90] dBm, alpha = 1.</w:t>
            </w:r>
          </w:p>
        </w:tc>
      </w:tr>
      <w:tr w:rsidR="00D7456A">
        <w:trPr>
          <w:trHeight w:val="301"/>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HARQ/repetition</w:t>
            </w:r>
          </w:p>
        </w:tc>
        <w:tc>
          <w:tcPr>
            <w:tcW w:w="6503" w:type="dxa"/>
            <w:gridSpan w:val="3"/>
            <w:tcBorders>
              <w:top w:val="single" w:sz="4" w:space="0" w:color="auto"/>
              <w:left w:val="nil"/>
              <w:bottom w:val="single" w:sz="4" w:space="0" w:color="auto"/>
              <w:right w:val="single" w:sz="4" w:space="0" w:color="000000"/>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1</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Handover margin</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0dB</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Wrapping method</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Geographical distance based wrapping</w:t>
            </w:r>
          </w:p>
        </w:tc>
      </w:tr>
      <w:tr w:rsidR="00D7456A">
        <w:trPr>
          <w:trHeight w:val="255"/>
        </w:trPr>
        <w:tc>
          <w:tcPr>
            <w:tcW w:w="2852"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UE attachment</w:t>
            </w:r>
          </w:p>
        </w:tc>
        <w:tc>
          <w:tcPr>
            <w:tcW w:w="6503" w:type="dxa"/>
            <w:gridSpan w:val="3"/>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Based on RSRP</w:t>
            </w:r>
          </w:p>
        </w:tc>
      </w:tr>
    </w:tbl>
    <w:p w:rsidR="00D7456A" w:rsidRDefault="00D7456A">
      <w:pPr>
        <w:rPr>
          <w:rFonts w:eastAsiaTheme="minorEastAsia"/>
          <w:b/>
        </w:rPr>
      </w:pPr>
    </w:p>
    <w:p w:rsidR="00D7456A" w:rsidRDefault="00C205B1">
      <w:pPr>
        <w:pStyle w:val="Heading2"/>
        <w:tabs>
          <w:tab w:val="clear" w:pos="709"/>
        </w:tabs>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sz w:val="28"/>
          <w:szCs w:val="28"/>
        </w:rPr>
        <w:t>System-level evaluation methodology</w:t>
      </w:r>
    </w:p>
    <w:tbl>
      <w:tblPr>
        <w:tblW w:w="9355" w:type="dxa"/>
        <w:tblInd w:w="-5" w:type="dxa"/>
        <w:tblLayout w:type="fixed"/>
        <w:tblLook w:val="04A0" w:firstRow="1" w:lastRow="0" w:firstColumn="1" w:lastColumn="0" w:noHBand="0" w:noVBand="1"/>
      </w:tblPr>
      <w:tblGrid>
        <w:gridCol w:w="961"/>
        <w:gridCol w:w="8394"/>
      </w:tblGrid>
      <w:tr w:rsidR="00D7456A">
        <w:trPr>
          <w:trHeight w:val="255"/>
        </w:trPr>
        <w:tc>
          <w:tcPr>
            <w:tcW w:w="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Scenario</w:t>
            </w:r>
          </w:p>
        </w:tc>
        <w:tc>
          <w:tcPr>
            <w:tcW w:w="839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Evaluation methodology</w:t>
            </w:r>
          </w:p>
        </w:tc>
      </w:tr>
      <w:tr w:rsidR="00D7456A">
        <w:trPr>
          <w:trHeight w:val="3180"/>
        </w:trPr>
        <w:tc>
          <w:tcPr>
            <w:tcW w:w="961"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mMTC</w:t>
            </w:r>
          </w:p>
        </w:tc>
        <w:tc>
          <w:tcPr>
            <w:tcW w:w="8394" w:type="dxa"/>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 xml:space="preserve">The baseline for system-level performance comparison is </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UL transmission with configured grant type 1 or type 2 in Rel.15 NR.</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Companies to report the link adaptation assumptions, if any.</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The DMRS collision, if any, should be taken into account.</w:t>
            </w:r>
            <w:r>
              <w:rPr>
                <w:rFonts w:eastAsia="宋体"/>
                <w:color w:val="000000"/>
                <w:sz w:val="20"/>
                <w:szCs w:val="20"/>
              </w:rPr>
              <w:br/>
              <w:t>For the evaluation of NOMA schemes</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UL transmission with configured grant type 1 or type 2 in Rel.15 NR as staring point</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Companies to report the link adaptation assumptions, if any.</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The MA signature (including DMRS) is semi-statically configured.</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The MA signature collision, if any, should be taken into account.</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w:t>
            </w:r>
            <w:r>
              <w:rPr>
                <w:rFonts w:eastAsia="宋体"/>
                <w:sz w:val="20"/>
                <w:szCs w:val="20"/>
              </w:rPr>
              <w:t xml:space="preserve">FFS: </w:t>
            </w:r>
            <w:r>
              <w:rPr>
                <w:rFonts w:eastAsia="宋体"/>
                <w:color w:val="000000"/>
                <w:sz w:val="20"/>
                <w:szCs w:val="20"/>
              </w:rPr>
              <w:t>to demonstrate the potential NOMA gain under grant-free transmission with random selection of MA signatures, where collision of MA signature should be considered.</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The grant-free definition follows NR SI.</w:t>
            </w:r>
          </w:p>
        </w:tc>
      </w:tr>
      <w:tr w:rsidR="00D7456A">
        <w:trPr>
          <w:trHeight w:val="1620"/>
        </w:trPr>
        <w:tc>
          <w:tcPr>
            <w:tcW w:w="961"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URLLC</w:t>
            </w:r>
          </w:p>
        </w:tc>
        <w:tc>
          <w:tcPr>
            <w:tcW w:w="8394" w:type="dxa"/>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The baseline for performance comparison is UL transmission without dynamic link adaptation (i.e., using configured grant type 1 or type 2)</w:t>
            </w:r>
            <w:r>
              <w:rPr>
                <w:rFonts w:eastAsia="宋体"/>
                <w:color w:val="000000"/>
                <w:sz w:val="20"/>
                <w:szCs w:val="20"/>
              </w:rPr>
              <w:br/>
            </w:r>
            <w:r>
              <w:rPr>
                <w:rFonts w:eastAsia="宋体"/>
                <w:color w:val="000000"/>
                <w:sz w:val="20"/>
                <w:szCs w:val="20"/>
              </w:rPr>
              <w:br/>
              <w:t>Simplified system-level evaluations can be used for URLLC scenario as detailed as follows:</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Mean BLER of a UE can be used to represent the reliability of the UE. </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Note: Further considerations can be reviewed, e.g. the deviation of BLER about the mean BLER.</w:t>
            </w:r>
          </w:p>
        </w:tc>
      </w:tr>
      <w:tr w:rsidR="00D7456A">
        <w:trPr>
          <w:trHeight w:val="4740"/>
        </w:trPr>
        <w:tc>
          <w:tcPr>
            <w:tcW w:w="961"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lastRenderedPageBreak/>
              <w:t>eMBB</w:t>
            </w:r>
          </w:p>
        </w:tc>
        <w:tc>
          <w:tcPr>
            <w:tcW w:w="8394" w:type="dxa"/>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 xml:space="preserve">The baseline for system-level performance comparison can be </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Configured grant type 1 or type 2 in Rel.15 NR.</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The DMRS collision, if any, should be taken into account.</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Companies to report the link adaptation assumptions, if any.</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UL transmission with dynamic grant</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Details to be reported.</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The signalling overhead should be reported.</w:t>
            </w:r>
            <w:r>
              <w:rPr>
                <w:rFonts w:eastAsia="宋体"/>
                <w:color w:val="000000"/>
                <w:sz w:val="20"/>
                <w:szCs w:val="20"/>
              </w:rPr>
              <w:br/>
              <w:t>For the evaluation of NOMA schemes</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Configured grant type 1 or type 2 in Rel.15 NR.</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The MA signature (including DMRS) is semi-statically configured.</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The MA signature collision, if any, should be taken into account.</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Companies to report the link adaptation assumptions, if any.</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UL transmission with dynamic grant</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Details to be reported.</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The signalling overhead should be reported.</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w:t>
            </w:r>
            <w:r>
              <w:rPr>
                <w:rFonts w:eastAsia="宋体"/>
                <w:sz w:val="20"/>
                <w:szCs w:val="20"/>
              </w:rPr>
              <w:t>FFS:</w:t>
            </w:r>
            <w:r>
              <w:rPr>
                <w:rFonts w:eastAsia="宋体"/>
                <w:color w:val="FF0000"/>
                <w:sz w:val="20"/>
                <w:szCs w:val="20"/>
              </w:rPr>
              <w:t xml:space="preserve"> </w:t>
            </w:r>
            <w:r>
              <w:rPr>
                <w:rFonts w:eastAsia="宋体"/>
                <w:color w:val="000000"/>
                <w:sz w:val="20"/>
                <w:szCs w:val="20"/>
              </w:rPr>
              <w:t>to demonstrate the potential NOMA gain under grant-free transmission with random selection of MA signatures, where collision of MA signature should be considered.</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The grant-free definition follows NR SI.</w:t>
            </w:r>
          </w:p>
        </w:tc>
      </w:tr>
    </w:tbl>
    <w:p w:rsidR="00D7456A" w:rsidRDefault="00D7456A">
      <w:pPr>
        <w:rPr>
          <w:rFonts w:eastAsiaTheme="minorEastAsia"/>
        </w:rPr>
      </w:pPr>
    </w:p>
    <w:p w:rsidR="00D7456A" w:rsidRDefault="00C205B1">
      <w:pPr>
        <w:pStyle w:val="Heading2"/>
        <w:tabs>
          <w:tab w:val="clear" w:pos="709"/>
        </w:tabs>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sz w:val="28"/>
          <w:szCs w:val="28"/>
        </w:rPr>
        <w:t>System-level performance metrics</w:t>
      </w:r>
    </w:p>
    <w:tbl>
      <w:tblPr>
        <w:tblW w:w="9355" w:type="dxa"/>
        <w:tblInd w:w="-5" w:type="dxa"/>
        <w:tblLayout w:type="fixed"/>
        <w:tblLook w:val="04A0" w:firstRow="1" w:lastRow="0" w:firstColumn="1" w:lastColumn="0" w:noHBand="0" w:noVBand="1"/>
      </w:tblPr>
      <w:tblGrid>
        <w:gridCol w:w="993"/>
        <w:gridCol w:w="8362"/>
      </w:tblGrid>
      <w:tr w:rsidR="00D7456A">
        <w:trPr>
          <w:trHeight w:val="255"/>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Scenario</w:t>
            </w:r>
          </w:p>
        </w:tc>
        <w:tc>
          <w:tcPr>
            <w:tcW w:w="8362"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Traffic model</w:t>
            </w:r>
          </w:p>
        </w:tc>
      </w:tr>
      <w:tr w:rsidR="00D7456A">
        <w:trPr>
          <w:trHeight w:val="822"/>
        </w:trPr>
        <w:tc>
          <w:tcPr>
            <w:tcW w:w="993"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mMTC</w:t>
            </w:r>
          </w:p>
        </w:tc>
        <w:tc>
          <w:tcPr>
            <w:tcW w:w="8362" w:type="dxa"/>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Packet arrival per UE: Poisson arrival with arrival rate λ;</w:t>
            </w:r>
            <w:r>
              <w:rPr>
                <w:rFonts w:eastAsia="宋体"/>
                <w:color w:val="000000"/>
                <w:sz w:val="20"/>
                <w:szCs w:val="20"/>
              </w:rPr>
              <w:br/>
              <w:t>Packet size: 20~200 bytes Pareto + higher layer protocol overhead of 29 bytes, as defined in TR 45.820 to be the starting point; Other packet sizes are not precluded.</w:t>
            </w:r>
          </w:p>
        </w:tc>
      </w:tr>
      <w:tr w:rsidR="00D7456A">
        <w:trPr>
          <w:trHeight w:val="2100"/>
        </w:trPr>
        <w:tc>
          <w:tcPr>
            <w:tcW w:w="993"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URLLC</w:t>
            </w:r>
          </w:p>
        </w:tc>
        <w:tc>
          <w:tcPr>
            <w:tcW w:w="8362" w:type="dxa"/>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Packet arrival per UE can be based on either option 1 or option 2</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Option 1: FTP Model 3 with Poisson arrival;</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Option 2: Periodic packet arrivals.</w:t>
            </w:r>
            <w:r>
              <w:rPr>
                <w:rFonts w:eastAsia="宋体"/>
                <w:color w:val="000000"/>
                <w:sz w:val="20"/>
                <w:szCs w:val="20"/>
              </w:rPr>
              <w:br/>
              <w:t xml:space="preserve">Packet size: </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Single fixed value per simulation: 60 bytes and 200 bytes</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higher layer protocol overhead included</w:t>
            </w:r>
            <w:r>
              <w:rPr>
                <w:rFonts w:eastAsia="宋体"/>
                <w:color w:val="000000"/>
                <w:sz w:val="20"/>
                <w:szCs w:val="20"/>
              </w:rPr>
              <w:br/>
              <w:t>The target reliability is 99.999% and the target delay requirement is 1ms (for 60 bytes) and 4ms (for 200bytes) as starting point.</w:t>
            </w:r>
          </w:p>
        </w:tc>
      </w:tr>
      <w:tr w:rsidR="00D7456A">
        <w:trPr>
          <w:trHeight w:val="582"/>
        </w:trPr>
        <w:tc>
          <w:tcPr>
            <w:tcW w:w="993"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eMBB</w:t>
            </w:r>
          </w:p>
        </w:tc>
        <w:tc>
          <w:tcPr>
            <w:tcW w:w="8362" w:type="dxa"/>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Packet arrival per UE: FTP Model 3 with Poisson arrival</w:t>
            </w:r>
            <w:r>
              <w:rPr>
                <w:rFonts w:eastAsia="宋体"/>
                <w:color w:val="000000"/>
                <w:sz w:val="20"/>
                <w:szCs w:val="20"/>
              </w:rPr>
              <w:br/>
              <w:t>Packet size: 50~600 bytes Pareto distribution, with shaping parameter alpha = 1.5</w:t>
            </w:r>
          </w:p>
        </w:tc>
      </w:tr>
      <w:tr w:rsidR="00D7456A">
        <w:trPr>
          <w:trHeight w:val="499"/>
        </w:trPr>
        <w:tc>
          <w:tcPr>
            <w:tcW w:w="9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In the case of packet segmentation, use 5 bytes packet segmentation overhead for each TB in the SLS evaluation of the NoMA schemes. Company report the details of packet segmentation</w:t>
            </w:r>
          </w:p>
        </w:tc>
      </w:tr>
    </w:tbl>
    <w:p w:rsidR="00D7456A" w:rsidRDefault="00D7456A">
      <w:pPr>
        <w:rPr>
          <w:rFonts w:eastAsiaTheme="minorEastAsia"/>
        </w:rPr>
      </w:pPr>
    </w:p>
    <w:p w:rsidR="00D7456A" w:rsidRDefault="00C205B1">
      <w:pPr>
        <w:pStyle w:val="Heading2"/>
        <w:tabs>
          <w:tab w:val="clear" w:pos="709"/>
        </w:tabs>
        <w:overflowPunct w:val="0"/>
        <w:autoSpaceDE w:val="0"/>
        <w:autoSpaceDN w:val="0"/>
        <w:adjustRightInd w:val="0"/>
        <w:spacing w:before="180" w:after="180" w:line="240" w:lineRule="auto"/>
        <w:ind w:left="576" w:hanging="576"/>
        <w:textAlignment w:val="baseline"/>
        <w:rPr>
          <w:rFonts w:ascii="Arial" w:eastAsia="宋体" w:hAnsi="Arial" w:cs="Arial"/>
          <w:sz w:val="28"/>
          <w:szCs w:val="28"/>
        </w:rPr>
      </w:pPr>
      <w:r>
        <w:rPr>
          <w:rFonts w:ascii="Arial" w:eastAsia="宋体" w:hAnsi="Arial" w:cs="Arial"/>
          <w:sz w:val="28"/>
          <w:szCs w:val="28"/>
        </w:rPr>
        <w:t>Traffic models</w:t>
      </w:r>
    </w:p>
    <w:tbl>
      <w:tblPr>
        <w:tblW w:w="9355" w:type="dxa"/>
        <w:tblInd w:w="-5" w:type="dxa"/>
        <w:tblLayout w:type="fixed"/>
        <w:tblLook w:val="04A0" w:firstRow="1" w:lastRow="0" w:firstColumn="1" w:lastColumn="0" w:noHBand="0" w:noVBand="1"/>
      </w:tblPr>
      <w:tblGrid>
        <w:gridCol w:w="1440"/>
        <w:gridCol w:w="7915"/>
      </w:tblGrid>
      <w:tr w:rsidR="00D7456A">
        <w:trPr>
          <w:trHeight w:val="255"/>
        </w:trPr>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Scenario</w:t>
            </w:r>
          </w:p>
        </w:tc>
        <w:tc>
          <w:tcPr>
            <w:tcW w:w="7915"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D7456A" w:rsidRDefault="00C205B1">
            <w:pPr>
              <w:spacing w:after="0" w:line="240" w:lineRule="auto"/>
              <w:jc w:val="center"/>
              <w:rPr>
                <w:rFonts w:eastAsia="宋体"/>
                <w:b/>
                <w:bCs/>
                <w:color w:val="000000"/>
                <w:sz w:val="20"/>
                <w:szCs w:val="20"/>
              </w:rPr>
            </w:pPr>
            <w:r>
              <w:rPr>
                <w:rFonts w:eastAsia="宋体"/>
                <w:b/>
                <w:bCs/>
                <w:color w:val="000000"/>
                <w:sz w:val="20"/>
                <w:szCs w:val="20"/>
              </w:rPr>
              <w:t>Performance metrics</w:t>
            </w:r>
          </w:p>
        </w:tc>
      </w:tr>
      <w:tr w:rsidR="00D7456A">
        <w:trPr>
          <w:trHeight w:val="2100"/>
        </w:trPr>
        <w:tc>
          <w:tcPr>
            <w:tcW w:w="144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lastRenderedPageBreak/>
              <w:t>mMTC</w:t>
            </w:r>
          </w:p>
        </w:tc>
        <w:tc>
          <w:tcPr>
            <w:tcW w:w="7915" w:type="dxa"/>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The performance metrics for mMTC include the following:</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Higher layer packet drop rate (PDR) vs. offered load. </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Offered load can be at least</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Higher layer packet arrival rate (PAR) per cell for massive connectivity</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CDF of packet drop rate per UE is optional.</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CDF of transmission latency is optional.</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CDF of the inter-cell interference-over-thermal (IOT) is optional.</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Note: companies are encouraged to provide the curve of resource utilization (RU) vs. offered load.</w:t>
            </w:r>
          </w:p>
        </w:tc>
      </w:tr>
      <w:tr w:rsidR="00D7456A">
        <w:trPr>
          <w:trHeight w:val="1302"/>
        </w:trPr>
        <w:tc>
          <w:tcPr>
            <w:tcW w:w="144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URLLC</w:t>
            </w:r>
          </w:p>
        </w:tc>
        <w:tc>
          <w:tcPr>
            <w:tcW w:w="7915" w:type="dxa"/>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The performance metrics for URLLC include at least the following:</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Percentage of users satisfying reliability and latency requirements vs. packet arrival rate (PAR).</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CDF of reliability per UE is optional.</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CDF of the inter-cell interference-over-thermal (IOT) is optional.</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Note: companies are encouraged to provide the curve of resource utilization (RU) vs. PAR. </w:t>
            </w:r>
          </w:p>
        </w:tc>
      </w:tr>
      <w:tr w:rsidR="00D7456A">
        <w:trPr>
          <w:trHeight w:val="3102"/>
        </w:trPr>
        <w:tc>
          <w:tcPr>
            <w:tcW w:w="1440" w:type="dxa"/>
            <w:tcBorders>
              <w:top w:val="nil"/>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eMBB</w:t>
            </w:r>
          </w:p>
        </w:tc>
        <w:tc>
          <w:tcPr>
            <w:tcW w:w="7915" w:type="dxa"/>
            <w:tcBorders>
              <w:top w:val="single" w:sz="4" w:space="0" w:color="auto"/>
              <w:left w:val="nil"/>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The performance metrics for eMBB include the following:</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Metric 1: Higher layer packet drop rate (PDR) vs. offered load. </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Offered load can be at least </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Higher layer packet arrival rate (PAR) per cell</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CDF of packet drop rate per UE is optional.</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CDF of transmission latency is optional.</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CDF of the inter-cell interference-over-thermal (IOT) is optional.</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Note: companies are encouraged to provide the curve of resource utilization (RU) vs. offered load. </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Metric 2: UPT vs. offered load. </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CDF of the inter-cell interference-over-thermal (IOT) is optional.</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CDF of UE perceived throughput is optional</w:t>
            </w:r>
            <w:r>
              <w:rPr>
                <w:rFonts w:eastAsia="宋体"/>
                <w:color w:val="000000"/>
                <w:sz w:val="20"/>
                <w:szCs w:val="20"/>
              </w:rPr>
              <w:br/>
            </w:r>
            <w:r>
              <w:rPr>
                <w:rFonts w:eastAsia="宋体"/>
                <w:sz w:val="20"/>
                <w:szCs w:val="20"/>
              </w:rPr>
              <w:t xml:space="preserve">    </w:t>
            </w:r>
            <w:r>
              <w:rPr>
                <w:rFonts w:ascii="Wingdings 2" w:eastAsia="宋体" w:hAnsi="Wingdings 2"/>
                <w:sz w:val="20"/>
                <w:szCs w:val="20"/>
              </w:rPr>
              <w:t></w:t>
            </w:r>
            <w:r>
              <w:rPr>
                <w:rFonts w:eastAsia="宋体"/>
                <w:sz w:val="20"/>
                <w:szCs w:val="20"/>
              </w:rPr>
              <w:t xml:space="preserve"> FFS whether or not to have signalling overhead as one performance metric</w:t>
            </w:r>
          </w:p>
        </w:tc>
      </w:tr>
      <w:tr w:rsidR="00D7456A">
        <w:trPr>
          <w:trHeight w:val="1800"/>
        </w:trPr>
        <w:tc>
          <w:tcPr>
            <w:tcW w:w="935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For SLS in mMTC and eMBB, the packet drop rate (PDR) is defined as (the number of packets in outage) / (the number of packets generated), where a packet is in outage if this packet failed to be successfully decoded by the receiver beyond</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“packet dropping timer”, or</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The packet dropping timer can be set to 1 second as the starting point.</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“maximum number of HARQ transmission(s)”</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1 and 8 as starting point</w:t>
            </w:r>
            <w:r>
              <w:rPr>
                <w:rFonts w:eastAsia="宋体"/>
                <w:color w:val="000000"/>
                <w:sz w:val="20"/>
                <w:szCs w:val="20"/>
              </w:rPr>
              <w:br/>
              <w:t xml:space="preserve">         </w:t>
            </w:r>
            <w:r>
              <w:rPr>
                <w:rFonts w:ascii="Wingdings 2" w:eastAsia="宋体" w:hAnsi="Wingdings 2"/>
                <w:color w:val="000000"/>
                <w:sz w:val="20"/>
                <w:szCs w:val="20"/>
              </w:rPr>
              <w:t></w:t>
            </w:r>
            <w:r>
              <w:rPr>
                <w:rFonts w:eastAsia="宋体"/>
                <w:color w:val="000000"/>
                <w:sz w:val="20"/>
                <w:szCs w:val="20"/>
              </w:rPr>
              <w:t xml:space="preserve"> The HARQ timing is FFS</w:t>
            </w:r>
          </w:p>
        </w:tc>
      </w:tr>
      <w:tr w:rsidR="00D7456A">
        <w:trPr>
          <w:trHeight w:val="780"/>
        </w:trPr>
        <w:tc>
          <w:tcPr>
            <w:tcW w:w="93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456A" w:rsidRDefault="00C205B1">
            <w:pPr>
              <w:spacing w:after="0" w:line="240" w:lineRule="auto"/>
              <w:rPr>
                <w:rFonts w:eastAsia="宋体"/>
                <w:color w:val="000000"/>
                <w:sz w:val="20"/>
                <w:szCs w:val="20"/>
              </w:rPr>
            </w:pPr>
            <w:r>
              <w:rPr>
                <w:rFonts w:eastAsia="宋体"/>
                <w:color w:val="000000"/>
                <w:sz w:val="20"/>
                <w:szCs w:val="20"/>
              </w:rPr>
              <w:t>At least for eMBB, companies are encouraged to report the distribution of PDCCH RB utilization (including PDCCH outage) in each slot at each gNB, which can be used for representing the signalling overhead for grants. If used, companies report the system bandwidth and the scheduling mechanism used in simulation. The simulation should contain both DL and UL transmissions.</w:t>
            </w:r>
          </w:p>
        </w:tc>
      </w:tr>
    </w:tbl>
    <w:p w:rsidR="00D7456A" w:rsidRDefault="00D7456A">
      <w:pPr>
        <w:rPr>
          <w:rFonts w:eastAsiaTheme="minorEastAsia"/>
        </w:rPr>
      </w:pPr>
    </w:p>
    <w:p w:rsidR="00D7456A" w:rsidRDefault="00D7456A">
      <w:pPr>
        <w:rPr>
          <w:rFonts w:eastAsiaTheme="minorEastAsia"/>
        </w:rPr>
      </w:pPr>
    </w:p>
    <w:p w:rsidR="00D7456A" w:rsidRDefault="00D7456A">
      <w:pPr>
        <w:rPr>
          <w:rFonts w:eastAsiaTheme="minorEastAsia"/>
        </w:rPr>
      </w:pPr>
    </w:p>
    <w:sectPr w:rsidR="00D74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EAB" w:rsidRDefault="00A96EAB"/>
  </w:endnote>
  <w:endnote w:type="continuationSeparator" w:id="0">
    <w:p w:rsidR="00A96EAB" w:rsidRDefault="00A9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EAB" w:rsidRDefault="00A96EAB"/>
  </w:footnote>
  <w:footnote w:type="continuationSeparator" w:id="0">
    <w:p w:rsidR="00A96EAB" w:rsidRDefault="00A96E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4BE1402"/>
    <w:multiLevelType w:val="multilevel"/>
    <w:tmpl w:val="04BE14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44A5515"/>
    <w:multiLevelType w:val="multilevel"/>
    <w:tmpl w:val="244A551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2B172D8"/>
    <w:multiLevelType w:val="multilevel"/>
    <w:tmpl w:val="32B172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4AD4775D"/>
    <w:multiLevelType w:val="multilevel"/>
    <w:tmpl w:val="4AD4775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E8E5EEB"/>
    <w:multiLevelType w:val="multilevel"/>
    <w:tmpl w:val="4E8E5EE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3F96A89"/>
    <w:multiLevelType w:val="multilevel"/>
    <w:tmpl w:val="73F96A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5"/>
  </w:num>
  <w:num w:numId="2">
    <w:abstractNumId w:val="0"/>
  </w:num>
  <w:num w:numId="3">
    <w:abstractNumId w:val="1"/>
  </w:num>
  <w:num w:numId="4">
    <w:abstractNumId w:val="7"/>
  </w:num>
  <w:num w:numId="5">
    <w:abstractNumId w:val="8"/>
  </w:num>
  <w:num w:numId="6">
    <w:abstractNumId w:val="3"/>
  </w:num>
  <w:num w:numId="7">
    <w:abstractNumId w:val="9"/>
  </w:num>
  <w:num w:numId="8">
    <w:abstractNumId w:val="4"/>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36"/>
    <w:rsid w:val="0000023B"/>
    <w:rsid w:val="000002AA"/>
    <w:rsid w:val="00000760"/>
    <w:rsid w:val="00000978"/>
    <w:rsid w:val="00000E17"/>
    <w:rsid w:val="00000E1C"/>
    <w:rsid w:val="0000140F"/>
    <w:rsid w:val="000015F5"/>
    <w:rsid w:val="00001C82"/>
    <w:rsid w:val="00002071"/>
    <w:rsid w:val="000025B7"/>
    <w:rsid w:val="0000296C"/>
    <w:rsid w:val="000029DC"/>
    <w:rsid w:val="00002A4C"/>
    <w:rsid w:val="00003036"/>
    <w:rsid w:val="00003A02"/>
    <w:rsid w:val="00003A97"/>
    <w:rsid w:val="000041AA"/>
    <w:rsid w:val="00004651"/>
    <w:rsid w:val="00004DAC"/>
    <w:rsid w:val="00004F16"/>
    <w:rsid w:val="000056E3"/>
    <w:rsid w:val="000062AC"/>
    <w:rsid w:val="000066E7"/>
    <w:rsid w:val="0000678D"/>
    <w:rsid w:val="00006A0E"/>
    <w:rsid w:val="00006A0F"/>
    <w:rsid w:val="00006CAA"/>
    <w:rsid w:val="00006CB7"/>
    <w:rsid w:val="00006CE0"/>
    <w:rsid w:val="00007059"/>
    <w:rsid w:val="0000705B"/>
    <w:rsid w:val="00007304"/>
    <w:rsid w:val="00007695"/>
    <w:rsid w:val="0000774A"/>
    <w:rsid w:val="0000781D"/>
    <w:rsid w:val="00007C80"/>
    <w:rsid w:val="0001020A"/>
    <w:rsid w:val="0001053A"/>
    <w:rsid w:val="000105B6"/>
    <w:rsid w:val="000109A3"/>
    <w:rsid w:val="00010D02"/>
    <w:rsid w:val="00011386"/>
    <w:rsid w:val="00011602"/>
    <w:rsid w:val="00011820"/>
    <w:rsid w:val="00011A21"/>
    <w:rsid w:val="00011A9B"/>
    <w:rsid w:val="00011DA2"/>
    <w:rsid w:val="0001235F"/>
    <w:rsid w:val="0001278B"/>
    <w:rsid w:val="00012BD6"/>
    <w:rsid w:val="00012CC3"/>
    <w:rsid w:val="00013166"/>
    <w:rsid w:val="000132A2"/>
    <w:rsid w:val="00013571"/>
    <w:rsid w:val="00013790"/>
    <w:rsid w:val="00013AD7"/>
    <w:rsid w:val="00014604"/>
    <w:rsid w:val="000146B6"/>
    <w:rsid w:val="00014CA6"/>
    <w:rsid w:val="00014D10"/>
    <w:rsid w:val="00014F36"/>
    <w:rsid w:val="00015D4E"/>
    <w:rsid w:val="00016B61"/>
    <w:rsid w:val="00016CE4"/>
    <w:rsid w:val="00017068"/>
    <w:rsid w:val="000170A8"/>
    <w:rsid w:val="000170F1"/>
    <w:rsid w:val="0001722B"/>
    <w:rsid w:val="00017256"/>
    <w:rsid w:val="000178F8"/>
    <w:rsid w:val="00017A7E"/>
    <w:rsid w:val="00020328"/>
    <w:rsid w:val="00020334"/>
    <w:rsid w:val="0002052D"/>
    <w:rsid w:val="00020728"/>
    <w:rsid w:val="00020B14"/>
    <w:rsid w:val="00020F56"/>
    <w:rsid w:val="0002141C"/>
    <w:rsid w:val="0002224A"/>
    <w:rsid w:val="0002256A"/>
    <w:rsid w:val="00022857"/>
    <w:rsid w:val="000229AC"/>
    <w:rsid w:val="0002329B"/>
    <w:rsid w:val="00023951"/>
    <w:rsid w:val="00023DFC"/>
    <w:rsid w:val="00023ECE"/>
    <w:rsid w:val="00023FB8"/>
    <w:rsid w:val="000244B9"/>
    <w:rsid w:val="000248FE"/>
    <w:rsid w:val="00024913"/>
    <w:rsid w:val="00024BFF"/>
    <w:rsid w:val="00024CE9"/>
    <w:rsid w:val="00025274"/>
    <w:rsid w:val="00025657"/>
    <w:rsid w:val="00025695"/>
    <w:rsid w:val="00025CE0"/>
    <w:rsid w:val="00025D5E"/>
    <w:rsid w:val="000268D4"/>
    <w:rsid w:val="0002693A"/>
    <w:rsid w:val="00026A7D"/>
    <w:rsid w:val="00026B95"/>
    <w:rsid w:val="00026C59"/>
    <w:rsid w:val="00026DB7"/>
    <w:rsid w:val="00027514"/>
    <w:rsid w:val="00027C30"/>
    <w:rsid w:val="00027D0A"/>
    <w:rsid w:val="00027E02"/>
    <w:rsid w:val="00027EF8"/>
    <w:rsid w:val="00030104"/>
    <w:rsid w:val="00030476"/>
    <w:rsid w:val="000308CD"/>
    <w:rsid w:val="00030A30"/>
    <w:rsid w:val="00030DF9"/>
    <w:rsid w:val="000311E9"/>
    <w:rsid w:val="0003128F"/>
    <w:rsid w:val="00031DF7"/>
    <w:rsid w:val="000322B0"/>
    <w:rsid w:val="0003287D"/>
    <w:rsid w:val="00032999"/>
    <w:rsid w:val="000329C9"/>
    <w:rsid w:val="00032A31"/>
    <w:rsid w:val="000332EA"/>
    <w:rsid w:val="00033574"/>
    <w:rsid w:val="00033A65"/>
    <w:rsid w:val="00033E21"/>
    <w:rsid w:val="00034295"/>
    <w:rsid w:val="00034304"/>
    <w:rsid w:val="000343A2"/>
    <w:rsid w:val="000343C7"/>
    <w:rsid w:val="0003443F"/>
    <w:rsid w:val="00034A7B"/>
    <w:rsid w:val="00034B05"/>
    <w:rsid w:val="00034D1E"/>
    <w:rsid w:val="00034DB0"/>
    <w:rsid w:val="000352DF"/>
    <w:rsid w:val="000352EF"/>
    <w:rsid w:val="0003557C"/>
    <w:rsid w:val="00035BE4"/>
    <w:rsid w:val="00035DC5"/>
    <w:rsid w:val="00035E56"/>
    <w:rsid w:val="00035F9E"/>
    <w:rsid w:val="00036560"/>
    <w:rsid w:val="000366EB"/>
    <w:rsid w:val="00036A8B"/>
    <w:rsid w:val="00036B73"/>
    <w:rsid w:val="00036DDE"/>
    <w:rsid w:val="00037192"/>
    <w:rsid w:val="00037383"/>
    <w:rsid w:val="00037555"/>
    <w:rsid w:val="000377B5"/>
    <w:rsid w:val="00037880"/>
    <w:rsid w:val="00037E56"/>
    <w:rsid w:val="00040953"/>
    <w:rsid w:val="00041229"/>
    <w:rsid w:val="000417F6"/>
    <w:rsid w:val="00041B24"/>
    <w:rsid w:val="00041C90"/>
    <w:rsid w:val="00041CBB"/>
    <w:rsid w:val="00041F46"/>
    <w:rsid w:val="000420EF"/>
    <w:rsid w:val="000427CA"/>
    <w:rsid w:val="00042830"/>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BEB"/>
    <w:rsid w:val="00046BF9"/>
    <w:rsid w:val="00046EFA"/>
    <w:rsid w:val="000471E2"/>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79C"/>
    <w:rsid w:val="00053818"/>
    <w:rsid w:val="000538F1"/>
    <w:rsid w:val="00054098"/>
    <w:rsid w:val="0005492C"/>
    <w:rsid w:val="000552F0"/>
    <w:rsid w:val="000555B5"/>
    <w:rsid w:val="00055624"/>
    <w:rsid w:val="00055853"/>
    <w:rsid w:val="00055933"/>
    <w:rsid w:val="00055AC7"/>
    <w:rsid w:val="00055E14"/>
    <w:rsid w:val="00056062"/>
    <w:rsid w:val="0005651E"/>
    <w:rsid w:val="00056C52"/>
    <w:rsid w:val="00056D83"/>
    <w:rsid w:val="0005710F"/>
    <w:rsid w:val="0005716A"/>
    <w:rsid w:val="0005716B"/>
    <w:rsid w:val="000579FD"/>
    <w:rsid w:val="000600F5"/>
    <w:rsid w:val="00060137"/>
    <w:rsid w:val="00060422"/>
    <w:rsid w:val="0006057B"/>
    <w:rsid w:val="0006063D"/>
    <w:rsid w:val="0006129E"/>
    <w:rsid w:val="000612C4"/>
    <w:rsid w:val="000619F6"/>
    <w:rsid w:val="00061B91"/>
    <w:rsid w:val="00061C35"/>
    <w:rsid w:val="00061E51"/>
    <w:rsid w:val="00061E5C"/>
    <w:rsid w:val="000624B4"/>
    <w:rsid w:val="00062DBD"/>
    <w:rsid w:val="00062DFB"/>
    <w:rsid w:val="000632E6"/>
    <w:rsid w:val="000632FC"/>
    <w:rsid w:val="0006414C"/>
    <w:rsid w:val="00064670"/>
    <w:rsid w:val="000649C1"/>
    <w:rsid w:val="00064DA8"/>
    <w:rsid w:val="00065282"/>
    <w:rsid w:val="0006528F"/>
    <w:rsid w:val="000659EB"/>
    <w:rsid w:val="00065D29"/>
    <w:rsid w:val="00066145"/>
    <w:rsid w:val="00066A38"/>
    <w:rsid w:val="00066D03"/>
    <w:rsid w:val="000670BC"/>
    <w:rsid w:val="0007026D"/>
    <w:rsid w:val="00070483"/>
    <w:rsid w:val="0007092D"/>
    <w:rsid w:val="00071382"/>
    <w:rsid w:val="0007153B"/>
    <w:rsid w:val="000716BB"/>
    <w:rsid w:val="00071E8B"/>
    <w:rsid w:val="000722CF"/>
    <w:rsid w:val="000722F3"/>
    <w:rsid w:val="00072399"/>
    <w:rsid w:val="000725A0"/>
    <w:rsid w:val="000727C2"/>
    <w:rsid w:val="00072BFB"/>
    <w:rsid w:val="00072DC6"/>
    <w:rsid w:val="00072FC4"/>
    <w:rsid w:val="00072FEF"/>
    <w:rsid w:val="0007388B"/>
    <w:rsid w:val="000738A5"/>
    <w:rsid w:val="00073A92"/>
    <w:rsid w:val="00073D32"/>
    <w:rsid w:val="00073FCE"/>
    <w:rsid w:val="000742C7"/>
    <w:rsid w:val="000747D5"/>
    <w:rsid w:val="00074888"/>
    <w:rsid w:val="000748D7"/>
    <w:rsid w:val="00075101"/>
    <w:rsid w:val="000754EA"/>
    <w:rsid w:val="00075AC1"/>
    <w:rsid w:val="00076229"/>
    <w:rsid w:val="0007630D"/>
    <w:rsid w:val="000763D5"/>
    <w:rsid w:val="000763DF"/>
    <w:rsid w:val="000764B9"/>
    <w:rsid w:val="0007662B"/>
    <w:rsid w:val="0007669E"/>
    <w:rsid w:val="0007696E"/>
    <w:rsid w:val="00076C1E"/>
    <w:rsid w:val="000778E6"/>
    <w:rsid w:val="00077A6F"/>
    <w:rsid w:val="00077DAB"/>
    <w:rsid w:val="00077E2C"/>
    <w:rsid w:val="00080047"/>
    <w:rsid w:val="0008028C"/>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401"/>
    <w:rsid w:val="0008508B"/>
    <w:rsid w:val="0008525F"/>
    <w:rsid w:val="000858DB"/>
    <w:rsid w:val="00085C3B"/>
    <w:rsid w:val="00086411"/>
    <w:rsid w:val="000867A1"/>
    <w:rsid w:val="00086FF9"/>
    <w:rsid w:val="0008789B"/>
    <w:rsid w:val="00087BEC"/>
    <w:rsid w:val="000904D7"/>
    <w:rsid w:val="000910E8"/>
    <w:rsid w:val="000919DE"/>
    <w:rsid w:val="000920F5"/>
    <w:rsid w:val="0009244E"/>
    <w:rsid w:val="000925D3"/>
    <w:rsid w:val="00092620"/>
    <w:rsid w:val="000929F6"/>
    <w:rsid w:val="00092C57"/>
    <w:rsid w:val="00092DB0"/>
    <w:rsid w:val="00092E82"/>
    <w:rsid w:val="000930B4"/>
    <w:rsid w:val="000931CF"/>
    <w:rsid w:val="000934B3"/>
    <w:rsid w:val="000934E6"/>
    <w:rsid w:val="00093C4E"/>
    <w:rsid w:val="00093FD0"/>
    <w:rsid w:val="00094328"/>
    <w:rsid w:val="0009433D"/>
    <w:rsid w:val="000943CF"/>
    <w:rsid w:val="0009450B"/>
    <w:rsid w:val="0009456B"/>
    <w:rsid w:val="000946A0"/>
    <w:rsid w:val="000946F5"/>
    <w:rsid w:val="00094954"/>
    <w:rsid w:val="00094955"/>
    <w:rsid w:val="000949F0"/>
    <w:rsid w:val="00094A1C"/>
    <w:rsid w:val="00094F8A"/>
    <w:rsid w:val="000952F3"/>
    <w:rsid w:val="00095557"/>
    <w:rsid w:val="000955ED"/>
    <w:rsid w:val="0009573D"/>
    <w:rsid w:val="000957A0"/>
    <w:rsid w:val="000957F3"/>
    <w:rsid w:val="00095CCC"/>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2BB"/>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4BB2"/>
    <w:rsid w:val="000A548F"/>
    <w:rsid w:val="000A5562"/>
    <w:rsid w:val="000A5634"/>
    <w:rsid w:val="000A5994"/>
    <w:rsid w:val="000A5AF6"/>
    <w:rsid w:val="000A5CF6"/>
    <w:rsid w:val="000A5FE1"/>
    <w:rsid w:val="000A60A1"/>
    <w:rsid w:val="000A6303"/>
    <w:rsid w:val="000A688D"/>
    <w:rsid w:val="000A6DDC"/>
    <w:rsid w:val="000A7210"/>
    <w:rsid w:val="000A7265"/>
    <w:rsid w:val="000A7B56"/>
    <w:rsid w:val="000A7BCC"/>
    <w:rsid w:val="000A7EE4"/>
    <w:rsid w:val="000B059E"/>
    <w:rsid w:val="000B0AA3"/>
    <w:rsid w:val="000B1238"/>
    <w:rsid w:val="000B1456"/>
    <w:rsid w:val="000B1690"/>
    <w:rsid w:val="000B16A4"/>
    <w:rsid w:val="000B1808"/>
    <w:rsid w:val="000B1B31"/>
    <w:rsid w:val="000B1B5D"/>
    <w:rsid w:val="000B21AF"/>
    <w:rsid w:val="000B29D3"/>
    <w:rsid w:val="000B2B28"/>
    <w:rsid w:val="000B302D"/>
    <w:rsid w:val="000B391A"/>
    <w:rsid w:val="000B3A03"/>
    <w:rsid w:val="000B3B28"/>
    <w:rsid w:val="000B3BE9"/>
    <w:rsid w:val="000B3CFD"/>
    <w:rsid w:val="000B3F11"/>
    <w:rsid w:val="000B4130"/>
    <w:rsid w:val="000B4367"/>
    <w:rsid w:val="000B4461"/>
    <w:rsid w:val="000B44B3"/>
    <w:rsid w:val="000B484A"/>
    <w:rsid w:val="000B4948"/>
    <w:rsid w:val="000B4AC6"/>
    <w:rsid w:val="000B4ACD"/>
    <w:rsid w:val="000B4DD9"/>
    <w:rsid w:val="000B4E40"/>
    <w:rsid w:val="000B4F01"/>
    <w:rsid w:val="000B4F80"/>
    <w:rsid w:val="000B5706"/>
    <w:rsid w:val="000B5A1F"/>
    <w:rsid w:val="000B5AFE"/>
    <w:rsid w:val="000B6198"/>
    <w:rsid w:val="000B6584"/>
    <w:rsid w:val="000B65F1"/>
    <w:rsid w:val="000B67FE"/>
    <w:rsid w:val="000B6A00"/>
    <w:rsid w:val="000B6CCA"/>
    <w:rsid w:val="000B6EA7"/>
    <w:rsid w:val="000B7299"/>
    <w:rsid w:val="000B72B8"/>
    <w:rsid w:val="000B78B0"/>
    <w:rsid w:val="000B7B43"/>
    <w:rsid w:val="000B7C84"/>
    <w:rsid w:val="000B7EFB"/>
    <w:rsid w:val="000C0439"/>
    <w:rsid w:val="000C050C"/>
    <w:rsid w:val="000C07E0"/>
    <w:rsid w:val="000C0994"/>
    <w:rsid w:val="000C0B00"/>
    <w:rsid w:val="000C0C17"/>
    <w:rsid w:val="000C0D75"/>
    <w:rsid w:val="000C11FC"/>
    <w:rsid w:val="000C13BE"/>
    <w:rsid w:val="000C154F"/>
    <w:rsid w:val="000C1726"/>
    <w:rsid w:val="000C1815"/>
    <w:rsid w:val="000C1A92"/>
    <w:rsid w:val="000C20E0"/>
    <w:rsid w:val="000C2880"/>
    <w:rsid w:val="000C2995"/>
    <w:rsid w:val="000C2D47"/>
    <w:rsid w:val="000C2F2B"/>
    <w:rsid w:val="000C2F50"/>
    <w:rsid w:val="000C30EA"/>
    <w:rsid w:val="000C37EA"/>
    <w:rsid w:val="000C3E93"/>
    <w:rsid w:val="000C3E95"/>
    <w:rsid w:val="000C4214"/>
    <w:rsid w:val="000C470C"/>
    <w:rsid w:val="000C4CA5"/>
    <w:rsid w:val="000C4ECD"/>
    <w:rsid w:val="000C544A"/>
    <w:rsid w:val="000C559F"/>
    <w:rsid w:val="000C567D"/>
    <w:rsid w:val="000C5B1A"/>
    <w:rsid w:val="000C60F6"/>
    <w:rsid w:val="000C64C0"/>
    <w:rsid w:val="000C65E0"/>
    <w:rsid w:val="000C677F"/>
    <w:rsid w:val="000C6828"/>
    <w:rsid w:val="000C6A8D"/>
    <w:rsid w:val="000C6B48"/>
    <w:rsid w:val="000C6DB3"/>
    <w:rsid w:val="000C7196"/>
    <w:rsid w:val="000C7DFD"/>
    <w:rsid w:val="000D05F8"/>
    <w:rsid w:val="000D08F6"/>
    <w:rsid w:val="000D0B00"/>
    <w:rsid w:val="000D104A"/>
    <w:rsid w:val="000D116E"/>
    <w:rsid w:val="000D1248"/>
    <w:rsid w:val="000D1BD0"/>
    <w:rsid w:val="000D20E7"/>
    <w:rsid w:val="000D242D"/>
    <w:rsid w:val="000D2AC7"/>
    <w:rsid w:val="000D2C37"/>
    <w:rsid w:val="000D2C9C"/>
    <w:rsid w:val="000D2E0B"/>
    <w:rsid w:val="000D3152"/>
    <w:rsid w:val="000D326D"/>
    <w:rsid w:val="000D3405"/>
    <w:rsid w:val="000D3AAB"/>
    <w:rsid w:val="000D3CF3"/>
    <w:rsid w:val="000D3D10"/>
    <w:rsid w:val="000D463D"/>
    <w:rsid w:val="000D46BF"/>
    <w:rsid w:val="000D483E"/>
    <w:rsid w:val="000D4A5A"/>
    <w:rsid w:val="000D4E07"/>
    <w:rsid w:val="000D4ECB"/>
    <w:rsid w:val="000D50A2"/>
    <w:rsid w:val="000D59A5"/>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E0"/>
    <w:rsid w:val="000E0C5D"/>
    <w:rsid w:val="000E0C99"/>
    <w:rsid w:val="000E0E1E"/>
    <w:rsid w:val="000E0E25"/>
    <w:rsid w:val="000E1179"/>
    <w:rsid w:val="000E1736"/>
    <w:rsid w:val="000E19A1"/>
    <w:rsid w:val="000E1B74"/>
    <w:rsid w:val="000E1B88"/>
    <w:rsid w:val="000E1D4B"/>
    <w:rsid w:val="000E1DE1"/>
    <w:rsid w:val="000E20AA"/>
    <w:rsid w:val="000E2144"/>
    <w:rsid w:val="000E2196"/>
    <w:rsid w:val="000E2387"/>
    <w:rsid w:val="000E2524"/>
    <w:rsid w:val="000E26DA"/>
    <w:rsid w:val="000E278C"/>
    <w:rsid w:val="000E29E4"/>
    <w:rsid w:val="000E2A4F"/>
    <w:rsid w:val="000E2B30"/>
    <w:rsid w:val="000E2D95"/>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544"/>
    <w:rsid w:val="000E6CAE"/>
    <w:rsid w:val="000E734C"/>
    <w:rsid w:val="000E7365"/>
    <w:rsid w:val="000E7613"/>
    <w:rsid w:val="000E762E"/>
    <w:rsid w:val="000E7EB1"/>
    <w:rsid w:val="000E7F4F"/>
    <w:rsid w:val="000E7F68"/>
    <w:rsid w:val="000F017E"/>
    <w:rsid w:val="000F0871"/>
    <w:rsid w:val="000F0AA0"/>
    <w:rsid w:val="000F0C42"/>
    <w:rsid w:val="000F0DBE"/>
    <w:rsid w:val="000F10CF"/>
    <w:rsid w:val="000F1404"/>
    <w:rsid w:val="000F1AE8"/>
    <w:rsid w:val="000F1C11"/>
    <w:rsid w:val="000F2346"/>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D9E"/>
    <w:rsid w:val="000F5F23"/>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529"/>
    <w:rsid w:val="001006D8"/>
    <w:rsid w:val="001008DB"/>
    <w:rsid w:val="0010097C"/>
    <w:rsid w:val="00100D30"/>
    <w:rsid w:val="00100F82"/>
    <w:rsid w:val="001010EF"/>
    <w:rsid w:val="00101889"/>
    <w:rsid w:val="001019DB"/>
    <w:rsid w:val="00101C8E"/>
    <w:rsid w:val="001020BF"/>
    <w:rsid w:val="00102146"/>
    <w:rsid w:val="001021E3"/>
    <w:rsid w:val="00102263"/>
    <w:rsid w:val="0010229B"/>
    <w:rsid w:val="0010248F"/>
    <w:rsid w:val="00102510"/>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3CA"/>
    <w:rsid w:val="00107931"/>
    <w:rsid w:val="00107DF4"/>
    <w:rsid w:val="00110027"/>
    <w:rsid w:val="00110195"/>
    <w:rsid w:val="00110257"/>
    <w:rsid w:val="001102AE"/>
    <w:rsid w:val="00110527"/>
    <w:rsid w:val="001106ED"/>
    <w:rsid w:val="001115E6"/>
    <w:rsid w:val="00111797"/>
    <w:rsid w:val="00111DAB"/>
    <w:rsid w:val="00112222"/>
    <w:rsid w:val="00112302"/>
    <w:rsid w:val="00112330"/>
    <w:rsid w:val="0011272A"/>
    <w:rsid w:val="0011277E"/>
    <w:rsid w:val="001129D3"/>
    <w:rsid w:val="001129D8"/>
    <w:rsid w:val="00112ECA"/>
    <w:rsid w:val="001134A5"/>
    <w:rsid w:val="00113595"/>
    <w:rsid w:val="00113D4F"/>
    <w:rsid w:val="00113E6D"/>
    <w:rsid w:val="00114D36"/>
    <w:rsid w:val="00115106"/>
    <w:rsid w:val="00115441"/>
    <w:rsid w:val="001158DB"/>
    <w:rsid w:val="00115A1A"/>
    <w:rsid w:val="00115C5C"/>
    <w:rsid w:val="00115CB8"/>
    <w:rsid w:val="00115E23"/>
    <w:rsid w:val="001161A7"/>
    <w:rsid w:val="00116335"/>
    <w:rsid w:val="001165B1"/>
    <w:rsid w:val="001166D0"/>
    <w:rsid w:val="00116A65"/>
    <w:rsid w:val="00116AD1"/>
    <w:rsid w:val="00116CAE"/>
    <w:rsid w:val="00116FDD"/>
    <w:rsid w:val="00117D68"/>
    <w:rsid w:val="0012015D"/>
    <w:rsid w:val="00120334"/>
    <w:rsid w:val="00120750"/>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55E"/>
    <w:rsid w:val="0012360E"/>
    <w:rsid w:val="00123896"/>
    <w:rsid w:val="001240B6"/>
    <w:rsid w:val="00124129"/>
    <w:rsid w:val="0012456A"/>
    <w:rsid w:val="00124D4E"/>
    <w:rsid w:val="001251B1"/>
    <w:rsid w:val="001256E9"/>
    <w:rsid w:val="00125E5B"/>
    <w:rsid w:val="00125F58"/>
    <w:rsid w:val="0012617F"/>
    <w:rsid w:val="001261D7"/>
    <w:rsid w:val="0012678A"/>
    <w:rsid w:val="001267F6"/>
    <w:rsid w:val="00126A05"/>
    <w:rsid w:val="0012707E"/>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4A5"/>
    <w:rsid w:val="0013251E"/>
    <w:rsid w:val="0013257B"/>
    <w:rsid w:val="00132614"/>
    <w:rsid w:val="00133000"/>
    <w:rsid w:val="0013334B"/>
    <w:rsid w:val="001334B5"/>
    <w:rsid w:val="00133912"/>
    <w:rsid w:val="00133CB8"/>
    <w:rsid w:val="00133E23"/>
    <w:rsid w:val="0013430C"/>
    <w:rsid w:val="0013453D"/>
    <w:rsid w:val="001345F0"/>
    <w:rsid w:val="0013478E"/>
    <w:rsid w:val="00134F91"/>
    <w:rsid w:val="001351A9"/>
    <w:rsid w:val="001353E8"/>
    <w:rsid w:val="00135722"/>
    <w:rsid w:val="0013590F"/>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33B3"/>
    <w:rsid w:val="00143417"/>
    <w:rsid w:val="0014351E"/>
    <w:rsid w:val="00143807"/>
    <w:rsid w:val="0014385D"/>
    <w:rsid w:val="00144083"/>
    <w:rsid w:val="00144876"/>
    <w:rsid w:val="00144CA4"/>
    <w:rsid w:val="0014522D"/>
    <w:rsid w:val="00145434"/>
    <w:rsid w:val="00145AFA"/>
    <w:rsid w:val="00146244"/>
    <w:rsid w:val="00146AA8"/>
    <w:rsid w:val="00146FCC"/>
    <w:rsid w:val="0014722E"/>
    <w:rsid w:val="001473F2"/>
    <w:rsid w:val="00147542"/>
    <w:rsid w:val="00147AFC"/>
    <w:rsid w:val="00150457"/>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5FA8"/>
    <w:rsid w:val="0015646F"/>
    <w:rsid w:val="00156AAB"/>
    <w:rsid w:val="00156FF0"/>
    <w:rsid w:val="00157133"/>
    <w:rsid w:val="00157271"/>
    <w:rsid w:val="00157416"/>
    <w:rsid w:val="001575F1"/>
    <w:rsid w:val="00157749"/>
    <w:rsid w:val="00157B1A"/>
    <w:rsid w:val="00157CEC"/>
    <w:rsid w:val="00157D58"/>
    <w:rsid w:val="00157F36"/>
    <w:rsid w:val="001603F0"/>
    <w:rsid w:val="0016078A"/>
    <w:rsid w:val="00160D86"/>
    <w:rsid w:val="00160ECE"/>
    <w:rsid w:val="0016123B"/>
    <w:rsid w:val="0016146D"/>
    <w:rsid w:val="001615A8"/>
    <w:rsid w:val="00161A0B"/>
    <w:rsid w:val="00161E17"/>
    <w:rsid w:val="00161EE5"/>
    <w:rsid w:val="00162097"/>
    <w:rsid w:val="001620E3"/>
    <w:rsid w:val="001623B9"/>
    <w:rsid w:val="0016245E"/>
    <w:rsid w:val="00162744"/>
    <w:rsid w:val="00162C70"/>
    <w:rsid w:val="00162D4C"/>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37"/>
    <w:rsid w:val="00165964"/>
    <w:rsid w:val="00165A22"/>
    <w:rsid w:val="00165BD6"/>
    <w:rsid w:val="00165CF7"/>
    <w:rsid w:val="0016606E"/>
    <w:rsid w:val="001660C2"/>
    <w:rsid w:val="00166531"/>
    <w:rsid w:val="00166659"/>
    <w:rsid w:val="001667AF"/>
    <w:rsid w:val="00166AC5"/>
    <w:rsid w:val="00166B2E"/>
    <w:rsid w:val="00167974"/>
    <w:rsid w:val="00170C24"/>
    <w:rsid w:val="00171188"/>
    <w:rsid w:val="00171A2C"/>
    <w:rsid w:val="00171EE9"/>
    <w:rsid w:val="00171EEB"/>
    <w:rsid w:val="00172053"/>
    <w:rsid w:val="0017209E"/>
    <w:rsid w:val="00172672"/>
    <w:rsid w:val="00172922"/>
    <w:rsid w:val="00172A27"/>
    <w:rsid w:val="00172C47"/>
    <w:rsid w:val="0017362D"/>
    <w:rsid w:val="00173748"/>
    <w:rsid w:val="001739E6"/>
    <w:rsid w:val="00173E99"/>
    <w:rsid w:val="001740AA"/>
    <w:rsid w:val="00174417"/>
    <w:rsid w:val="001746FE"/>
    <w:rsid w:val="00174F8D"/>
    <w:rsid w:val="00175025"/>
    <w:rsid w:val="001753D3"/>
    <w:rsid w:val="001753DF"/>
    <w:rsid w:val="00175897"/>
    <w:rsid w:val="001758B4"/>
    <w:rsid w:val="00175977"/>
    <w:rsid w:val="00175DDC"/>
    <w:rsid w:val="0017626A"/>
    <w:rsid w:val="001768CB"/>
    <w:rsid w:val="00176D05"/>
    <w:rsid w:val="00176E5A"/>
    <w:rsid w:val="0017752D"/>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6C7"/>
    <w:rsid w:val="001829F9"/>
    <w:rsid w:val="001837A2"/>
    <w:rsid w:val="00184160"/>
    <w:rsid w:val="001842FB"/>
    <w:rsid w:val="0018445B"/>
    <w:rsid w:val="00184B93"/>
    <w:rsid w:val="00185072"/>
    <w:rsid w:val="00185563"/>
    <w:rsid w:val="00185B30"/>
    <w:rsid w:val="00185E3F"/>
    <w:rsid w:val="0018607D"/>
    <w:rsid w:val="00186341"/>
    <w:rsid w:val="001869C3"/>
    <w:rsid w:val="00186A9B"/>
    <w:rsid w:val="00186AC4"/>
    <w:rsid w:val="00186B4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CD7"/>
    <w:rsid w:val="00193E6A"/>
    <w:rsid w:val="00193F83"/>
    <w:rsid w:val="00194AA5"/>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560"/>
    <w:rsid w:val="001B3604"/>
    <w:rsid w:val="001B3B2A"/>
    <w:rsid w:val="001B3C02"/>
    <w:rsid w:val="001B3E50"/>
    <w:rsid w:val="001B3E56"/>
    <w:rsid w:val="001B3FC6"/>
    <w:rsid w:val="001B40CE"/>
    <w:rsid w:val="001B4573"/>
    <w:rsid w:val="001B4ACC"/>
    <w:rsid w:val="001B4C15"/>
    <w:rsid w:val="001B53B7"/>
    <w:rsid w:val="001B57B4"/>
    <w:rsid w:val="001B5ADA"/>
    <w:rsid w:val="001B5B12"/>
    <w:rsid w:val="001B6030"/>
    <w:rsid w:val="001B6060"/>
    <w:rsid w:val="001B67F0"/>
    <w:rsid w:val="001B6F22"/>
    <w:rsid w:val="001B6F5C"/>
    <w:rsid w:val="001B771B"/>
    <w:rsid w:val="001B778F"/>
    <w:rsid w:val="001B7C49"/>
    <w:rsid w:val="001B7E18"/>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B78"/>
    <w:rsid w:val="001C4C1F"/>
    <w:rsid w:val="001C4F71"/>
    <w:rsid w:val="001C545D"/>
    <w:rsid w:val="001C5B89"/>
    <w:rsid w:val="001C5C1A"/>
    <w:rsid w:val="001C5DAA"/>
    <w:rsid w:val="001C6228"/>
    <w:rsid w:val="001C6574"/>
    <w:rsid w:val="001C658D"/>
    <w:rsid w:val="001C6681"/>
    <w:rsid w:val="001C674F"/>
    <w:rsid w:val="001C6A44"/>
    <w:rsid w:val="001C6A82"/>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81"/>
    <w:rsid w:val="001D24FF"/>
    <w:rsid w:val="001D25C4"/>
    <w:rsid w:val="001D2935"/>
    <w:rsid w:val="001D2E7C"/>
    <w:rsid w:val="001D3306"/>
    <w:rsid w:val="001D3966"/>
    <w:rsid w:val="001D3A66"/>
    <w:rsid w:val="001D40CE"/>
    <w:rsid w:val="001D44CC"/>
    <w:rsid w:val="001D482A"/>
    <w:rsid w:val="001D4D29"/>
    <w:rsid w:val="001D4F9F"/>
    <w:rsid w:val="001D53C7"/>
    <w:rsid w:val="001D553D"/>
    <w:rsid w:val="001D55C7"/>
    <w:rsid w:val="001D57BC"/>
    <w:rsid w:val="001D59DD"/>
    <w:rsid w:val="001D5FCB"/>
    <w:rsid w:val="001D67CB"/>
    <w:rsid w:val="001D6BCD"/>
    <w:rsid w:val="001D6CB6"/>
    <w:rsid w:val="001D6FD8"/>
    <w:rsid w:val="001D7337"/>
    <w:rsid w:val="001D7818"/>
    <w:rsid w:val="001D7C9D"/>
    <w:rsid w:val="001E00AF"/>
    <w:rsid w:val="001E05D0"/>
    <w:rsid w:val="001E08AC"/>
    <w:rsid w:val="001E0BA7"/>
    <w:rsid w:val="001E11BD"/>
    <w:rsid w:val="001E12AC"/>
    <w:rsid w:val="001E1552"/>
    <w:rsid w:val="001E1A77"/>
    <w:rsid w:val="001E22F3"/>
    <w:rsid w:val="001E262A"/>
    <w:rsid w:val="001E27E1"/>
    <w:rsid w:val="001E290A"/>
    <w:rsid w:val="001E2BCE"/>
    <w:rsid w:val="001E330B"/>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426"/>
    <w:rsid w:val="001F3A4B"/>
    <w:rsid w:val="001F3CE9"/>
    <w:rsid w:val="001F3D5D"/>
    <w:rsid w:val="001F3E05"/>
    <w:rsid w:val="001F4169"/>
    <w:rsid w:val="001F4221"/>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8DF"/>
    <w:rsid w:val="002008F5"/>
    <w:rsid w:val="00200934"/>
    <w:rsid w:val="00200C3A"/>
    <w:rsid w:val="002016F0"/>
    <w:rsid w:val="00201894"/>
    <w:rsid w:val="00201A0A"/>
    <w:rsid w:val="002023D4"/>
    <w:rsid w:val="00202557"/>
    <w:rsid w:val="00202A38"/>
    <w:rsid w:val="00202BF4"/>
    <w:rsid w:val="00202FC4"/>
    <w:rsid w:val="00203068"/>
    <w:rsid w:val="00203C84"/>
    <w:rsid w:val="00203CDA"/>
    <w:rsid w:val="00203EAF"/>
    <w:rsid w:val="002043FB"/>
    <w:rsid w:val="00204962"/>
    <w:rsid w:val="00204972"/>
    <w:rsid w:val="00204C82"/>
    <w:rsid w:val="00204EE8"/>
    <w:rsid w:val="00205416"/>
    <w:rsid w:val="00205589"/>
    <w:rsid w:val="00205B8A"/>
    <w:rsid w:val="00205FFC"/>
    <w:rsid w:val="0020601D"/>
    <w:rsid w:val="002062CF"/>
    <w:rsid w:val="002064AC"/>
    <w:rsid w:val="002066AE"/>
    <w:rsid w:val="002069D6"/>
    <w:rsid w:val="00206D61"/>
    <w:rsid w:val="00207631"/>
    <w:rsid w:val="00207908"/>
    <w:rsid w:val="00207CC6"/>
    <w:rsid w:val="00207E1F"/>
    <w:rsid w:val="002103C4"/>
    <w:rsid w:val="002103DF"/>
    <w:rsid w:val="002108B2"/>
    <w:rsid w:val="002108DB"/>
    <w:rsid w:val="002109F6"/>
    <w:rsid w:val="00210FA8"/>
    <w:rsid w:val="00211156"/>
    <w:rsid w:val="002111D6"/>
    <w:rsid w:val="00211769"/>
    <w:rsid w:val="00211BF8"/>
    <w:rsid w:val="00211F20"/>
    <w:rsid w:val="00211FD7"/>
    <w:rsid w:val="00212027"/>
    <w:rsid w:val="00212262"/>
    <w:rsid w:val="00212275"/>
    <w:rsid w:val="002122D4"/>
    <w:rsid w:val="002129CC"/>
    <w:rsid w:val="00212C00"/>
    <w:rsid w:val="00213512"/>
    <w:rsid w:val="0021377B"/>
    <w:rsid w:val="002146A2"/>
    <w:rsid w:val="00214B77"/>
    <w:rsid w:val="00214D4B"/>
    <w:rsid w:val="00214D78"/>
    <w:rsid w:val="00214F1B"/>
    <w:rsid w:val="002150E7"/>
    <w:rsid w:val="00215250"/>
    <w:rsid w:val="00215299"/>
    <w:rsid w:val="00215537"/>
    <w:rsid w:val="0021562F"/>
    <w:rsid w:val="00215A15"/>
    <w:rsid w:val="00215A32"/>
    <w:rsid w:val="00215AC9"/>
    <w:rsid w:val="00215F64"/>
    <w:rsid w:val="00216005"/>
    <w:rsid w:val="0021705B"/>
    <w:rsid w:val="00217152"/>
    <w:rsid w:val="002177C7"/>
    <w:rsid w:val="00217C94"/>
    <w:rsid w:val="00217FBD"/>
    <w:rsid w:val="0022028A"/>
    <w:rsid w:val="00220705"/>
    <w:rsid w:val="0022074E"/>
    <w:rsid w:val="00220A2A"/>
    <w:rsid w:val="00221065"/>
    <w:rsid w:val="002214C1"/>
    <w:rsid w:val="00221501"/>
    <w:rsid w:val="0022160E"/>
    <w:rsid w:val="00221981"/>
    <w:rsid w:val="00221B7B"/>
    <w:rsid w:val="00221BF0"/>
    <w:rsid w:val="002224E9"/>
    <w:rsid w:val="002226CD"/>
    <w:rsid w:val="00222C08"/>
    <w:rsid w:val="00222CBE"/>
    <w:rsid w:val="00222EAF"/>
    <w:rsid w:val="00223294"/>
    <w:rsid w:val="002234E6"/>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FC6"/>
    <w:rsid w:val="00230069"/>
    <w:rsid w:val="00230258"/>
    <w:rsid w:val="00230A8D"/>
    <w:rsid w:val="00230D46"/>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6B5"/>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BFC"/>
    <w:rsid w:val="00244CBB"/>
    <w:rsid w:val="00244D56"/>
    <w:rsid w:val="00245273"/>
    <w:rsid w:val="00245457"/>
    <w:rsid w:val="0024575F"/>
    <w:rsid w:val="00245A09"/>
    <w:rsid w:val="002460FA"/>
    <w:rsid w:val="002465AE"/>
    <w:rsid w:val="00246617"/>
    <w:rsid w:val="00246949"/>
    <w:rsid w:val="0024694E"/>
    <w:rsid w:val="002469C2"/>
    <w:rsid w:val="00246B45"/>
    <w:rsid w:val="00246CF7"/>
    <w:rsid w:val="002473AA"/>
    <w:rsid w:val="002473E4"/>
    <w:rsid w:val="00247DE7"/>
    <w:rsid w:val="00247DF0"/>
    <w:rsid w:val="0025011A"/>
    <w:rsid w:val="0025011E"/>
    <w:rsid w:val="00250170"/>
    <w:rsid w:val="002501AC"/>
    <w:rsid w:val="00250643"/>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E"/>
    <w:rsid w:val="0025435F"/>
    <w:rsid w:val="00254683"/>
    <w:rsid w:val="0025491D"/>
    <w:rsid w:val="00254BF6"/>
    <w:rsid w:val="00254DC0"/>
    <w:rsid w:val="002555C8"/>
    <w:rsid w:val="00255906"/>
    <w:rsid w:val="00255A67"/>
    <w:rsid w:val="00255B06"/>
    <w:rsid w:val="0025612F"/>
    <w:rsid w:val="002565B0"/>
    <w:rsid w:val="00256790"/>
    <w:rsid w:val="00256B3C"/>
    <w:rsid w:val="00256B75"/>
    <w:rsid w:val="00256C66"/>
    <w:rsid w:val="00256E7A"/>
    <w:rsid w:val="002570B2"/>
    <w:rsid w:val="00257395"/>
    <w:rsid w:val="00257628"/>
    <w:rsid w:val="00257654"/>
    <w:rsid w:val="00257EA8"/>
    <w:rsid w:val="00257F71"/>
    <w:rsid w:val="00260204"/>
    <w:rsid w:val="00260AE1"/>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5EB0"/>
    <w:rsid w:val="00266290"/>
    <w:rsid w:val="0026663D"/>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6A3"/>
    <w:rsid w:val="002739AA"/>
    <w:rsid w:val="002740FA"/>
    <w:rsid w:val="0027419C"/>
    <w:rsid w:val="00274524"/>
    <w:rsid w:val="002750F6"/>
    <w:rsid w:val="002751BC"/>
    <w:rsid w:val="00275241"/>
    <w:rsid w:val="0027543F"/>
    <w:rsid w:val="0027565E"/>
    <w:rsid w:val="00275798"/>
    <w:rsid w:val="00275DD6"/>
    <w:rsid w:val="0027606D"/>
    <w:rsid w:val="00276102"/>
    <w:rsid w:val="00276202"/>
    <w:rsid w:val="0027671E"/>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1CD"/>
    <w:rsid w:val="0028444B"/>
    <w:rsid w:val="00284514"/>
    <w:rsid w:val="00284A30"/>
    <w:rsid w:val="00284AE7"/>
    <w:rsid w:val="00284BFF"/>
    <w:rsid w:val="0028554F"/>
    <w:rsid w:val="002858A7"/>
    <w:rsid w:val="00285930"/>
    <w:rsid w:val="002860A4"/>
    <w:rsid w:val="00286402"/>
    <w:rsid w:val="0028765C"/>
    <w:rsid w:val="002876E4"/>
    <w:rsid w:val="002877DB"/>
    <w:rsid w:val="00287A4C"/>
    <w:rsid w:val="0029065C"/>
    <w:rsid w:val="0029099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D7D"/>
    <w:rsid w:val="00297100"/>
    <w:rsid w:val="00297706"/>
    <w:rsid w:val="00297DBE"/>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99D"/>
    <w:rsid w:val="002A29AF"/>
    <w:rsid w:val="002A2C5E"/>
    <w:rsid w:val="002A2EBF"/>
    <w:rsid w:val="002A2FAC"/>
    <w:rsid w:val="002A300C"/>
    <w:rsid w:val="002A3010"/>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46F"/>
    <w:rsid w:val="002B07CA"/>
    <w:rsid w:val="002B0B96"/>
    <w:rsid w:val="002B0BF5"/>
    <w:rsid w:val="002B0E52"/>
    <w:rsid w:val="002B0E73"/>
    <w:rsid w:val="002B1562"/>
    <w:rsid w:val="002B1775"/>
    <w:rsid w:val="002B1982"/>
    <w:rsid w:val="002B1E1A"/>
    <w:rsid w:val="002B20BD"/>
    <w:rsid w:val="002B2121"/>
    <w:rsid w:val="002B22E9"/>
    <w:rsid w:val="002B27B2"/>
    <w:rsid w:val="002B308E"/>
    <w:rsid w:val="002B313C"/>
    <w:rsid w:val="002B3444"/>
    <w:rsid w:val="002B3AE7"/>
    <w:rsid w:val="002B3D62"/>
    <w:rsid w:val="002B3D7A"/>
    <w:rsid w:val="002B471B"/>
    <w:rsid w:val="002B4D20"/>
    <w:rsid w:val="002B5078"/>
    <w:rsid w:val="002B50B6"/>
    <w:rsid w:val="002B5324"/>
    <w:rsid w:val="002B5369"/>
    <w:rsid w:val="002B583B"/>
    <w:rsid w:val="002B5CAE"/>
    <w:rsid w:val="002B5FDD"/>
    <w:rsid w:val="002B6095"/>
    <w:rsid w:val="002B6B7B"/>
    <w:rsid w:val="002B6BDA"/>
    <w:rsid w:val="002B6C08"/>
    <w:rsid w:val="002B6C0C"/>
    <w:rsid w:val="002B70C5"/>
    <w:rsid w:val="002B74C3"/>
    <w:rsid w:val="002B7544"/>
    <w:rsid w:val="002B77AE"/>
    <w:rsid w:val="002B7993"/>
    <w:rsid w:val="002B7AEC"/>
    <w:rsid w:val="002B7CE5"/>
    <w:rsid w:val="002B7DEB"/>
    <w:rsid w:val="002B7F9C"/>
    <w:rsid w:val="002C06C6"/>
    <w:rsid w:val="002C09DB"/>
    <w:rsid w:val="002C0B07"/>
    <w:rsid w:val="002C0F83"/>
    <w:rsid w:val="002C102E"/>
    <w:rsid w:val="002C120A"/>
    <w:rsid w:val="002C132D"/>
    <w:rsid w:val="002C15DA"/>
    <w:rsid w:val="002C19C1"/>
    <w:rsid w:val="002C1A58"/>
    <w:rsid w:val="002C1C28"/>
    <w:rsid w:val="002C1DC6"/>
    <w:rsid w:val="002C23BC"/>
    <w:rsid w:val="002C292A"/>
    <w:rsid w:val="002C2E56"/>
    <w:rsid w:val="002C34AA"/>
    <w:rsid w:val="002C3E87"/>
    <w:rsid w:val="002C47EF"/>
    <w:rsid w:val="002C48CD"/>
    <w:rsid w:val="002C4A64"/>
    <w:rsid w:val="002C4E5C"/>
    <w:rsid w:val="002C53F3"/>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EED"/>
    <w:rsid w:val="002D2261"/>
    <w:rsid w:val="002D230A"/>
    <w:rsid w:val="002D2758"/>
    <w:rsid w:val="002D29A2"/>
    <w:rsid w:val="002D3162"/>
    <w:rsid w:val="002D357A"/>
    <w:rsid w:val="002D37FB"/>
    <w:rsid w:val="002D3DCA"/>
    <w:rsid w:val="002D3F50"/>
    <w:rsid w:val="002D401B"/>
    <w:rsid w:val="002D4079"/>
    <w:rsid w:val="002D40C2"/>
    <w:rsid w:val="002D40E8"/>
    <w:rsid w:val="002D457B"/>
    <w:rsid w:val="002D4CC4"/>
    <w:rsid w:val="002D4FCB"/>
    <w:rsid w:val="002D537E"/>
    <w:rsid w:val="002D58CE"/>
    <w:rsid w:val="002D5A4B"/>
    <w:rsid w:val="002D5CB8"/>
    <w:rsid w:val="002D5E57"/>
    <w:rsid w:val="002D6230"/>
    <w:rsid w:val="002D6255"/>
    <w:rsid w:val="002D6259"/>
    <w:rsid w:val="002D62FD"/>
    <w:rsid w:val="002D632D"/>
    <w:rsid w:val="002D6519"/>
    <w:rsid w:val="002D65F1"/>
    <w:rsid w:val="002D6950"/>
    <w:rsid w:val="002D6A67"/>
    <w:rsid w:val="002D6E3A"/>
    <w:rsid w:val="002D7103"/>
    <w:rsid w:val="002D746D"/>
    <w:rsid w:val="002D794A"/>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BB3"/>
    <w:rsid w:val="002E5E58"/>
    <w:rsid w:val="002E60AF"/>
    <w:rsid w:val="002E6290"/>
    <w:rsid w:val="002E62E8"/>
    <w:rsid w:val="002E6437"/>
    <w:rsid w:val="002E7294"/>
    <w:rsid w:val="002E7520"/>
    <w:rsid w:val="002E7CCD"/>
    <w:rsid w:val="002E7DA1"/>
    <w:rsid w:val="002F0132"/>
    <w:rsid w:val="002F049D"/>
    <w:rsid w:val="002F0F65"/>
    <w:rsid w:val="002F0FF8"/>
    <w:rsid w:val="002F1171"/>
    <w:rsid w:val="002F17BA"/>
    <w:rsid w:val="002F185A"/>
    <w:rsid w:val="002F1D97"/>
    <w:rsid w:val="002F1E28"/>
    <w:rsid w:val="002F2103"/>
    <w:rsid w:val="002F23E0"/>
    <w:rsid w:val="002F2688"/>
    <w:rsid w:val="002F27E7"/>
    <w:rsid w:val="002F2904"/>
    <w:rsid w:val="002F33B8"/>
    <w:rsid w:val="002F33ED"/>
    <w:rsid w:val="002F35C1"/>
    <w:rsid w:val="002F35D1"/>
    <w:rsid w:val="002F39E6"/>
    <w:rsid w:val="002F3B66"/>
    <w:rsid w:val="002F3BA6"/>
    <w:rsid w:val="002F3C76"/>
    <w:rsid w:val="002F3C9C"/>
    <w:rsid w:val="002F3DB9"/>
    <w:rsid w:val="002F3E00"/>
    <w:rsid w:val="002F4025"/>
    <w:rsid w:val="002F4828"/>
    <w:rsid w:val="002F48D4"/>
    <w:rsid w:val="002F4A79"/>
    <w:rsid w:val="002F4B3B"/>
    <w:rsid w:val="002F4BE1"/>
    <w:rsid w:val="002F4FA8"/>
    <w:rsid w:val="002F5307"/>
    <w:rsid w:val="002F5405"/>
    <w:rsid w:val="002F566B"/>
    <w:rsid w:val="002F5C83"/>
    <w:rsid w:val="002F5D86"/>
    <w:rsid w:val="002F62BA"/>
    <w:rsid w:val="002F6492"/>
    <w:rsid w:val="002F713B"/>
    <w:rsid w:val="002F71DC"/>
    <w:rsid w:val="002F7255"/>
    <w:rsid w:val="002F7310"/>
    <w:rsid w:val="002F743A"/>
    <w:rsid w:val="002F75B7"/>
    <w:rsid w:val="002F7782"/>
    <w:rsid w:val="002F7840"/>
    <w:rsid w:val="002F7A2D"/>
    <w:rsid w:val="002F7A81"/>
    <w:rsid w:val="002F7DE1"/>
    <w:rsid w:val="002F7FCF"/>
    <w:rsid w:val="003014C2"/>
    <w:rsid w:val="0030186A"/>
    <w:rsid w:val="00301DF9"/>
    <w:rsid w:val="00302052"/>
    <w:rsid w:val="0030207A"/>
    <w:rsid w:val="0030248B"/>
    <w:rsid w:val="003024D4"/>
    <w:rsid w:val="003025DC"/>
    <w:rsid w:val="003026FF"/>
    <w:rsid w:val="0030274E"/>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7B"/>
    <w:rsid w:val="003056E6"/>
    <w:rsid w:val="00305B0B"/>
    <w:rsid w:val="00305C59"/>
    <w:rsid w:val="00306202"/>
    <w:rsid w:val="00306478"/>
    <w:rsid w:val="00306585"/>
    <w:rsid w:val="003065A2"/>
    <w:rsid w:val="00306774"/>
    <w:rsid w:val="00306AED"/>
    <w:rsid w:val="00306C3E"/>
    <w:rsid w:val="00306DEC"/>
    <w:rsid w:val="00307472"/>
    <w:rsid w:val="00307AD9"/>
    <w:rsid w:val="00307D23"/>
    <w:rsid w:val="00310009"/>
    <w:rsid w:val="00310218"/>
    <w:rsid w:val="003105A8"/>
    <w:rsid w:val="00310B4F"/>
    <w:rsid w:val="00310C3C"/>
    <w:rsid w:val="00310DCF"/>
    <w:rsid w:val="003110CC"/>
    <w:rsid w:val="0031166B"/>
    <w:rsid w:val="00311FE0"/>
    <w:rsid w:val="00312235"/>
    <w:rsid w:val="00312244"/>
    <w:rsid w:val="00312853"/>
    <w:rsid w:val="00312DA4"/>
    <w:rsid w:val="003138BE"/>
    <w:rsid w:val="00314255"/>
    <w:rsid w:val="00314671"/>
    <w:rsid w:val="00314EAA"/>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C5"/>
    <w:rsid w:val="00326CC7"/>
    <w:rsid w:val="00326F6B"/>
    <w:rsid w:val="0032709F"/>
    <w:rsid w:val="003279E9"/>
    <w:rsid w:val="00330013"/>
    <w:rsid w:val="0033053E"/>
    <w:rsid w:val="0033075E"/>
    <w:rsid w:val="0033098B"/>
    <w:rsid w:val="00331054"/>
    <w:rsid w:val="0033116E"/>
    <w:rsid w:val="00331257"/>
    <w:rsid w:val="00331502"/>
    <w:rsid w:val="003316A1"/>
    <w:rsid w:val="00331730"/>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D87"/>
    <w:rsid w:val="003350F0"/>
    <w:rsid w:val="00335286"/>
    <w:rsid w:val="00335DE2"/>
    <w:rsid w:val="00335E64"/>
    <w:rsid w:val="003361C0"/>
    <w:rsid w:val="003364EC"/>
    <w:rsid w:val="003366C0"/>
    <w:rsid w:val="003368E2"/>
    <w:rsid w:val="00336B55"/>
    <w:rsid w:val="00337038"/>
    <w:rsid w:val="003372DC"/>
    <w:rsid w:val="00337969"/>
    <w:rsid w:val="003408D6"/>
    <w:rsid w:val="003408E6"/>
    <w:rsid w:val="00340CD9"/>
    <w:rsid w:val="00340D9E"/>
    <w:rsid w:val="00340FFC"/>
    <w:rsid w:val="0034117B"/>
    <w:rsid w:val="00341DD2"/>
    <w:rsid w:val="00342DDB"/>
    <w:rsid w:val="00342EB6"/>
    <w:rsid w:val="00342EC2"/>
    <w:rsid w:val="003430CB"/>
    <w:rsid w:val="003432DF"/>
    <w:rsid w:val="00343308"/>
    <w:rsid w:val="003433F7"/>
    <w:rsid w:val="00343ABC"/>
    <w:rsid w:val="00344655"/>
    <w:rsid w:val="003446DC"/>
    <w:rsid w:val="003446F5"/>
    <w:rsid w:val="00344997"/>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716"/>
    <w:rsid w:val="00350D1F"/>
    <w:rsid w:val="00350F22"/>
    <w:rsid w:val="00351054"/>
    <w:rsid w:val="00351063"/>
    <w:rsid w:val="00351811"/>
    <w:rsid w:val="003518B8"/>
    <w:rsid w:val="00351A0D"/>
    <w:rsid w:val="0035255F"/>
    <w:rsid w:val="0035268D"/>
    <w:rsid w:val="00352A3F"/>
    <w:rsid w:val="00352A94"/>
    <w:rsid w:val="00352FF8"/>
    <w:rsid w:val="00353398"/>
    <w:rsid w:val="00353681"/>
    <w:rsid w:val="00353A9C"/>
    <w:rsid w:val="00354062"/>
    <w:rsid w:val="003540D6"/>
    <w:rsid w:val="003542AD"/>
    <w:rsid w:val="00354816"/>
    <w:rsid w:val="00354903"/>
    <w:rsid w:val="00354A68"/>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DAF"/>
    <w:rsid w:val="00362E63"/>
    <w:rsid w:val="00362FF9"/>
    <w:rsid w:val="003630CA"/>
    <w:rsid w:val="0036383B"/>
    <w:rsid w:val="00363BC1"/>
    <w:rsid w:val="00363E1B"/>
    <w:rsid w:val="00363F86"/>
    <w:rsid w:val="0036455D"/>
    <w:rsid w:val="00364C76"/>
    <w:rsid w:val="00364CF2"/>
    <w:rsid w:val="003650DD"/>
    <w:rsid w:val="0036552F"/>
    <w:rsid w:val="003656FC"/>
    <w:rsid w:val="00365F00"/>
    <w:rsid w:val="00365F5E"/>
    <w:rsid w:val="0036622D"/>
    <w:rsid w:val="00366305"/>
    <w:rsid w:val="00367107"/>
    <w:rsid w:val="0036743C"/>
    <w:rsid w:val="003676B8"/>
    <w:rsid w:val="003677AD"/>
    <w:rsid w:val="0036788C"/>
    <w:rsid w:val="00370170"/>
    <w:rsid w:val="003701A6"/>
    <w:rsid w:val="00370396"/>
    <w:rsid w:val="00370699"/>
    <w:rsid w:val="003707C5"/>
    <w:rsid w:val="00371ACD"/>
    <w:rsid w:val="00371E13"/>
    <w:rsid w:val="00371E33"/>
    <w:rsid w:val="00371FB8"/>
    <w:rsid w:val="00372044"/>
    <w:rsid w:val="003721D6"/>
    <w:rsid w:val="0037247C"/>
    <w:rsid w:val="00372575"/>
    <w:rsid w:val="00372961"/>
    <w:rsid w:val="00372C2A"/>
    <w:rsid w:val="00372CD0"/>
    <w:rsid w:val="00372D5E"/>
    <w:rsid w:val="00372D71"/>
    <w:rsid w:val="003731CF"/>
    <w:rsid w:val="0037321D"/>
    <w:rsid w:val="003732D3"/>
    <w:rsid w:val="003733B5"/>
    <w:rsid w:val="00373446"/>
    <w:rsid w:val="003739CD"/>
    <w:rsid w:val="00373B4B"/>
    <w:rsid w:val="00373DB9"/>
    <w:rsid w:val="00373E22"/>
    <w:rsid w:val="00373E75"/>
    <w:rsid w:val="003742DA"/>
    <w:rsid w:val="003744AD"/>
    <w:rsid w:val="00374754"/>
    <w:rsid w:val="00374D0C"/>
    <w:rsid w:val="00374D43"/>
    <w:rsid w:val="00374DE6"/>
    <w:rsid w:val="00374FF0"/>
    <w:rsid w:val="0037520D"/>
    <w:rsid w:val="00375228"/>
    <w:rsid w:val="00375349"/>
    <w:rsid w:val="00375509"/>
    <w:rsid w:val="0037556A"/>
    <w:rsid w:val="00376A76"/>
    <w:rsid w:val="00376B85"/>
    <w:rsid w:val="00376C61"/>
    <w:rsid w:val="00377020"/>
    <w:rsid w:val="00377940"/>
    <w:rsid w:val="00377973"/>
    <w:rsid w:val="00377B6D"/>
    <w:rsid w:val="00377D26"/>
    <w:rsid w:val="00377DAA"/>
    <w:rsid w:val="003801A2"/>
    <w:rsid w:val="00380280"/>
    <w:rsid w:val="00380342"/>
    <w:rsid w:val="00380856"/>
    <w:rsid w:val="00380EBB"/>
    <w:rsid w:val="00380F4F"/>
    <w:rsid w:val="003810D9"/>
    <w:rsid w:val="00381B47"/>
    <w:rsid w:val="00381DE9"/>
    <w:rsid w:val="00381F04"/>
    <w:rsid w:val="00381F4C"/>
    <w:rsid w:val="00382284"/>
    <w:rsid w:val="00382B2F"/>
    <w:rsid w:val="00383598"/>
    <w:rsid w:val="00383E5F"/>
    <w:rsid w:val="00384008"/>
    <w:rsid w:val="00384795"/>
    <w:rsid w:val="003847BC"/>
    <w:rsid w:val="00385AD4"/>
    <w:rsid w:val="00386298"/>
    <w:rsid w:val="00386675"/>
    <w:rsid w:val="00386B4C"/>
    <w:rsid w:val="00386C49"/>
    <w:rsid w:val="00387224"/>
    <w:rsid w:val="0038725D"/>
    <w:rsid w:val="003874A0"/>
    <w:rsid w:val="003875C5"/>
    <w:rsid w:val="0038770A"/>
    <w:rsid w:val="003877E4"/>
    <w:rsid w:val="003878DD"/>
    <w:rsid w:val="00387D03"/>
    <w:rsid w:val="00387DDF"/>
    <w:rsid w:val="00390451"/>
    <w:rsid w:val="00390C46"/>
    <w:rsid w:val="00390D3F"/>
    <w:rsid w:val="003911EA"/>
    <w:rsid w:val="0039137B"/>
    <w:rsid w:val="00391581"/>
    <w:rsid w:val="003919B9"/>
    <w:rsid w:val="00391D77"/>
    <w:rsid w:val="00391EAA"/>
    <w:rsid w:val="00391EB7"/>
    <w:rsid w:val="00392203"/>
    <w:rsid w:val="00392413"/>
    <w:rsid w:val="003927B5"/>
    <w:rsid w:val="003927D1"/>
    <w:rsid w:val="0039282E"/>
    <w:rsid w:val="00393119"/>
    <w:rsid w:val="00393246"/>
    <w:rsid w:val="003936D8"/>
    <w:rsid w:val="00393A44"/>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18B"/>
    <w:rsid w:val="003A12A5"/>
    <w:rsid w:val="003A13B8"/>
    <w:rsid w:val="003A1475"/>
    <w:rsid w:val="003A147F"/>
    <w:rsid w:val="003A192A"/>
    <w:rsid w:val="003A1995"/>
    <w:rsid w:val="003A2543"/>
    <w:rsid w:val="003A2CBE"/>
    <w:rsid w:val="003A2E0B"/>
    <w:rsid w:val="003A32DF"/>
    <w:rsid w:val="003A3352"/>
    <w:rsid w:val="003A34C0"/>
    <w:rsid w:val="003A358A"/>
    <w:rsid w:val="003A3C57"/>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D7"/>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35"/>
    <w:rsid w:val="003B39DB"/>
    <w:rsid w:val="003B42B5"/>
    <w:rsid w:val="003B44B1"/>
    <w:rsid w:val="003B4518"/>
    <w:rsid w:val="003B4611"/>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4A6"/>
    <w:rsid w:val="003B7C6D"/>
    <w:rsid w:val="003B7F12"/>
    <w:rsid w:val="003B7F50"/>
    <w:rsid w:val="003C0092"/>
    <w:rsid w:val="003C033B"/>
    <w:rsid w:val="003C07B9"/>
    <w:rsid w:val="003C08FE"/>
    <w:rsid w:val="003C09FE"/>
    <w:rsid w:val="003C0C2F"/>
    <w:rsid w:val="003C0E10"/>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A4"/>
    <w:rsid w:val="003C40FB"/>
    <w:rsid w:val="003C43B0"/>
    <w:rsid w:val="003C44FE"/>
    <w:rsid w:val="003C4651"/>
    <w:rsid w:val="003C49CA"/>
    <w:rsid w:val="003C4C98"/>
    <w:rsid w:val="003C504B"/>
    <w:rsid w:val="003C59DB"/>
    <w:rsid w:val="003C5AFE"/>
    <w:rsid w:val="003C5E02"/>
    <w:rsid w:val="003C5E65"/>
    <w:rsid w:val="003C5EC0"/>
    <w:rsid w:val="003C600C"/>
    <w:rsid w:val="003C6686"/>
    <w:rsid w:val="003C6A55"/>
    <w:rsid w:val="003C6B18"/>
    <w:rsid w:val="003C6BBF"/>
    <w:rsid w:val="003C6D59"/>
    <w:rsid w:val="003C6F1F"/>
    <w:rsid w:val="003C6F84"/>
    <w:rsid w:val="003C6F98"/>
    <w:rsid w:val="003C7B86"/>
    <w:rsid w:val="003D00ED"/>
    <w:rsid w:val="003D0316"/>
    <w:rsid w:val="003D0573"/>
    <w:rsid w:val="003D0884"/>
    <w:rsid w:val="003D08A5"/>
    <w:rsid w:val="003D0B2E"/>
    <w:rsid w:val="003D1690"/>
    <w:rsid w:val="003D1731"/>
    <w:rsid w:val="003D1800"/>
    <w:rsid w:val="003D1D9B"/>
    <w:rsid w:val="003D20F1"/>
    <w:rsid w:val="003D21AF"/>
    <w:rsid w:val="003D24B4"/>
    <w:rsid w:val="003D24EA"/>
    <w:rsid w:val="003D25C9"/>
    <w:rsid w:val="003D2AFA"/>
    <w:rsid w:val="003D2D19"/>
    <w:rsid w:val="003D2E30"/>
    <w:rsid w:val="003D304B"/>
    <w:rsid w:val="003D3650"/>
    <w:rsid w:val="003D37C6"/>
    <w:rsid w:val="003D4006"/>
    <w:rsid w:val="003D45F8"/>
    <w:rsid w:val="003D4847"/>
    <w:rsid w:val="003D4B68"/>
    <w:rsid w:val="003D53D8"/>
    <w:rsid w:val="003D5461"/>
    <w:rsid w:val="003D566F"/>
    <w:rsid w:val="003D5FC7"/>
    <w:rsid w:val="003D62DF"/>
    <w:rsid w:val="003D6351"/>
    <w:rsid w:val="003D6BFE"/>
    <w:rsid w:val="003D6C91"/>
    <w:rsid w:val="003D6FBE"/>
    <w:rsid w:val="003D72EC"/>
    <w:rsid w:val="003D7A69"/>
    <w:rsid w:val="003D7BFB"/>
    <w:rsid w:val="003D7CA3"/>
    <w:rsid w:val="003E02F5"/>
    <w:rsid w:val="003E03C1"/>
    <w:rsid w:val="003E0ADC"/>
    <w:rsid w:val="003E0E21"/>
    <w:rsid w:val="003E112D"/>
    <w:rsid w:val="003E11F3"/>
    <w:rsid w:val="003E133D"/>
    <w:rsid w:val="003E1380"/>
    <w:rsid w:val="003E151F"/>
    <w:rsid w:val="003E19F3"/>
    <w:rsid w:val="003E1A8B"/>
    <w:rsid w:val="003E1FFF"/>
    <w:rsid w:val="003E2E8D"/>
    <w:rsid w:val="003E30A1"/>
    <w:rsid w:val="003E3457"/>
    <w:rsid w:val="003E36C7"/>
    <w:rsid w:val="003E38F0"/>
    <w:rsid w:val="003E3D3E"/>
    <w:rsid w:val="003E4422"/>
    <w:rsid w:val="003E4C97"/>
    <w:rsid w:val="003E4E5C"/>
    <w:rsid w:val="003E5086"/>
    <w:rsid w:val="003E5168"/>
    <w:rsid w:val="003E56E1"/>
    <w:rsid w:val="003E594A"/>
    <w:rsid w:val="003E59CE"/>
    <w:rsid w:val="003E5B03"/>
    <w:rsid w:val="003E5CF1"/>
    <w:rsid w:val="003E5EC6"/>
    <w:rsid w:val="003E5F9D"/>
    <w:rsid w:val="003E6017"/>
    <w:rsid w:val="003E6049"/>
    <w:rsid w:val="003E629C"/>
    <w:rsid w:val="003E6757"/>
    <w:rsid w:val="003E6B51"/>
    <w:rsid w:val="003E6DBB"/>
    <w:rsid w:val="003E70D9"/>
    <w:rsid w:val="003E7196"/>
    <w:rsid w:val="003E7794"/>
    <w:rsid w:val="003E7A6C"/>
    <w:rsid w:val="003E7DF5"/>
    <w:rsid w:val="003E7E4E"/>
    <w:rsid w:val="003F00B9"/>
    <w:rsid w:val="003F0339"/>
    <w:rsid w:val="003F0A44"/>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3F3C"/>
    <w:rsid w:val="003F4005"/>
    <w:rsid w:val="003F401F"/>
    <w:rsid w:val="003F4054"/>
    <w:rsid w:val="003F41C5"/>
    <w:rsid w:val="003F4222"/>
    <w:rsid w:val="003F4828"/>
    <w:rsid w:val="003F48CC"/>
    <w:rsid w:val="003F498C"/>
    <w:rsid w:val="003F5429"/>
    <w:rsid w:val="003F555C"/>
    <w:rsid w:val="003F5AC1"/>
    <w:rsid w:val="003F5D34"/>
    <w:rsid w:val="003F5E04"/>
    <w:rsid w:val="003F5EC5"/>
    <w:rsid w:val="003F62F9"/>
    <w:rsid w:val="003F6579"/>
    <w:rsid w:val="003F67B2"/>
    <w:rsid w:val="003F6B03"/>
    <w:rsid w:val="003F7B80"/>
    <w:rsid w:val="003F7B94"/>
    <w:rsid w:val="003F7CEE"/>
    <w:rsid w:val="003F7D43"/>
    <w:rsid w:val="004010BB"/>
    <w:rsid w:val="004010BF"/>
    <w:rsid w:val="00401112"/>
    <w:rsid w:val="0040113A"/>
    <w:rsid w:val="00401672"/>
    <w:rsid w:val="004018A1"/>
    <w:rsid w:val="00401A24"/>
    <w:rsid w:val="00401BE2"/>
    <w:rsid w:val="004023AF"/>
    <w:rsid w:val="00402588"/>
    <w:rsid w:val="0040261C"/>
    <w:rsid w:val="004028D7"/>
    <w:rsid w:val="00403223"/>
    <w:rsid w:val="00403B6B"/>
    <w:rsid w:val="004046AA"/>
    <w:rsid w:val="00404B68"/>
    <w:rsid w:val="00404E61"/>
    <w:rsid w:val="00404F43"/>
    <w:rsid w:val="004050E8"/>
    <w:rsid w:val="0040521D"/>
    <w:rsid w:val="0040524A"/>
    <w:rsid w:val="00405BB4"/>
    <w:rsid w:val="00405C84"/>
    <w:rsid w:val="00406002"/>
    <w:rsid w:val="004060B1"/>
    <w:rsid w:val="004062F9"/>
    <w:rsid w:val="004063D6"/>
    <w:rsid w:val="0040694C"/>
    <w:rsid w:val="00407517"/>
    <w:rsid w:val="0040776C"/>
    <w:rsid w:val="004077BC"/>
    <w:rsid w:val="004078FD"/>
    <w:rsid w:val="00407B99"/>
    <w:rsid w:val="00407DC9"/>
    <w:rsid w:val="00410063"/>
    <w:rsid w:val="0041022E"/>
    <w:rsid w:val="0041072C"/>
    <w:rsid w:val="004107B3"/>
    <w:rsid w:val="004108AC"/>
    <w:rsid w:val="00410C6C"/>
    <w:rsid w:val="004115F0"/>
    <w:rsid w:val="00411700"/>
    <w:rsid w:val="00411BB8"/>
    <w:rsid w:val="00411C1A"/>
    <w:rsid w:val="00411E34"/>
    <w:rsid w:val="00411F37"/>
    <w:rsid w:val="004125A9"/>
    <w:rsid w:val="00412833"/>
    <w:rsid w:val="004129DF"/>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740"/>
    <w:rsid w:val="004168DB"/>
    <w:rsid w:val="004168EB"/>
    <w:rsid w:val="00416A9A"/>
    <w:rsid w:val="00416FA0"/>
    <w:rsid w:val="00417078"/>
    <w:rsid w:val="004174BE"/>
    <w:rsid w:val="004174BF"/>
    <w:rsid w:val="0041765D"/>
    <w:rsid w:val="00417889"/>
    <w:rsid w:val="00417B33"/>
    <w:rsid w:val="00417B64"/>
    <w:rsid w:val="00417D51"/>
    <w:rsid w:val="00420035"/>
    <w:rsid w:val="0042021F"/>
    <w:rsid w:val="00420481"/>
    <w:rsid w:val="00420579"/>
    <w:rsid w:val="00420C38"/>
    <w:rsid w:val="00420D8F"/>
    <w:rsid w:val="00420E59"/>
    <w:rsid w:val="00420F4B"/>
    <w:rsid w:val="00421176"/>
    <w:rsid w:val="0042132E"/>
    <w:rsid w:val="004214C4"/>
    <w:rsid w:val="00421638"/>
    <w:rsid w:val="004218DB"/>
    <w:rsid w:val="00421B0D"/>
    <w:rsid w:val="00421E29"/>
    <w:rsid w:val="00422861"/>
    <w:rsid w:val="00423360"/>
    <w:rsid w:val="004236D4"/>
    <w:rsid w:val="004237F2"/>
    <w:rsid w:val="004245C1"/>
    <w:rsid w:val="00424749"/>
    <w:rsid w:val="00424996"/>
    <w:rsid w:val="00424D38"/>
    <w:rsid w:val="00425072"/>
    <w:rsid w:val="00425130"/>
    <w:rsid w:val="0042526D"/>
    <w:rsid w:val="0042594D"/>
    <w:rsid w:val="00425BBC"/>
    <w:rsid w:val="00425C12"/>
    <w:rsid w:val="00425E3D"/>
    <w:rsid w:val="00425F96"/>
    <w:rsid w:val="00426433"/>
    <w:rsid w:val="00426840"/>
    <w:rsid w:val="00426EE1"/>
    <w:rsid w:val="004270FC"/>
    <w:rsid w:val="004274AA"/>
    <w:rsid w:val="004275C5"/>
    <w:rsid w:val="00427B11"/>
    <w:rsid w:val="00430235"/>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3BF5"/>
    <w:rsid w:val="00434AE9"/>
    <w:rsid w:val="00434B8E"/>
    <w:rsid w:val="00434BB7"/>
    <w:rsid w:val="00434FA2"/>
    <w:rsid w:val="0043509E"/>
    <w:rsid w:val="004350E6"/>
    <w:rsid w:val="004353B9"/>
    <w:rsid w:val="00435424"/>
    <w:rsid w:val="00435B87"/>
    <w:rsid w:val="00435D13"/>
    <w:rsid w:val="004373B0"/>
    <w:rsid w:val="00437C12"/>
    <w:rsid w:val="00437CB5"/>
    <w:rsid w:val="00437D69"/>
    <w:rsid w:val="00437D76"/>
    <w:rsid w:val="00437FAC"/>
    <w:rsid w:val="00440214"/>
    <w:rsid w:val="0044032B"/>
    <w:rsid w:val="004403BC"/>
    <w:rsid w:val="004404AC"/>
    <w:rsid w:val="00440998"/>
    <w:rsid w:val="004409BA"/>
    <w:rsid w:val="00440EC6"/>
    <w:rsid w:val="0044114F"/>
    <w:rsid w:val="00441491"/>
    <w:rsid w:val="004414DB"/>
    <w:rsid w:val="00441BE7"/>
    <w:rsid w:val="00441C09"/>
    <w:rsid w:val="00441F2D"/>
    <w:rsid w:val="00442023"/>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400"/>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CAF"/>
    <w:rsid w:val="00450D77"/>
    <w:rsid w:val="0045116F"/>
    <w:rsid w:val="004511B2"/>
    <w:rsid w:val="004514A8"/>
    <w:rsid w:val="00451664"/>
    <w:rsid w:val="00452028"/>
    <w:rsid w:val="004520AB"/>
    <w:rsid w:val="004525E7"/>
    <w:rsid w:val="00452B67"/>
    <w:rsid w:val="00452D73"/>
    <w:rsid w:val="004531D0"/>
    <w:rsid w:val="00453465"/>
    <w:rsid w:val="00453739"/>
    <w:rsid w:val="00453C5B"/>
    <w:rsid w:val="0045458D"/>
    <w:rsid w:val="004545BD"/>
    <w:rsid w:val="00454765"/>
    <w:rsid w:val="00454941"/>
    <w:rsid w:val="00454AD9"/>
    <w:rsid w:val="00454F00"/>
    <w:rsid w:val="00455172"/>
    <w:rsid w:val="00455250"/>
    <w:rsid w:val="0045525B"/>
    <w:rsid w:val="0045531B"/>
    <w:rsid w:val="0045535D"/>
    <w:rsid w:val="00455707"/>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AD3"/>
    <w:rsid w:val="00460BE5"/>
    <w:rsid w:val="004611B7"/>
    <w:rsid w:val="004619F8"/>
    <w:rsid w:val="00461EBD"/>
    <w:rsid w:val="00461F18"/>
    <w:rsid w:val="004622A4"/>
    <w:rsid w:val="00462605"/>
    <w:rsid w:val="004627EE"/>
    <w:rsid w:val="00462A06"/>
    <w:rsid w:val="00462C92"/>
    <w:rsid w:val="00462D0F"/>
    <w:rsid w:val="00463ABA"/>
    <w:rsid w:val="0046442A"/>
    <w:rsid w:val="00464752"/>
    <w:rsid w:val="00464BA4"/>
    <w:rsid w:val="0046502D"/>
    <w:rsid w:val="00465547"/>
    <w:rsid w:val="00465569"/>
    <w:rsid w:val="004658F0"/>
    <w:rsid w:val="00465B2D"/>
    <w:rsid w:val="00466468"/>
    <w:rsid w:val="004667F0"/>
    <w:rsid w:val="004668C2"/>
    <w:rsid w:val="00467497"/>
    <w:rsid w:val="0046753C"/>
    <w:rsid w:val="00470468"/>
    <w:rsid w:val="004706FA"/>
    <w:rsid w:val="00470826"/>
    <w:rsid w:val="00470A69"/>
    <w:rsid w:val="00470B44"/>
    <w:rsid w:val="00470C61"/>
    <w:rsid w:val="00470EE2"/>
    <w:rsid w:val="004710C0"/>
    <w:rsid w:val="00471530"/>
    <w:rsid w:val="004715A1"/>
    <w:rsid w:val="004715ED"/>
    <w:rsid w:val="00471797"/>
    <w:rsid w:val="00471AF9"/>
    <w:rsid w:val="00471D4F"/>
    <w:rsid w:val="00471E66"/>
    <w:rsid w:val="00471F20"/>
    <w:rsid w:val="00471F29"/>
    <w:rsid w:val="00472083"/>
    <w:rsid w:val="0047273E"/>
    <w:rsid w:val="00472AED"/>
    <w:rsid w:val="00472B51"/>
    <w:rsid w:val="00472CF8"/>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1EF"/>
    <w:rsid w:val="0047771B"/>
    <w:rsid w:val="0047776B"/>
    <w:rsid w:val="00477CB9"/>
    <w:rsid w:val="00477E9E"/>
    <w:rsid w:val="00477EF2"/>
    <w:rsid w:val="00480468"/>
    <w:rsid w:val="00480560"/>
    <w:rsid w:val="004807C5"/>
    <w:rsid w:val="004809F8"/>
    <w:rsid w:val="00480D12"/>
    <w:rsid w:val="00480D97"/>
    <w:rsid w:val="004812EC"/>
    <w:rsid w:val="0048170A"/>
    <w:rsid w:val="00481D77"/>
    <w:rsid w:val="004821FF"/>
    <w:rsid w:val="00482A70"/>
    <w:rsid w:val="00482E2F"/>
    <w:rsid w:val="0048354A"/>
    <w:rsid w:val="00483639"/>
    <w:rsid w:val="004836AD"/>
    <w:rsid w:val="00483743"/>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96F"/>
    <w:rsid w:val="00487A76"/>
    <w:rsid w:val="00487A7E"/>
    <w:rsid w:val="00487BC1"/>
    <w:rsid w:val="00490025"/>
    <w:rsid w:val="00490068"/>
    <w:rsid w:val="004900E3"/>
    <w:rsid w:val="00490310"/>
    <w:rsid w:val="0049041E"/>
    <w:rsid w:val="00490780"/>
    <w:rsid w:val="00490849"/>
    <w:rsid w:val="00490B81"/>
    <w:rsid w:val="00490EA2"/>
    <w:rsid w:val="004910AF"/>
    <w:rsid w:val="00491132"/>
    <w:rsid w:val="00491167"/>
    <w:rsid w:val="00491478"/>
    <w:rsid w:val="004915B8"/>
    <w:rsid w:val="00491BAA"/>
    <w:rsid w:val="004920EC"/>
    <w:rsid w:val="00492301"/>
    <w:rsid w:val="00492795"/>
    <w:rsid w:val="004927CA"/>
    <w:rsid w:val="004928AB"/>
    <w:rsid w:val="00492CB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44A"/>
    <w:rsid w:val="004965AA"/>
    <w:rsid w:val="00496912"/>
    <w:rsid w:val="00496EB5"/>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67EA"/>
    <w:rsid w:val="004A6947"/>
    <w:rsid w:val="004A69F1"/>
    <w:rsid w:val="004A6C0C"/>
    <w:rsid w:val="004A706E"/>
    <w:rsid w:val="004A7DCC"/>
    <w:rsid w:val="004A7E83"/>
    <w:rsid w:val="004A7F7A"/>
    <w:rsid w:val="004B0136"/>
    <w:rsid w:val="004B09C3"/>
    <w:rsid w:val="004B09C4"/>
    <w:rsid w:val="004B09FB"/>
    <w:rsid w:val="004B11A7"/>
    <w:rsid w:val="004B1489"/>
    <w:rsid w:val="004B1993"/>
    <w:rsid w:val="004B1B43"/>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137"/>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D89"/>
    <w:rsid w:val="004B5F60"/>
    <w:rsid w:val="004B6075"/>
    <w:rsid w:val="004B6087"/>
    <w:rsid w:val="004B69D6"/>
    <w:rsid w:val="004B6DFD"/>
    <w:rsid w:val="004B6E88"/>
    <w:rsid w:val="004B726F"/>
    <w:rsid w:val="004B7364"/>
    <w:rsid w:val="004B7510"/>
    <w:rsid w:val="004B7641"/>
    <w:rsid w:val="004B773A"/>
    <w:rsid w:val="004B7A21"/>
    <w:rsid w:val="004B7F39"/>
    <w:rsid w:val="004B7FA9"/>
    <w:rsid w:val="004B7FB6"/>
    <w:rsid w:val="004C006F"/>
    <w:rsid w:val="004C00FA"/>
    <w:rsid w:val="004C01FF"/>
    <w:rsid w:val="004C0E96"/>
    <w:rsid w:val="004C0FE8"/>
    <w:rsid w:val="004C1012"/>
    <w:rsid w:val="004C14CF"/>
    <w:rsid w:val="004C1E71"/>
    <w:rsid w:val="004C1EA7"/>
    <w:rsid w:val="004C1F15"/>
    <w:rsid w:val="004C1F25"/>
    <w:rsid w:val="004C21FA"/>
    <w:rsid w:val="004C2AD2"/>
    <w:rsid w:val="004C2DBC"/>
    <w:rsid w:val="004C30A3"/>
    <w:rsid w:val="004C325A"/>
    <w:rsid w:val="004C33F2"/>
    <w:rsid w:val="004C3566"/>
    <w:rsid w:val="004C37BB"/>
    <w:rsid w:val="004C3B62"/>
    <w:rsid w:val="004C3C3E"/>
    <w:rsid w:val="004C3CBF"/>
    <w:rsid w:val="004C4232"/>
    <w:rsid w:val="004C4334"/>
    <w:rsid w:val="004C4732"/>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9C2"/>
    <w:rsid w:val="004D7CBF"/>
    <w:rsid w:val="004E06D3"/>
    <w:rsid w:val="004E16E0"/>
    <w:rsid w:val="004E19C6"/>
    <w:rsid w:val="004E1C3A"/>
    <w:rsid w:val="004E1E5D"/>
    <w:rsid w:val="004E2108"/>
    <w:rsid w:val="004E2127"/>
    <w:rsid w:val="004E2401"/>
    <w:rsid w:val="004E2487"/>
    <w:rsid w:val="004E24F9"/>
    <w:rsid w:val="004E28A8"/>
    <w:rsid w:val="004E28DC"/>
    <w:rsid w:val="004E2D6A"/>
    <w:rsid w:val="004E32C8"/>
    <w:rsid w:val="004E394B"/>
    <w:rsid w:val="004E3BCA"/>
    <w:rsid w:val="004E41BD"/>
    <w:rsid w:val="004E41DD"/>
    <w:rsid w:val="004E470E"/>
    <w:rsid w:val="004E4801"/>
    <w:rsid w:val="004E48AE"/>
    <w:rsid w:val="004E4C72"/>
    <w:rsid w:val="004E4CA1"/>
    <w:rsid w:val="004E4E15"/>
    <w:rsid w:val="004E4FDD"/>
    <w:rsid w:val="004E5463"/>
    <w:rsid w:val="004E575B"/>
    <w:rsid w:val="004E591E"/>
    <w:rsid w:val="004E6253"/>
    <w:rsid w:val="004E6A7A"/>
    <w:rsid w:val="004E6C51"/>
    <w:rsid w:val="004E6E0F"/>
    <w:rsid w:val="004E6FCF"/>
    <w:rsid w:val="004E763D"/>
    <w:rsid w:val="004E772C"/>
    <w:rsid w:val="004F06EA"/>
    <w:rsid w:val="004F0733"/>
    <w:rsid w:val="004F090D"/>
    <w:rsid w:val="004F0DB8"/>
    <w:rsid w:val="004F1B81"/>
    <w:rsid w:val="004F1CA5"/>
    <w:rsid w:val="004F1EB0"/>
    <w:rsid w:val="004F21CD"/>
    <w:rsid w:val="004F21E0"/>
    <w:rsid w:val="004F221E"/>
    <w:rsid w:val="004F236A"/>
    <w:rsid w:val="004F278C"/>
    <w:rsid w:val="004F27CF"/>
    <w:rsid w:val="004F2A41"/>
    <w:rsid w:val="004F2C4C"/>
    <w:rsid w:val="004F2C66"/>
    <w:rsid w:val="004F2D73"/>
    <w:rsid w:val="004F2EBC"/>
    <w:rsid w:val="004F2EF2"/>
    <w:rsid w:val="004F30ED"/>
    <w:rsid w:val="004F328F"/>
    <w:rsid w:val="004F32EE"/>
    <w:rsid w:val="004F39FD"/>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33F"/>
    <w:rsid w:val="0050047C"/>
    <w:rsid w:val="0050101C"/>
    <w:rsid w:val="005019CA"/>
    <w:rsid w:val="00502492"/>
    <w:rsid w:val="00502829"/>
    <w:rsid w:val="00502874"/>
    <w:rsid w:val="00502E30"/>
    <w:rsid w:val="00502FDE"/>
    <w:rsid w:val="00503513"/>
    <w:rsid w:val="00503B33"/>
    <w:rsid w:val="00503E1F"/>
    <w:rsid w:val="00503FF6"/>
    <w:rsid w:val="00504145"/>
    <w:rsid w:val="005041D1"/>
    <w:rsid w:val="00504443"/>
    <w:rsid w:val="00504587"/>
    <w:rsid w:val="005048C5"/>
    <w:rsid w:val="00504E86"/>
    <w:rsid w:val="0050528A"/>
    <w:rsid w:val="0050550A"/>
    <w:rsid w:val="005057D2"/>
    <w:rsid w:val="00505B43"/>
    <w:rsid w:val="00505C32"/>
    <w:rsid w:val="0050634D"/>
    <w:rsid w:val="00506710"/>
    <w:rsid w:val="00506795"/>
    <w:rsid w:val="00506B2F"/>
    <w:rsid w:val="00506BA4"/>
    <w:rsid w:val="00506BD0"/>
    <w:rsid w:val="00506DC6"/>
    <w:rsid w:val="00506E5C"/>
    <w:rsid w:val="00506FB3"/>
    <w:rsid w:val="005075B8"/>
    <w:rsid w:val="0050767E"/>
    <w:rsid w:val="0051013A"/>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4E0"/>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91"/>
    <w:rsid w:val="005179AE"/>
    <w:rsid w:val="00517AE1"/>
    <w:rsid w:val="00517B5E"/>
    <w:rsid w:val="00517E2B"/>
    <w:rsid w:val="005200E7"/>
    <w:rsid w:val="0052014E"/>
    <w:rsid w:val="00520394"/>
    <w:rsid w:val="005204C2"/>
    <w:rsid w:val="005211B6"/>
    <w:rsid w:val="00521505"/>
    <w:rsid w:val="00521D36"/>
    <w:rsid w:val="005225FF"/>
    <w:rsid w:val="00522651"/>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5F11"/>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0ED"/>
    <w:rsid w:val="00532154"/>
    <w:rsid w:val="00532159"/>
    <w:rsid w:val="00532493"/>
    <w:rsid w:val="00532607"/>
    <w:rsid w:val="00532741"/>
    <w:rsid w:val="005329FA"/>
    <w:rsid w:val="00532C20"/>
    <w:rsid w:val="00532EF7"/>
    <w:rsid w:val="005335E6"/>
    <w:rsid w:val="00533690"/>
    <w:rsid w:val="00533A28"/>
    <w:rsid w:val="00533ED6"/>
    <w:rsid w:val="00533F7C"/>
    <w:rsid w:val="00534502"/>
    <w:rsid w:val="00534585"/>
    <w:rsid w:val="005346AB"/>
    <w:rsid w:val="00534819"/>
    <w:rsid w:val="00535011"/>
    <w:rsid w:val="005352FD"/>
    <w:rsid w:val="00535BF5"/>
    <w:rsid w:val="005361AA"/>
    <w:rsid w:val="0053651E"/>
    <w:rsid w:val="005367DB"/>
    <w:rsid w:val="00537301"/>
    <w:rsid w:val="005373C5"/>
    <w:rsid w:val="005375A7"/>
    <w:rsid w:val="00537656"/>
    <w:rsid w:val="005378D7"/>
    <w:rsid w:val="00537AF1"/>
    <w:rsid w:val="00537E9A"/>
    <w:rsid w:val="005401BB"/>
    <w:rsid w:val="00540FF2"/>
    <w:rsid w:val="00541179"/>
    <w:rsid w:val="00541584"/>
    <w:rsid w:val="0054185C"/>
    <w:rsid w:val="00541A2F"/>
    <w:rsid w:val="00541AF5"/>
    <w:rsid w:val="00541B28"/>
    <w:rsid w:val="00541B84"/>
    <w:rsid w:val="00541F2E"/>
    <w:rsid w:val="00542601"/>
    <w:rsid w:val="00542610"/>
    <w:rsid w:val="005428CB"/>
    <w:rsid w:val="00542CDF"/>
    <w:rsid w:val="00542E40"/>
    <w:rsid w:val="00543036"/>
    <w:rsid w:val="0054303A"/>
    <w:rsid w:val="005431E7"/>
    <w:rsid w:val="00543807"/>
    <w:rsid w:val="00543988"/>
    <w:rsid w:val="00543B41"/>
    <w:rsid w:val="00543E18"/>
    <w:rsid w:val="005440B8"/>
    <w:rsid w:val="00544F62"/>
    <w:rsid w:val="005451F0"/>
    <w:rsid w:val="005457D8"/>
    <w:rsid w:val="0054584D"/>
    <w:rsid w:val="00545C85"/>
    <w:rsid w:val="00546014"/>
    <w:rsid w:val="005463BD"/>
    <w:rsid w:val="0054661C"/>
    <w:rsid w:val="00546AD0"/>
    <w:rsid w:val="00546ADB"/>
    <w:rsid w:val="00546CB1"/>
    <w:rsid w:val="005474C0"/>
    <w:rsid w:val="005476BD"/>
    <w:rsid w:val="0054780E"/>
    <w:rsid w:val="00547983"/>
    <w:rsid w:val="00547AD7"/>
    <w:rsid w:val="00547AE0"/>
    <w:rsid w:val="00547BF7"/>
    <w:rsid w:val="00550113"/>
    <w:rsid w:val="00550897"/>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64"/>
    <w:rsid w:val="00554CB3"/>
    <w:rsid w:val="00554CBD"/>
    <w:rsid w:val="00554D35"/>
    <w:rsid w:val="005550E8"/>
    <w:rsid w:val="00555180"/>
    <w:rsid w:val="00555256"/>
    <w:rsid w:val="00555370"/>
    <w:rsid w:val="0055542F"/>
    <w:rsid w:val="00555C0D"/>
    <w:rsid w:val="00555FCC"/>
    <w:rsid w:val="0055609A"/>
    <w:rsid w:val="00556192"/>
    <w:rsid w:val="00556333"/>
    <w:rsid w:val="005563B1"/>
    <w:rsid w:val="00556993"/>
    <w:rsid w:val="00556D1F"/>
    <w:rsid w:val="00556D44"/>
    <w:rsid w:val="00556E0B"/>
    <w:rsid w:val="00557054"/>
    <w:rsid w:val="0055722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49A"/>
    <w:rsid w:val="005679D7"/>
    <w:rsid w:val="00567CA9"/>
    <w:rsid w:val="0057005B"/>
    <w:rsid w:val="005700BF"/>
    <w:rsid w:val="00570114"/>
    <w:rsid w:val="005702BA"/>
    <w:rsid w:val="00570696"/>
    <w:rsid w:val="0057098D"/>
    <w:rsid w:val="00570A46"/>
    <w:rsid w:val="00570A9B"/>
    <w:rsid w:val="00571052"/>
    <w:rsid w:val="0057115B"/>
    <w:rsid w:val="00571181"/>
    <w:rsid w:val="00571512"/>
    <w:rsid w:val="00571552"/>
    <w:rsid w:val="0057179C"/>
    <w:rsid w:val="005717C2"/>
    <w:rsid w:val="00571CB5"/>
    <w:rsid w:val="00571DC6"/>
    <w:rsid w:val="00572494"/>
    <w:rsid w:val="00572C95"/>
    <w:rsid w:val="00572D49"/>
    <w:rsid w:val="00572F80"/>
    <w:rsid w:val="00572FED"/>
    <w:rsid w:val="005733B2"/>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76C"/>
    <w:rsid w:val="005767FD"/>
    <w:rsid w:val="005771BD"/>
    <w:rsid w:val="005772DB"/>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535"/>
    <w:rsid w:val="00585A1E"/>
    <w:rsid w:val="0058609C"/>
    <w:rsid w:val="0058617A"/>
    <w:rsid w:val="0058655D"/>
    <w:rsid w:val="00586A00"/>
    <w:rsid w:val="00586B2A"/>
    <w:rsid w:val="00586E84"/>
    <w:rsid w:val="0058709F"/>
    <w:rsid w:val="005871AC"/>
    <w:rsid w:val="005871CA"/>
    <w:rsid w:val="0058744A"/>
    <w:rsid w:val="005875A9"/>
    <w:rsid w:val="005876B0"/>
    <w:rsid w:val="0058770C"/>
    <w:rsid w:val="00587A1C"/>
    <w:rsid w:val="005904B4"/>
    <w:rsid w:val="00590548"/>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34A"/>
    <w:rsid w:val="00593567"/>
    <w:rsid w:val="00593861"/>
    <w:rsid w:val="005938F1"/>
    <w:rsid w:val="005939A6"/>
    <w:rsid w:val="00593EEC"/>
    <w:rsid w:val="00594191"/>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9FE"/>
    <w:rsid w:val="00596B0C"/>
    <w:rsid w:val="00596EE9"/>
    <w:rsid w:val="00596F09"/>
    <w:rsid w:val="005973F0"/>
    <w:rsid w:val="0059741B"/>
    <w:rsid w:val="005976BD"/>
    <w:rsid w:val="00597B94"/>
    <w:rsid w:val="00597C44"/>
    <w:rsid w:val="00597F7B"/>
    <w:rsid w:val="005A00E0"/>
    <w:rsid w:val="005A0501"/>
    <w:rsid w:val="005A064D"/>
    <w:rsid w:val="005A070C"/>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803"/>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186"/>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5EC"/>
    <w:rsid w:val="005B2764"/>
    <w:rsid w:val="005B2BF0"/>
    <w:rsid w:val="005B2ECD"/>
    <w:rsid w:val="005B2ED7"/>
    <w:rsid w:val="005B2FCA"/>
    <w:rsid w:val="005B3278"/>
    <w:rsid w:val="005B335D"/>
    <w:rsid w:val="005B34A6"/>
    <w:rsid w:val="005B3B59"/>
    <w:rsid w:val="005B3C48"/>
    <w:rsid w:val="005B3E12"/>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CD1"/>
    <w:rsid w:val="005B6DEF"/>
    <w:rsid w:val="005B7099"/>
    <w:rsid w:val="005B72B7"/>
    <w:rsid w:val="005B7314"/>
    <w:rsid w:val="005B733F"/>
    <w:rsid w:val="005B765C"/>
    <w:rsid w:val="005B7AFF"/>
    <w:rsid w:val="005B7CCB"/>
    <w:rsid w:val="005B7E8E"/>
    <w:rsid w:val="005C010E"/>
    <w:rsid w:val="005C057C"/>
    <w:rsid w:val="005C05BA"/>
    <w:rsid w:val="005C0B03"/>
    <w:rsid w:val="005C1241"/>
    <w:rsid w:val="005C12DA"/>
    <w:rsid w:val="005C1434"/>
    <w:rsid w:val="005C14DD"/>
    <w:rsid w:val="005C1B57"/>
    <w:rsid w:val="005C25BB"/>
    <w:rsid w:val="005C2B46"/>
    <w:rsid w:val="005C2BC6"/>
    <w:rsid w:val="005C2EF9"/>
    <w:rsid w:val="005C2F60"/>
    <w:rsid w:val="005C3694"/>
    <w:rsid w:val="005C38A9"/>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43"/>
    <w:rsid w:val="005D0896"/>
    <w:rsid w:val="005D0B26"/>
    <w:rsid w:val="005D0C3A"/>
    <w:rsid w:val="005D0EC6"/>
    <w:rsid w:val="005D10DC"/>
    <w:rsid w:val="005D1634"/>
    <w:rsid w:val="005D169E"/>
    <w:rsid w:val="005D1CC5"/>
    <w:rsid w:val="005D1E49"/>
    <w:rsid w:val="005D1F67"/>
    <w:rsid w:val="005D21A9"/>
    <w:rsid w:val="005D22C2"/>
    <w:rsid w:val="005D286A"/>
    <w:rsid w:val="005D295E"/>
    <w:rsid w:val="005D29F9"/>
    <w:rsid w:val="005D2B4A"/>
    <w:rsid w:val="005D2F6B"/>
    <w:rsid w:val="005D330B"/>
    <w:rsid w:val="005D33A6"/>
    <w:rsid w:val="005D3EBE"/>
    <w:rsid w:val="005D4338"/>
    <w:rsid w:val="005D4A73"/>
    <w:rsid w:val="005D4B08"/>
    <w:rsid w:val="005D4B1C"/>
    <w:rsid w:val="005D5426"/>
    <w:rsid w:val="005D5AF3"/>
    <w:rsid w:val="005D5BF2"/>
    <w:rsid w:val="005D5E8A"/>
    <w:rsid w:val="005D5EE2"/>
    <w:rsid w:val="005D6B5A"/>
    <w:rsid w:val="005D6D04"/>
    <w:rsid w:val="005D6DC5"/>
    <w:rsid w:val="005D6E2A"/>
    <w:rsid w:val="005D757D"/>
    <w:rsid w:val="005D7B05"/>
    <w:rsid w:val="005D7D5B"/>
    <w:rsid w:val="005D7EF4"/>
    <w:rsid w:val="005E022B"/>
    <w:rsid w:val="005E0330"/>
    <w:rsid w:val="005E03C3"/>
    <w:rsid w:val="005E0D57"/>
    <w:rsid w:val="005E1168"/>
    <w:rsid w:val="005E155B"/>
    <w:rsid w:val="005E1694"/>
    <w:rsid w:val="005E1EF8"/>
    <w:rsid w:val="005E2819"/>
    <w:rsid w:val="005E2CDF"/>
    <w:rsid w:val="005E3022"/>
    <w:rsid w:val="005E3109"/>
    <w:rsid w:val="005E315F"/>
    <w:rsid w:val="005E323E"/>
    <w:rsid w:val="005E3643"/>
    <w:rsid w:val="005E3878"/>
    <w:rsid w:val="005E424B"/>
    <w:rsid w:val="005E42B6"/>
    <w:rsid w:val="005E494D"/>
    <w:rsid w:val="005E4AF0"/>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93F"/>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618"/>
    <w:rsid w:val="0060372D"/>
    <w:rsid w:val="00603CE8"/>
    <w:rsid w:val="00603DF4"/>
    <w:rsid w:val="00603E9E"/>
    <w:rsid w:val="00603EF7"/>
    <w:rsid w:val="0060402F"/>
    <w:rsid w:val="00604804"/>
    <w:rsid w:val="00604C09"/>
    <w:rsid w:val="00604D78"/>
    <w:rsid w:val="00604D8B"/>
    <w:rsid w:val="0060504C"/>
    <w:rsid w:val="006051E5"/>
    <w:rsid w:val="006054DE"/>
    <w:rsid w:val="0060561E"/>
    <w:rsid w:val="00605801"/>
    <w:rsid w:val="00605DD0"/>
    <w:rsid w:val="00606671"/>
    <w:rsid w:val="00606704"/>
    <w:rsid w:val="00606AB7"/>
    <w:rsid w:val="00606BEA"/>
    <w:rsid w:val="00606F4A"/>
    <w:rsid w:val="00607090"/>
    <w:rsid w:val="00607152"/>
    <w:rsid w:val="006072ED"/>
    <w:rsid w:val="006073E3"/>
    <w:rsid w:val="00607848"/>
    <w:rsid w:val="00607A7B"/>
    <w:rsid w:val="00607B90"/>
    <w:rsid w:val="00607D5E"/>
    <w:rsid w:val="00607E5E"/>
    <w:rsid w:val="00610336"/>
    <w:rsid w:val="0061038B"/>
    <w:rsid w:val="00610638"/>
    <w:rsid w:val="006106D4"/>
    <w:rsid w:val="00610785"/>
    <w:rsid w:val="00610A63"/>
    <w:rsid w:val="00610E7C"/>
    <w:rsid w:val="00610F52"/>
    <w:rsid w:val="00610FC6"/>
    <w:rsid w:val="00611143"/>
    <w:rsid w:val="006115B2"/>
    <w:rsid w:val="00611677"/>
    <w:rsid w:val="0061170B"/>
    <w:rsid w:val="0061190B"/>
    <w:rsid w:val="00611935"/>
    <w:rsid w:val="0061217B"/>
    <w:rsid w:val="006128B4"/>
    <w:rsid w:val="0061290E"/>
    <w:rsid w:val="00612A98"/>
    <w:rsid w:val="00612C6D"/>
    <w:rsid w:val="00612CF1"/>
    <w:rsid w:val="00612E32"/>
    <w:rsid w:val="00613208"/>
    <w:rsid w:val="006132DC"/>
    <w:rsid w:val="00613371"/>
    <w:rsid w:val="0061358D"/>
    <w:rsid w:val="006135E5"/>
    <w:rsid w:val="00613C46"/>
    <w:rsid w:val="00613DB2"/>
    <w:rsid w:val="00613DBB"/>
    <w:rsid w:val="00614615"/>
    <w:rsid w:val="006147E8"/>
    <w:rsid w:val="00614ECB"/>
    <w:rsid w:val="00615337"/>
    <w:rsid w:val="00615700"/>
    <w:rsid w:val="006158FC"/>
    <w:rsid w:val="006161A4"/>
    <w:rsid w:val="006161BF"/>
    <w:rsid w:val="00616246"/>
    <w:rsid w:val="0061645F"/>
    <w:rsid w:val="0061712E"/>
    <w:rsid w:val="00620136"/>
    <w:rsid w:val="00620D6A"/>
    <w:rsid w:val="006210E7"/>
    <w:rsid w:val="0062119E"/>
    <w:rsid w:val="006217CD"/>
    <w:rsid w:val="00621862"/>
    <w:rsid w:val="00621B3C"/>
    <w:rsid w:val="00621BCE"/>
    <w:rsid w:val="00621DBC"/>
    <w:rsid w:val="00622011"/>
    <w:rsid w:val="0062213A"/>
    <w:rsid w:val="006223B8"/>
    <w:rsid w:val="0062271F"/>
    <w:rsid w:val="006227B9"/>
    <w:rsid w:val="006229E4"/>
    <w:rsid w:val="00622E58"/>
    <w:rsid w:val="00622F90"/>
    <w:rsid w:val="0062315C"/>
    <w:rsid w:val="00623480"/>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6479"/>
    <w:rsid w:val="0062702A"/>
    <w:rsid w:val="0062760C"/>
    <w:rsid w:val="00627723"/>
    <w:rsid w:val="006277F5"/>
    <w:rsid w:val="00630381"/>
    <w:rsid w:val="006307C4"/>
    <w:rsid w:val="00630CA9"/>
    <w:rsid w:val="00631349"/>
    <w:rsid w:val="006316CC"/>
    <w:rsid w:val="00631898"/>
    <w:rsid w:val="00631BBD"/>
    <w:rsid w:val="00631D1E"/>
    <w:rsid w:val="006326B0"/>
    <w:rsid w:val="0063271A"/>
    <w:rsid w:val="0063290B"/>
    <w:rsid w:val="006329E4"/>
    <w:rsid w:val="00632AE6"/>
    <w:rsid w:val="00632B95"/>
    <w:rsid w:val="006337F1"/>
    <w:rsid w:val="00633E4D"/>
    <w:rsid w:val="00634108"/>
    <w:rsid w:val="00634842"/>
    <w:rsid w:val="00634C96"/>
    <w:rsid w:val="00634D6F"/>
    <w:rsid w:val="00635241"/>
    <w:rsid w:val="006352B9"/>
    <w:rsid w:val="006352C3"/>
    <w:rsid w:val="006355AA"/>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6CF"/>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3CF5"/>
    <w:rsid w:val="006443BD"/>
    <w:rsid w:val="006444BE"/>
    <w:rsid w:val="00644532"/>
    <w:rsid w:val="006445B1"/>
    <w:rsid w:val="0064497B"/>
    <w:rsid w:val="00644CBC"/>
    <w:rsid w:val="00644EC7"/>
    <w:rsid w:val="00645082"/>
    <w:rsid w:val="00645246"/>
    <w:rsid w:val="0064587C"/>
    <w:rsid w:val="00645922"/>
    <w:rsid w:val="00645AA2"/>
    <w:rsid w:val="0064607E"/>
    <w:rsid w:val="006460FD"/>
    <w:rsid w:val="0064644A"/>
    <w:rsid w:val="0064660A"/>
    <w:rsid w:val="00646C06"/>
    <w:rsid w:val="00646E98"/>
    <w:rsid w:val="0064711B"/>
    <w:rsid w:val="00647207"/>
    <w:rsid w:val="006474A3"/>
    <w:rsid w:val="00647839"/>
    <w:rsid w:val="00650145"/>
    <w:rsid w:val="00650682"/>
    <w:rsid w:val="006508C7"/>
    <w:rsid w:val="0065095E"/>
    <w:rsid w:val="006509D6"/>
    <w:rsid w:val="00650D4F"/>
    <w:rsid w:val="00650E79"/>
    <w:rsid w:val="00650EA7"/>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2F0"/>
    <w:rsid w:val="0066046D"/>
    <w:rsid w:val="00660941"/>
    <w:rsid w:val="0066123C"/>
    <w:rsid w:val="00661390"/>
    <w:rsid w:val="00661547"/>
    <w:rsid w:val="00661A8B"/>
    <w:rsid w:val="006620FA"/>
    <w:rsid w:val="0066240C"/>
    <w:rsid w:val="006625B2"/>
    <w:rsid w:val="006625C7"/>
    <w:rsid w:val="00662AD0"/>
    <w:rsid w:val="00662B15"/>
    <w:rsid w:val="0066322F"/>
    <w:rsid w:val="00663313"/>
    <w:rsid w:val="00663725"/>
    <w:rsid w:val="00663852"/>
    <w:rsid w:val="00663D64"/>
    <w:rsid w:val="00663D8A"/>
    <w:rsid w:val="00663DC2"/>
    <w:rsid w:val="00664A04"/>
    <w:rsid w:val="00664A35"/>
    <w:rsid w:val="00664CC8"/>
    <w:rsid w:val="006651BC"/>
    <w:rsid w:val="006654CC"/>
    <w:rsid w:val="0066571B"/>
    <w:rsid w:val="00665BEC"/>
    <w:rsid w:val="00665C28"/>
    <w:rsid w:val="00665DB1"/>
    <w:rsid w:val="00666699"/>
    <w:rsid w:val="00667298"/>
    <w:rsid w:val="006674B0"/>
    <w:rsid w:val="0066784C"/>
    <w:rsid w:val="00667AB0"/>
    <w:rsid w:val="00667B44"/>
    <w:rsid w:val="00667BB7"/>
    <w:rsid w:val="00667BF1"/>
    <w:rsid w:val="0067053C"/>
    <w:rsid w:val="00670841"/>
    <w:rsid w:val="00670901"/>
    <w:rsid w:val="00670B73"/>
    <w:rsid w:val="00670E1A"/>
    <w:rsid w:val="00670EA9"/>
    <w:rsid w:val="00671185"/>
    <w:rsid w:val="0067131A"/>
    <w:rsid w:val="0067131E"/>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549A"/>
    <w:rsid w:val="00675CE8"/>
    <w:rsid w:val="00676D63"/>
    <w:rsid w:val="00676EA1"/>
    <w:rsid w:val="00677168"/>
    <w:rsid w:val="006773AF"/>
    <w:rsid w:val="0067760B"/>
    <w:rsid w:val="006776E8"/>
    <w:rsid w:val="006776F0"/>
    <w:rsid w:val="0067790A"/>
    <w:rsid w:val="00677B8C"/>
    <w:rsid w:val="00677D7E"/>
    <w:rsid w:val="00677EB0"/>
    <w:rsid w:val="006802B6"/>
    <w:rsid w:val="00680704"/>
    <w:rsid w:val="00680D52"/>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3C4"/>
    <w:rsid w:val="00684ADE"/>
    <w:rsid w:val="00684D01"/>
    <w:rsid w:val="00684DFE"/>
    <w:rsid w:val="00685D3D"/>
    <w:rsid w:val="0068600A"/>
    <w:rsid w:val="006864C7"/>
    <w:rsid w:val="006868F5"/>
    <w:rsid w:val="00686CDA"/>
    <w:rsid w:val="00686FB3"/>
    <w:rsid w:val="00687275"/>
    <w:rsid w:val="0068756A"/>
    <w:rsid w:val="006875FC"/>
    <w:rsid w:val="00687880"/>
    <w:rsid w:val="006878BB"/>
    <w:rsid w:val="0068795E"/>
    <w:rsid w:val="006879B9"/>
    <w:rsid w:val="00690048"/>
    <w:rsid w:val="00690292"/>
    <w:rsid w:val="006909E9"/>
    <w:rsid w:val="00690CC5"/>
    <w:rsid w:val="00690DDB"/>
    <w:rsid w:val="0069130C"/>
    <w:rsid w:val="0069170E"/>
    <w:rsid w:val="006917A3"/>
    <w:rsid w:val="00691860"/>
    <w:rsid w:val="00691D09"/>
    <w:rsid w:val="006922C3"/>
    <w:rsid w:val="00692B68"/>
    <w:rsid w:val="00692C66"/>
    <w:rsid w:val="0069309A"/>
    <w:rsid w:val="006931FE"/>
    <w:rsid w:val="0069342D"/>
    <w:rsid w:val="00693586"/>
    <w:rsid w:val="0069360E"/>
    <w:rsid w:val="006936CB"/>
    <w:rsid w:val="0069376F"/>
    <w:rsid w:val="0069385E"/>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B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266F"/>
    <w:rsid w:val="006A2895"/>
    <w:rsid w:val="006A28E3"/>
    <w:rsid w:val="006A2A12"/>
    <w:rsid w:val="006A2AB7"/>
    <w:rsid w:val="006A2B5E"/>
    <w:rsid w:val="006A3101"/>
    <w:rsid w:val="006A40AB"/>
    <w:rsid w:val="006A466B"/>
    <w:rsid w:val="006A4F71"/>
    <w:rsid w:val="006A5025"/>
    <w:rsid w:val="006A51F1"/>
    <w:rsid w:val="006A5703"/>
    <w:rsid w:val="006A5DDB"/>
    <w:rsid w:val="006A6243"/>
    <w:rsid w:val="006A625C"/>
    <w:rsid w:val="006A6631"/>
    <w:rsid w:val="006A6703"/>
    <w:rsid w:val="006A6862"/>
    <w:rsid w:val="006A6B0C"/>
    <w:rsid w:val="006A6EFC"/>
    <w:rsid w:val="006A72A3"/>
    <w:rsid w:val="006A75E3"/>
    <w:rsid w:val="006B0AB4"/>
    <w:rsid w:val="006B0DA6"/>
    <w:rsid w:val="006B10C3"/>
    <w:rsid w:val="006B135E"/>
    <w:rsid w:val="006B1498"/>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BAC"/>
    <w:rsid w:val="006B4C30"/>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451"/>
    <w:rsid w:val="006C355B"/>
    <w:rsid w:val="006C39C5"/>
    <w:rsid w:val="006C3AB9"/>
    <w:rsid w:val="006C43FB"/>
    <w:rsid w:val="006C494D"/>
    <w:rsid w:val="006C49A9"/>
    <w:rsid w:val="006C4A0E"/>
    <w:rsid w:val="006C4F6C"/>
    <w:rsid w:val="006C5079"/>
    <w:rsid w:val="006C582F"/>
    <w:rsid w:val="006C5A87"/>
    <w:rsid w:val="006C5BB7"/>
    <w:rsid w:val="006C60E4"/>
    <w:rsid w:val="006C68B1"/>
    <w:rsid w:val="006C6AE3"/>
    <w:rsid w:val="006C74CC"/>
    <w:rsid w:val="006C7673"/>
    <w:rsid w:val="006C7D3A"/>
    <w:rsid w:val="006D0019"/>
    <w:rsid w:val="006D02B5"/>
    <w:rsid w:val="006D04B6"/>
    <w:rsid w:val="006D082C"/>
    <w:rsid w:val="006D0D75"/>
    <w:rsid w:val="006D0DE4"/>
    <w:rsid w:val="006D0E88"/>
    <w:rsid w:val="006D162A"/>
    <w:rsid w:val="006D1687"/>
    <w:rsid w:val="006D16EF"/>
    <w:rsid w:val="006D1B42"/>
    <w:rsid w:val="006D229C"/>
    <w:rsid w:val="006D244A"/>
    <w:rsid w:val="006D25C6"/>
    <w:rsid w:val="006D27E1"/>
    <w:rsid w:val="006D27E7"/>
    <w:rsid w:val="006D3035"/>
    <w:rsid w:val="006D318B"/>
    <w:rsid w:val="006D32CD"/>
    <w:rsid w:val="006D3655"/>
    <w:rsid w:val="006D36F6"/>
    <w:rsid w:val="006D38FE"/>
    <w:rsid w:val="006D440A"/>
    <w:rsid w:val="006D44B0"/>
    <w:rsid w:val="006D45D1"/>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EF2"/>
    <w:rsid w:val="006D71BE"/>
    <w:rsid w:val="006D7306"/>
    <w:rsid w:val="006D7A78"/>
    <w:rsid w:val="006D7C80"/>
    <w:rsid w:val="006D7E99"/>
    <w:rsid w:val="006D7F52"/>
    <w:rsid w:val="006E073B"/>
    <w:rsid w:val="006E0842"/>
    <w:rsid w:val="006E0B6E"/>
    <w:rsid w:val="006E11C2"/>
    <w:rsid w:val="006E1895"/>
    <w:rsid w:val="006E1C30"/>
    <w:rsid w:val="006E25C8"/>
    <w:rsid w:val="006E28A0"/>
    <w:rsid w:val="006E29C3"/>
    <w:rsid w:val="006E2EBC"/>
    <w:rsid w:val="006E2EDC"/>
    <w:rsid w:val="006E315E"/>
    <w:rsid w:val="006E395E"/>
    <w:rsid w:val="006E3DEB"/>
    <w:rsid w:val="006E3E9F"/>
    <w:rsid w:val="006E44AF"/>
    <w:rsid w:val="006E44F4"/>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5FF"/>
    <w:rsid w:val="006E79F3"/>
    <w:rsid w:val="006E7C76"/>
    <w:rsid w:val="006E7E0D"/>
    <w:rsid w:val="006E7FEA"/>
    <w:rsid w:val="006F0733"/>
    <w:rsid w:val="006F0843"/>
    <w:rsid w:val="006F0B47"/>
    <w:rsid w:val="006F0C5E"/>
    <w:rsid w:val="006F1E23"/>
    <w:rsid w:val="006F1F52"/>
    <w:rsid w:val="006F222E"/>
    <w:rsid w:val="006F239B"/>
    <w:rsid w:val="006F27C5"/>
    <w:rsid w:val="006F2886"/>
    <w:rsid w:val="006F2B86"/>
    <w:rsid w:val="006F2B9E"/>
    <w:rsid w:val="006F2C5F"/>
    <w:rsid w:val="006F3019"/>
    <w:rsid w:val="006F310B"/>
    <w:rsid w:val="006F34C7"/>
    <w:rsid w:val="006F37BA"/>
    <w:rsid w:val="006F3FE1"/>
    <w:rsid w:val="006F4047"/>
    <w:rsid w:val="006F4501"/>
    <w:rsid w:val="006F4842"/>
    <w:rsid w:val="006F4982"/>
    <w:rsid w:val="006F55E7"/>
    <w:rsid w:val="006F5AE4"/>
    <w:rsid w:val="006F639F"/>
    <w:rsid w:val="006F6949"/>
    <w:rsid w:val="006F6B51"/>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049"/>
    <w:rsid w:val="00702434"/>
    <w:rsid w:val="00702BD1"/>
    <w:rsid w:val="00702E01"/>
    <w:rsid w:val="00702E75"/>
    <w:rsid w:val="007032E8"/>
    <w:rsid w:val="007033DA"/>
    <w:rsid w:val="0070346E"/>
    <w:rsid w:val="00703891"/>
    <w:rsid w:val="007038DC"/>
    <w:rsid w:val="00703968"/>
    <w:rsid w:val="00703CBF"/>
    <w:rsid w:val="00704046"/>
    <w:rsid w:val="0070409D"/>
    <w:rsid w:val="00704320"/>
    <w:rsid w:val="007044BD"/>
    <w:rsid w:val="00704723"/>
    <w:rsid w:val="00704B8A"/>
    <w:rsid w:val="007052F8"/>
    <w:rsid w:val="007053EE"/>
    <w:rsid w:val="00705621"/>
    <w:rsid w:val="00705B82"/>
    <w:rsid w:val="0070613C"/>
    <w:rsid w:val="00706743"/>
    <w:rsid w:val="00706B0F"/>
    <w:rsid w:val="00706B6C"/>
    <w:rsid w:val="00706D74"/>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3715"/>
    <w:rsid w:val="00713B48"/>
    <w:rsid w:val="00714016"/>
    <w:rsid w:val="007140FF"/>
    <w:rsid w:val="007148C5"/>
    <w:rsid w:val="00714956"/>
    <w:rsid w:val="00714B85"/>
    <w:rsid w:val="00714CFB"/>
    <w:rsid w:val="00714D0A"/>
    <w:rsid w:val="00714D95"/>
    <w:rsid w:val="00715250"/>
    <w:rsid w:val="00715337"/>
    <w:rsid w:val="00715FAD"/>
    <w:rsid w:val="007164F7"/>
    <w:rsid w:val="007166E5"/>
    <w:rsid w:val="007167CF"/>
    <w:rsid w:val="00716818"/>
    <w:rsid w:val="007169B5"/>
    <w:rsid w:val="007169DB"/>
    <w:rsid w:val="00716B57"/>
    <w:rsid w:val="00716DB7"/>
    <w:rsid w:val="007173D3"/>
    <w:rsid w:val="00717633"/>
    <w:rsid w:val="00717683"/>
    <w:rsid w:val="007176EE"/>
    <w:rsid w:val="00717C00"/>
    <w:rsid w:val="00717D6C"/>
    <w:rsid w:val="00717FE6"/>
    <w:rsid w:val="007204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FBA"/>
    <w:rsid w:val="00724362"/>
    <w:rsid w:val="00724D25"/>
    <w:rsid w:val="007253CB"/>
    <w:rsid w:val="007255FA"/>
    <w:rsid w:val="007257A6"/>
    <w:rsid w:val="00725D57"/>
    <w:rsid w:val="00725E90"/>
    <w:rsid w:val="007261A1"/>
    <w:rsid w:val="0072620B"/>
    <w:rsid w:val="0072649C"/>
    <w:rsid w:val="00726C35"/>
    <w:rsid w:val="00726CC4"/>
    <w:rsid w:val="00726D08"/>
    <w:rsid w:val="007275F8"/>
    <w:rsid w:val="0072777C"/>
    <w:rsid w:val="00727821"/>
    <w:rsid w:val="00727BCF"/>
    <w:rsid w:val="00727DF6"/>
    <w:rsid w:val="00730497"/>
    <w:rsid w:val="0073065C"/>
    <w:rsid w:val="007307F4"/>
    <w:rsid w:val="00730955"/>
    <w:rsid w:val="00730DA7"/>
    <w:rsid w:val="00731127"/>
    <w:rsid w:val="007313C0"/>
    <w:rsid w:val="00731D96"/>
    <w:rsid w:val="00731F51"/>
    <w:rsid w:val="00731FE3"/>
    <w:rsid w:val="007321B3"/>
    <w:rsid w:val="00732733"/>
    <w:rsid w:val="00732895"/>
    <w:rsid w:val="007332DA"/>
    <w:rsid w:val="0073339C"/>
    <w:rsid w:val="00733422"/>
    <w:rsid w:val="007335CE"/>
    <w:rsid w:val="00733725"/>
    <w:rsid w:val="00733FEF"/>
    <w:rsid w:val="00734209"/>
    <w:rsid w:val="007342C7"/>
    <w:rsid w:val="00734627"/>
    <w:rsid w:val="00734DA5"/>
    <w:rsid w:val="00734FE8"/>
    <w:rsid w:val="00735076"/>
    <w:rsid w:val="00735324"/>
    <w:rsid w:val="0073533C"/>
    <w:rsid w:val="007353BD"/>
    <w:rsid w:val="00735742"/>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37DCE"/>
    <w:rsid w:val="0074015D"/>
    <w:rsid w:val="007403C4"/>
    <w:rsid w:val="0074041B"/>
    <w:rsid w:val="007405B3"/>
    <w:rsid w:val="0074069A"/>
    <w:rsid w:val="00740C21"/>
    <w:rsid w:val="00740F0A"/>
    <w:rsid w:val="0074104E"/>
    <w:rsid w:val="007410C6"/>
    <w:rsid w:val="007414B0"/>
    <w:rsid w:val="0074162B"/>
    <w:rsid w:val="007416DB"/>
    <w:rsid w:val="00741751"/>
    <w:rsid w:val="00741845"/>
    <w:rsid w:val="00741E52"/>
    <w:rsid w:val="00741ECC"/>
    <w:rsid w:val="00741ED1"/>
    <w:rsid w:val="00742412"/>
    <w:rsid w:val="0074243A"/>
    <w:rsid w:val="007424C2"/>
    <w:rsid w:val="00742599"/>
    <w:rsid w:val="00742E14"/>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2A0"/>
    <w:rsid w:val="007476BA"/>
    <w:rsid w:val="00747DD8"/>
    <w:rsid w:val="00747F94"/>
    <w:rsid w:val="00750056"/>
    <w:rsid w:val="00750068"/>
    <w:rsid w:val="0075021F"/>
    <w:rsid w:val="007504D8"/>
    <w:rsid w:val="007505BB"/>
    <w:rsid w:val="00750643"/>
    <w:rsid w:val="00750BC7"/>
    <w:rsid w:val="00750E7A"/>
    <w:rsid w:val="00751144"/>
    <w:rsid w:val="0075181F"/>
    <w:rsid w:val="0075197E"/>
    <w:rsid w:val="00751A31"/>
    <w:rsid w:val="00751A98"/>
    <w:rsid w:val="00751E21"/>
    <w:rsid w:val="00751EE9"/>
    <w:rsid w:val="00751F49"/>
    <w:rsid w:val="007522A6"/>
    <w:rsid w:val="00752448"/>
    <w:rsid w:val="007524EE"/>
    <w:rsid w:val="0075251F"/>
    <w:rsid w:val="0075271D"/>
    <w:rsid w:val="00753023"/>
    <w:rsid w:val="007534E5"/>
    <w:rsid w:val="007536F3"/>
    <w:rsid w:val="00753C4E"/>
    <w:rsid w:val="00753DB6"/>
    <w:rsid w:val="00753F63"/>
    <w:rsid w:val="007549D7"/>
    <w:rsid w:val="00754CD5"/>
    <w:rsid w:val="00754DC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480"/>
    <w:rsid w:val="007575F9"/>
    <w:rsid w:val="00760721"/>
    <w:rsid w:val="0076083A"/>
    <w:rsid w:val="007608CC"/>
    <w:rsid w:val="007608D7"/>
    <w:rsid w:val="00760BF4"/>
    <w:rsid w:val="00761057"/>
    <w:rsid w:val="007611CA"/>
    <w:rsid w:val="007611F7"/>
    <w:rsid w:val="0076136C"/>
    <w:rsid w:val="00761AC2"/>
    <w:rsid w:val="00761BF5"/>
    <w:rsid w:val="0076271D"/>
    <w:rsid w:val="0076285C"/>
    <w:rsid w:val="0076286F"/>
    <w:rsid w:val="00762BB8"/>
    <w:rsid w:val="00762D99"/>
    <w:rsid w:val="00762FC6"/>
    <w:rsid w:val="007631DE"/>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D0B"/>
    <w:rsid w:val="00767F1F"/>
    <w:rsid w:val="007701CC"/>
    <w:rsid w:val="00770305"/>
    <w:rsid w:val="00770EB8"/>
    <w:rsid w:val="00771350"/>
    <w:rsid w:val="00771968"/>
    <w:rsid w:val="00771D4F"/>
    <w:rsid w:val="00772DA6"/>
    <w:rsid w:val="00773382"/>
    <w:rsid w:val="00773517"/>
    <w:rsid w:val="00773548"/>
    <w:rsid w:val="00773551"/>
    <w:rsid w:val="00773A19"/>
    <w:rsid w:val="00773B97"/>
    <w:rsid w:val="00773E61"/>
    <w:rsid w:val="00774707"/>
    <w:rsid w:val="00774810"/>
    <w:rsid w:val="00774943"/>
    <w:rsid w:val="00774E5A"/>
    <w:rsid w:val="00775207"/>
    <w:rsid w:val="0077537E"/>
    <w:rsid w:val="007754B7"/>
    <w:rsid w:val="007759DB"/>
    <w:rsid w:val="00775A02"/>
    <w:rsid w:val="00776266"/>
    <w:rsid w:val="007762E7"/>
    <w:rsid w:val="00776332"/>
    <w:rsid w:val="00776364"/>
    <w:rsid w:val="0077659F"/>
    <w:rsid w:val="00776ED1"/>
    <w:rsid w:val="00776ED8"/>
    <w:rsid w:val="0077733D"/>
    <w:rsid w:val="00777397"/>
    <w:rsid w:val="00777794"/>
    <w:rsid w:val="00777D1A"/>
    <w:rsid w:val="00777FB5"/>
    <w:rsid w:val="0078068F"/>
    <w:rsid w:val="00780859"/>
    <w:rsid w:val="00780C26"/>
    <w:rsid w:val="00780DF3"/>
    <w:rsid w:val="0078149C"/>
    <w:rsid w:val="007818DA"/>
    <w:rsid w:val="007822E2"/>
    <w:rsid w:val="0078237E"/>
    <w:rsid w:val="007827C1"/>
    <w:rsid w:val="00782E6F"/>
    <w:rsid w:val="0078372C"/>
    <w:rsid w:val="007839FB"/>
    <w:rsid w:val="00783A4B"/>
    <w:rsid w:val="00783A79"/>
    <w:rsid w:val="00783E4D"/>
    <w:rsid w:val="00783FD0"/>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2C04"/>
    <w:rsid w:val="007931F4"/>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5FC1"/>
    <w:rsid w:val="007961D1"/>
    <w:rsid w:val="007966AB"/>
    <w:rsid w:val="00796C16"/>
    <w:rsid w:val="00796C90"/>
    <w:rsid w:val="00796D05"/>
    <w:rsid w:val="007974C8"/>
    <w:rsid w:val="007979E9"/>
    <w:rsid w:val="00797B89"/>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1DBB"/>
    <w:rsid w:val="007A2270"/>
    <w:rsid w:val="007A2534"/>
    <w:rsid w:val="007A2779"/>
    <w:rsid w:val="007A2CE1"/>
    <w:rsid w:val="007A2EC8"/>
    <w:rsid w:val="007A3200"/>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42F"/>
    <w:rsid w:val="007B1508"/>
    <w:rsid w:val="007B1549"/>
    <w:rsid w:val="007B1787"/>
    <w:rsid w:val="007B19DB"/>
    <w:rsid w:val="007B1E23"/>
    <w:rsid w:val="007B20E8"/>
    <w:rsid w:val="007B2400"/>
    <w:rsid w:val="007B2402"/>
    <w:rsid w:val="007B24C2"/>
    <w:rsid w:val="007B25FF"/>
    <w:rsid w:val="007B28EA"/>
    <w:rsid w:val="007B2B4C"/>
    <w:rsid w:val="007B2B68"/>
    <w:rsid w:val="007B2C2F"/>
    <w:rsid w:val="007B2F33"/>
    <w:rsid w:val="007B340B"/>
    <w:rsid w:val="007B3700"/>
    <w:rsid w:val="007B3B36"/>
    <w:rsid w:val="007B3BB2"/>
    <w:rsid w:val="007B3E4A"/>
    <w:rsid w:val="007B5146"/>
    <w:rsid w:val="007B5163"/>
    <w:rsid w:val="007B5E21"/>
    <w:rsid w:val="007B5EAF"/>
    <w:rsid w:val="007B6569"/>
    <w:rsid w:val="007B68FD"/>
    <w:rsid w:val="007B6BD3"/>
    <w:rsid w:val="007B6D3E"/>
    <w:rsid w:val="007B75C9"/>
    <w:rsid w:val="007B7C27"/>
    <w:rsid w:val="007B7D10"/>
    <w:rsid w:val="007C02A3"/>
    <w:rsid w:val="007C07E5"/>
    <w:rsid w:val="007C0E9E"/>
    <w:rsid w:val="007C1023"/>
    <w:rsid w:val="007C157D"/>
    <w:rsid w:val="007C1583"/>
    <w:rsid w:val="007C194E"/>
    <w:rsid w:val="007C1B7B"/>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BB"/>
    <w:rsid w:val="007D01F5"/>
    <w:rsid w:val="007D0576"/>
    <w:rsid w:val="007D0642"/>
    <w:rsid w:val="007D13C2"/>
    <w:rsid w:val="007D1594"/>
    <w:rsid w:val="007D160A"/>
    <w:rsid w:val="007D17E3"/>
    <w:rsid w:val="007D1A1E"/>
    <w:rsid w:val="007D1AE4"/>
    <w:rsid w:val="007D1C6E"/>
    <w:rsid w:val="007D2AF5"/>
    <w:rsid w:val="007D2AFB"/>
    <w:rsid w:val="007D2C1D"/>
    <w:rsid w:val="007D3004"/>
    <w:rsid w:val="007D31C7"/>
    <w:rsid w:val="007D320C"/>
    <w:rsid w:val="007D4283"/>
    <w:rsid w:val="007D42F8"/>
    <w:rsid w:val="007D4405"/>
    <w:rsid w:val="007D45CB"/>
    <w:rsid w:val="007D46E0"/>
    <w:rsid w:val="007D4828"/>
    <w:rsid w:val="007D4ED0"/>
    <w:rsid w:val="007D5285"/>
    <w:rsid w:val="007D5843"/>
    <w:rsid w:val="007D5A7F"/>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C32"/>
    <w:rsid w:val="007E1D61"/>
    <w:rsid w:val="007E1E9E"/>
    <w:rsid w:val="007E20F3"/>
    <w:rsid w:val="007E22C1"/>
    <w:rsid w:val="007E2703"/>
    <w:rsid w:val="007E2772"/>
    <w:rsid w:val="007E279B"/>
    <w:rsid w:val="007E2851"/>
    <w:rsid w:val="007E2CD1"/>
    <w:rsid w:val="007E2CD7"/>
    <w:rsid w:val="007E35E9"/>
    <w:rsid w:val="007E38A0"/>
    <w:rsid w:val="007E3B07"/>
    <w:rsid w:val="007E3B6A"/>
    <w:rsid w:val="007E416D"/>
    <w:rsid w:val="007E41A6"/>
    <w:rsid w:val="007E4598"/>
    <w:rsid w:val="007E469A"/>
    <w:rsid w:val="007E4AC7"/>
    <w:rsid w:val="007E4C13"/>
    <w:rsid w:val="007E50EB"/>
    <w:rsid w:val="007E53A9"/>
    <w:rsid w:val="007E57D2"/>
    <w:rsid w:val="007E59A4"/>
    <w:rsid w:val="007E5AA2"/>
    <w:rsid w:val="007E5D1E"/>
    <w:rsid w:val="007E5E8C"/>
    <w:rsid w:val="007E6015"/>
    <w:rsid w:val="007E6111"/>
    <w:rsid w:val="007E618A"/>
    <w:rsid w:val="007E629A"/>
    <w:rsid w:val="007E62DC"/>
    <w:rsid w:val="007E65D3"/>
    <w:rsid w:val="007E67D1"/>
    <w:rsid w:val="007E6ED8"/>
    <w:rsid w:val="007E7086"/>
    <w:rsid w:val="007E708E"/>
    <w:rsid w:val="007E725A"/>
    <w:rsid w:val="007E74A0"/>
    <w:rsid w:val="007E74A4"/>
    <w:rsid w:val="007E7650"/>
    <w:rsid w:val="007E7704"/>
    <w:rsid w:val="007E7796"/>
    <w:rsid w:val="007E7DF2"/>
    <w:rsid w:val="007E7FA6"/>
    <w:rsid w:val="007F01BD"/>
    <w:rsid w:val="007F0282"/>
    <w:rsid w:val="007F02C5"/>
    <w:rsid w:val="007F04CF"/>
    <w:rsid w:val="007F104A"/>
    <w:rsid w:val="007F138A"/>
    <w:rsid w:val="007F16A6"/>
    <w:rsid w:val="007F16EB"/>
    <w:rsid w:val="007F1779"/>
    <w:rsid w:val="007F180A"/>
    <w:rsid w:val="007F1E1F"/>
    <w:rsid w:val="007F201C"/>
    <w:rsid w:val="007F20B7"/>
    <w:rsid w:val="007F20E2"/>
    <w:rsid w:val="007F2262"/>
    <w:rsid w:val="007F236B"/>
    <w:rsid w:val="007F2744"/>
    <w:rsid w:val="007F2990"/>
    <w:rsid w:val="007F2C93"/>
    <w:rsid w:val="007F3B9B"/>
    <w:rsid w:val="007F41E8"/>
    <w:rsid w:val="007F423F"/>
    <w:rsid w:val="007F4957"/>
    <w:rsid w:val="007F4E2E"/>
    <w:rsid w:val="007F4FB8"/>
    <w:rsid w:val="007F57D5"/>
    <w:rsid w:val="007F58A8"/>
    <w:rsid w:val="007F59CE"/>
    <w:rsid w:val="007F5F3F"/>
    <w:rsid w:val="007F5F7F"/>
    <w:rsid w:val="007F6DD9"/>
    <w:rsid w:val="007F6E18"/>
    <w:rsid w:val="007F6E38"/>
    <w:rsid w:val="007F6FAF"/>
    <w:rsid w:val="007F7779"/>
    <w:rsid w:val="007F7A4A"/>
    <w:rsid w:val="007F7C27"/>
    <w:rsid w:val="007F7D14"/>
    <w:rsid w:val="007F7D5C"/>
    <w:rsid w:val="007F7D96"/>
    <w:rsid w:val="007F7F87"/>
    <w:rsid w:val="00800796"/>
    <w:rsid w:val="0080084C"/>
    <w:rsid w:val="00800CA3"/>
    <w:rsid w:val="00801014"/>
    <w:rsid w:val="00801A26"/>
    <w:rsid w:val="00801D65"/>
    <w:rsid w:val="008020EF"/>
    <w:rsid w:val="008021B3"/>
    <w:rsid w:val="00802450"/>
    <w:rsid w:val="008027D8"/>
    <w:rsid w:val="00802B1A"/>
    <w:rsid w:val="00802BA6"/>
    <w:rsid w:val="00802EC7"/>
    <w:rsid w:val="008038C2"/>
    <w:rsid w:val="00803D9B"/>
    <w:rsid w:val="00804D9D"/>
    <w:rsid w:val="0080599E"/>
    <w:rsid w:val="00805F34"/>
    <w:rsid w:val="00806097"/>
    <w:rsid w:val="008060FA"/>
    <w:rsid w:val="0080617E"/>
    <w:rsid w:val="008061AC"/>
    <w:rsid w:val="0080624D"/>
    <w:rsid w:val="0080648F"/>
    <w:rsid w:val="008066B9"/>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3BF3"/>
    <w:rsid w:val="0081422C"/>
    <w:rsid w:val="0081492C"/>
    <w:rsid w:val="00814960"/>
    <w:rsid w:val="00814ACB"/>
    <w:rsid w:val="00814D76"/>
    <w:rsid w:val="0081525F"/>
    <w:rsid w:val="008154EC"/>
    <w:rsid w:val="008158C9"/>
    <w:rsid w:val="00815991"/>
    <w:rsid w:val="008159E6"/>
    <w:rsid w:val="00815E46"/>
    <w:rsid w:val="00816A10"/>
    <w:rsid w:val="00816A26"/>
    <w:rsid w:val="00817465"/>
    <w:rsid w:val="00817705"/>
    <w:rsid w:val="00817A83"/>
    <w:rsid w:val="00817AC2"/>
    <w:rsid w:val="00820270"/>
    <w:rsid w:val="0082042A"/>
    <w:rsid w:val="00820C4C"/>
    <w:rsid w:val="00820FAD"/>
    <w:rsid w:val="008210A8"/>
    <w:rsid w:val="00821130"/>
    <w:rsid w:val="00821173"/>
    <w:rsid w:val="008217B0"/>
    <w:rsid w:val="00821957"/>
    <w:rsid w:val="00821BA4"/>
    <w:rsid w:val="00821BDE"/>
    <w:rsid w:val="00821C97"/>
    <w:rsid w:val="00822449"/>
    <w:rsid w:val="008225C3"/>
    <w:rsid w:val="00822FC9"/>
    <w:rsid w:val="008231F2"/>
    <w:rsid w:val="008235CD"/>
    <w:rsid w:val="0082392C"/>
    <w:rsid w:val="0082427C"/>
    <w:rsid w:val="008243D0"/>
    <w:rsid w:val="008244FA"/>
    <w:rsid w:val="00824D5D"/>
    <w:rsid w:val="00824D9B"/>
    <w:rsid w:val="00825885"/>
    <w:rsid w:val="008258BA"/>
    <w:rsid w:val="00825B6B"/>
    <w:rsid w:val="00825D39"/>
    <w:rsid w:val="00825F67"/>
    <w:rsid w:val="00825FD9"/>
    <w:rsid w:val="008263FD"/>
    <w:rsid w:val="00826A92"/>
    <w:rsid w:val="00826CD6"/>
    <w:rsid w:val="00826D44"/>
    <w:rsid w:val="0082713A"/>
    <w:rsid w:val="00827192"/>
    <w:rsid w:val="00827670"/>
    <w:rsid w:val="008278B8"/>
    <w:rsid w:val="00827F01"/>
    <w:rsid w:val="00827FC0"/>
    <w:rsid w:val="008305D1"/>
    <w:rsid w:val="00830649"/>
    <w:rsid w:val="0083092C"/>
    <w:rsid w:val="0083094F"/>
    <w:rsid w:val="00830958"/>
    <w:rsid w:val="00830DC9"/>
    <w:rsid w:val="00831663"/>
    <w:rsid w:val="00831B0F"/>
    <w:rsid w:val="00831CEA"/>
    <w:rsid w:val="00831E67"/>
    <w:rsid w:val="00831E79"/>
    <w:rsid w:val="00831EA7"/>
    <w:rsid w:val="008320D4"/>
    <w:rsid w:val="00832163"/>
    <w:rsid w:val="008322FD"/>
    <w:rsid w:val="00832588"/>
    <w:rsid w:val="00832BB1"/>
    <w:rsid w:val="00832E58"/>
    <w:rsid w:val="008330B4"/>
    <w:rsid w:val="0083321A"/>
    <w:rsid w:val="00833256"/>
    <w:rsid w:val="008333F7"/>
    <w:rsid w:val="008334FA"/>
    <w:rsid w:val="0083362F"/>
    <w:rsid w:val="00833821"/>
    <w:rsid w:val="00833B35"/>
    <w:rsid w:val="00833BA2"/>
    <w:rsid w:val="00833D03"/>
    <w:rsid w:val="0083400C"/>
    <w:rsid w:val="00834034"/>
    <w:rsid w:val="0083414D"/>
    <w:rsid w:val="008341D5"/>
    <w:rsid w:val="0083464A"/>
    <w:rsid w:val="00834BF3"/>
    <w:rsid w:val="008352AB"/>
    <w:rsid w:val="008352CC"/>
    <w:rsid w:val="008355F4"/>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C15"/>
    <w:rsid w:val="00840DF6"/>
    <w:rsid w:val="00840EC7"/>
    <w:rsid w:val="00840FCA"/>
    <w:rsid w:val="008410D3"/>
    <w:rsid w:val="008414FC"/>
    <w:rsid w:val="0084186E"/>
    <w:rsid w:val="00841DD6"/>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E32"/>
    <w:rsid w:val="0084623B"/>
    <w:rsid w:val="008463FA"/>
    <w:rsid w:val="008465B6"/>
    <w:rsid w:val="00846C5C"/>
    <w:rsid w:val="00846DBA"/>
    <w:rsid w:val="00847440"/>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DCF"/>
    <w:rsid w:val="00853073"/>
    <w:rsid w:val="00853235"/>
    <w:rsid w:val="00853243"/>
    <w:rsid w:val="00853720"/>
    <w:rsid w:val="00853D0A"/>
    <w:rsid w:val="0085407F"/>
    <w:rsid w:val="008541E7"/>
    <w:rsid w:val="0085492A"/>
    <w:rsid w:val="00854A21"/>
    <w:rsid w:val="00854A64"/>
    <w:rsid w:val="00854ACF"/>
    <w:rsid w:val="00854FC9"/>
    <w:rsid w:val="008550AF"/>
    <w:rsid w:val="008560BD"/>
    <w:rsid w:val="00856945"/>
    <w:rsid w:val="0085697D"/>
    <w:rsid w:val="00856ECA"/>
    <w:rsid w:val="00856F32"/>
    <w:rsid w:val="00856F43"/>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2195"/>
    <w:rsid w:val="008621D9"/>
    <w:rsid w:val="00862206"/>
    <w:rsid w:val="0086222D"/>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DFF"/>
    <w:rsid w:val="00865E3F"/>
    <w:rsid w:val="008661E7"/>
    <w:rsid w:val="00866398"/>
    <w:rsid w:val="0086646E"/>
    <w:rsid w:val="008668F9"/>
    <w:rsid w:val="00866B5F"/>
    <w:rsid w:val="00866B97"/>
    <w:rsid w:val="00866BE7"/>
    <w:rsid w:val="00866CDA"/>
    <w:rsid w:val="008673B0"/>
    <w:rsid w:val="0086751F"/>
    <w:rsid w:val="00867B93"/>
    <w:rsid w:val="00867C69"/>
    <w:rsid w:val="0087022E"/>
    <w:rsid w:val="008702CF"/>
    <w:rsid w:val="0087067C"/>
    <w:rsid w:val="0087072F"/>
    <w:rsid w:val="008708E2"/>
    <w:rsid w:val="00870F5B"/>
    <w:rsid w:val="00871268"/>
    <w:rsid w:val="00871BE5"/>
    <w:rsid w:val="00872BED"/>
    <w:rsid w:val="00872C8E"/>
    <w:rsid w:val="00873214"/>
    <w:rsid w:val="00873308"/>
    <w:rsid w:val="008737D1"/>
    <w:rsid w:val="00873A62"/>
    <w:rsid w:val="00873CFB"/>
    <w:rsid w:val="00873D5A"/>
    <w:rsid w:val="008744B4"/>
    <w:rsid w:val="0087574F"/>
    <w:rsid w:val="00875CBC"/>
    <w:rsid w:val="008760A4"/>
    <w:rsid w:val="0087622F"/>
    <w:rsid w:val="0087626E"/>
    <w:rsid w:val="008766E8"/>
    <w:rsid w:val="00876A0F"/>
    <w:rsid w:val="00876A85"/>
    <w:rsid w:val="00876EEE"/>
    <w:rsid w:val="00876FB2"/>
    <w:rsid w:val="0087701B"/>
    <w:rsid w:val="008772F2"/>
    <w:rsid w:val="008775D6"/>
    <w:rsid w:val="00877D3B"/>
    <w:rsid w:val="008800D5"/>
    <w:rsid w:val="008801F5"/>
    <w:rsid w:val="00880A15"/>
    <w:rsid w:val="00880DB3"/>
    <w:rsid w:val="0088115B"/>
    <w:rsid w:val="0088115E"/>
    <w:rsid w:val="008811F4"/>
    <w:rsid w:val="0088194D"/>
    <w:rsid w:val="00881B0D"/>
    <w:rsid w:val="00881FF2"/>
    <w:rsid w:val="008825C0"/>
    <w:rsid w:val="008826AD"/>
    <w:rsid w:val="008826F9"/>
    <w:rsid w:val="008827A3"/>
    <w:rsid w:val="00882B88"/>
    <w:rsid w:val="00882E23"/>
    <w:rsid w:val="008832B5"/>
    <w:rsid w:val="00883307"/>
    <w:rsid w:val="008839B6"/>
    <w:rsid w:val="008843FE"/>
    <w:rsid w:val="008846F3"/>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14E0"/>
    <w:rsid w:val="008917A5"/>
    <w:rsid w:val="00891FD1"/>
    <w:rsid w:val="00892189"/>
    <w:rsid w:val="008926ED"/>
    <w:rsid w:val="0089285E"/>
    <w:rsid w:val="00892D2A"/>
    <w:rsid w:val="00892FC1"/>
    <w:rsid w:val="008932B7"/>
    <w:rsid w:val="00893697"/>
    <w:rsid w:val="0089387A"/>
    <w:rsid w:val="00893A12"/>
    <w:rsid w:val="00893B2A"/>
    <w:rsid w:val="00893B73"/>
    <w:rsid w:val="00893C19"/>
    <w:rsid w:val="00893D2D"/>
    <w:rsid w:val="00893D62"/>
    <w:rsid w:val="0089402E"/>
    <w:rsid w:val="00894108"/>
    <w:rsid w:val="0089423A"/>
    <w:rsid w:val="0089439C"/>
    <w:rsid w:val="0089481B"/>
    <w:rsid w:val="00894A2E"/>
    <w:rsid w:val="00894DB2"/>
    <w:rsid w:val="00894DF4"/>
    <w:rsid w:val="0089508E"/>
    <w:rsid w:val="008951F3"/>
    <w:rsid w:val="008952C7"/>
    <w:rsid w:val="0089544C"/>
    <w:rsid w:val="0089591C"/>
    <w:rsid w:val="008959EF"/>
    <w:rsid w:val="00895C6F"/>
    <w:rsid w:val="00895CD6"/>
    <w:rsid w:val="00895EF4"/>
    <w:rsid w:val="0089621E"/>
    <w:rsid w:val="00896334"/>
    <w:rsid w:val="00896420"/>
    <w:rsid w:val="00896473"/>
    <w:rsid w:val="008969C0"/>
    <w:rsid w:val="00896AB6"/>
    <w:rsid w:val="00896C56"/>
    <w:rsid w:val="00896DA4"/>
    <w:rsid w:val="00896DD0"/>
    <w:rsid w:val="00896E3D"/>
    <w:rsid w:val="00897087"/>
    <w:rsid w:val="008972CF"/>
    <w:rsid w:val="0089734E"/>
    <w:rsid w:val="00897DA0"/>
    <w:rsid w:val="00897DDE"/>
    <w:rsid w:val="008A0744"/>
    <w:rsid w:val="008A0A74"/>
    <w:rsid w:val="008A0F11"/>
    <w:rsid w:val="008A165D"/>
    <w:rsid w:val="008A1BAF"/>
    <w:rsid w:val="008A1E4F"/>
    <w:rsid w:val="008A2174"/>
    <w:rsid w:val="008A256A"/>
    <w:rsid w:val="008A295F"/>
    <w:rsid w:val="008A2AEC"/>
    <w:rsid w:val="008A2D6B"/>
    <w:rsid w:val="008A2D79"/>
    <w:rsid w:val="008A2F72"/>
    <w:rsid w:val="008A3762"/>
    <w:rsid w:val="008A3786"/>
    <w:rsid w:val="008A3AFD"/>
    <w:rsid w:val="008A40B7"/>
    <w:rsid w:val="008A40CA"/>
    <w:rsid w:val="008A40EC"/>
    <w:rsid w:val="008A43D4"/>
    <w:rsid w:val="008A43DB"/>
    <w:rsid w:val="008A4600"/>
    <w:rsid w:val="008A4D9E"/>
    <w:rsid w:val="008A4FD8"/>
    <w:rsid w:val="008A538C"/>
    <w:rsid w:val="008A5482"/>
    <w:rsid w:val="008A55FB"/>
    <w:rsid w:val="008A5784"/>
    <w:rsid w:val="008A585E"/>
    <w:rsid w:val="008A588E"/>
    <w:rsid w:val="008A59CF"/>
    <w:rsid w:val="008A5E99"/>
    <w:rsid w:val="008A6207"/>
    <w:rsid w:val="008A6294"/>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95E"/>
    <w:rsid w:val="008B1BD7"/>
    <w:rsid w:val="008B2185"/>
    <w:rsid w:val="008B246E"/>
    <w:rsid w:val="008B24B5"/>
    <w:rsid w:val="008B26FD"/>
    <w:rsid w:val="008B2BC9"/>
    <w:rsid w:val="008B34C0"/>
    <w:rsid w:val="008B3743"/>
    <w:rsid w:val="008B374C"/>
    <w:rsid w:val="008B3891"/>
    <w:rsid w:val="008B3CA3"/>
    <w:rsid w:val="008B3CBF"/>
    <w:rsid w:val="008B3D2F"/>
    <w:rsid w:val="008B3F06"/>
    <w:rsid w:val="008B40D8"/>
    <w:rsid w:val="008B43B0"/>
    <w:rsid w:val="008B447C"/>
    <w:rsid w:val="008B4EA1"/>
    <w:rsid w:val="008B4EB7"/>
    <w:rsid w:val="008B4F62"/>
    <w:rsid w:val="008B5124"/>
    <w:rsid w:val="008B5521"/>
    <w:rsid w:val="008B55EB"/>
    <w:rsid w:val="008B5800"/>
    <w:rsid w:val="008B584B"/>
    <w:rsid w:val="008B593C"/>
    <w:rsid w:val="008B5EAA"/>
    <w:rsid w:val="008B6423"/>
    <w:rsid w:val="008B667B"/>
    <w:rsid w:val="008B6F7D"/>
    <w:rsid w:val="008B7081"/>
    <w:rsid w:val="008B70A4"/>
    <w:rsid w:val="008B7523"/>
    <w:rsid w:val="008B7CF2"/>
    <w:rsid w:val="008B7E59"/>
    <w:rsid w:val="008B7FBD"/>
    <w:rsid w:val="008C0252"/>
    <w:rsid w:val="008C0CB7"/>
    <w:rsid w:val="008C15A6"/>
    <w:rsid w:val="008C15ED"/>
    <w:rsid w:val="008C1723"/>
    <w:rsid w:val="008C17DF"/>
    <w:rsid w:val="008C182D"/>
    <w:rsid w:val="008C1A5B"/>
    <w:rsid w:val="008C280A"/>
    <w:rsid w:val="008C2BAA"/>
    <w:rsid w:val="008C2E2A"/>
    <w:rsid w:val="008C2EF8"/>
    <w:rsid w:val="008C2F24"/>
    <w:rsid w:val="008C30AE"/>
    <w:rsid w:val="008C3305"/>
    <w:rsid w:val="008C33A1"/>
    <w:rsid w:val="008C3747"/>
    <w:rsid w:val="008C38D7"/>
    <w:rsid w:val="008C39D3"/>
    <w:rsid w:val="008C3DC9"/>
    <w:rsid w:val="008C3FBC"/>
    <w:rsid w:val="008C423C"/>
    <w:rsid w:val="008C429D"/>
    <w:rsid w:val="008C4399"/>
    <w:rsid w:val="008C4F8B"/>
    <w:rsid w:val="008C50FD"/>
    <w:rsid w:val="008C53E3"/>
    <w:rsid w:val="008C5548"/>
    <w:rsid w:val="008C5708"/>
    <w:rsid w:val="008C5EB5"/>
    <w:rsid w:val="008C5FE5"/>
    <w:rsid w:val="008C664F"/>
    <w:rsid w:val="008C6D32"/>
    <w:rsid w:val="008C6F35"/>
    <w:rsid w:val="008C70D6"/>
    <w:rsid w:val="008C7685"/>
    <w:rsid w:val="008C7A59"/>
    <w:rsid w:val="008C7AC9"/>
    <w:rsid w:val="008C7C2A"/>
    <w:rsid w:val="008C7C36"/>
    <w:rsid w:val="008C7D10"/>
    <w:rsid w:val="008D0176"/>
    <w:rsid w:val="008D01D3"/>
    <w:rsid w:val="008D096F"/>
    <w:rsid w:val="008D0E6D"/>
    <w:rsid w:val="008D12BF"/>
    <w:rsid w:val="008D15A4"/>
    <w:rsid w:val="008D178A"/>
    <w:rsid w:val="008D1B25"/>
    <w:rsid w:val="008D1F49"/>
    <w:rsid w:val="008D2692"/>
    <w:rsid w:val="008D27FF"/>
    <w:rsid w:val="008D2ED8"/>
    <w:rsid w:val="008D2F11"/>
    <w:rsid w:val="008D3437"/>
    <w:rsid w:val="008D3643"/>
    <w:rsid w:val="008D3715"/>
    <w:rsid w:val="008D433F"/>
    <w:rsid w:val="008D43CF"/>
    <w:rsid w:val="008D4417"/>
    <w:rsid w:val="008D441E"/>
    <w:rsid w:val="008D44F4"/>
    <w:rsid w:val="008D4520"/>
    <w:rsid w:val="008D4626"/>
    <w:rsid w:val="008D4EB2"/>
    <w:rsid w:val="008D52BE"/>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45"/>
    <w:rsid w:val="008E04A9"/>
    <w:rsid w:val="008E0860"/>
    <w:rsid w:val="008E08D6"/>
    <w:rsid w:val="008E0BF5"/>
    <w:rsid w:val="008E0FD1"/>
    <w:rsid w:val="008E1192"/>
    <w:rsid w:val="008E171B"/>
    <w:rsid w:val="008E19F1"/>
    <w:rsid w:val="008E1CB1"/>
    <w:rsid w:val="008E1F1F"/>
    <w:rsid w:val="008E268C"/>
    <w:rsid w:val="008E2914"/>
    <w:rsid w:val="008E2E7F"/>
    <w:rsid w:val="008E2FFD"/>
    <w:rsid w:val="008E343B"/>
    <w:rsid w:val="008E35A9"/>
    <w:rsid w:val="008E3857"/>
    <w:rsid w:val="008E3F9F"/>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E7D1F"/>
    <w:rsid w:val="008F02B1"/>
    <w:rsid w:val="008F0356"/>
    <w:rsid w:val="008F049F"/>
    <w:rsid w:val="008F0594"/>
    <w:rsid w:val="008F0599"/>
    <w:rsid w:val="008F05BC"/>
    <w:rsid w:val="008F0664"/>
    <w:rsid w:val="008F099E"/>
    <w:rsid w:val="008F0DB9"/>
    <w:rsid w:val="008F1475"/>
    <w:rsid w:val="008F1A14"/>
    <w:rsid w:val="008F1ADA"/>
    <w:rsid w:val="008F1C99"/>
    <w:rsid w:val="008F1EAC"/>
    <w:rsid w:val="008F1F7B"/>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42E"/>
    <w:rsid w:val="008F7A57"/>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D50"/>
    <w:rsid w:val="00904036"/>
    <w:rsid w:val="00904323"/>
    <w:rsid w:val="009045AD"/>
    <w:rsid w:val="009046E1"/>
    <w:rsid w:val="00904EC3"/>
    <w:rsid w:val="00905355"/>
    <w:rsid w:val="0090560C"/>
    <w:rsid w:val="009064DA"/>
    <w:rsid w:val="00906A9A"/>
    <w:rsid w:val="00906C65"/>
    <w:rsid w:val="00906F6A"/>
    <w:rsid w:val="00907487"/>
    <w:rsid w:val="009074A5"/>
    <w:rsid w:val="00907CE8"/>
    <w:rsid w:val="0091029A"/>
    <w:rsid w:val="00910D8E"/>
    <w:rsid w:val="00910D9B"/>
    <w:rsid w:val="00910DCC"/>
    <w:rsid w:val="00911095"/>
    <w:rsid w:val="0091112B"/>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7C"/>
    <w:rsid w:val="00914500"/>
    <w:rsid w:val="00914583"/>
    <w:rsid w:val="0091460F"/>
    <w:rsid w:val="00914677"/>
    <w:rsid w:val="009147BA"/>
    <w:rsid w:val="00914D83"/>
    <w:rsid w:val="00914E32"/>
    <w:rsid w:val="00914E38"/>
    <w:rsid w:val="0091557D"/>
    <w:rsid w:val="009155E7"/>
    <w:rsid w:val="0091577E"/>
    <w:rsid w:val="00915AC9"/>
    <w:rsid w:val="00915AD3"/>
    <w:rsid w:val="00915B4D"/>
    <w:rsid w:val="00915ED5"/>
    <w:rsid w:val="00915EED"/>
    <w:rsid w:val="00916570"/>
    <w:rsid w:val="00916666"/>
    <w:rsid w:val="009170CD"/>
    <w:rsid w:val="009178B3"/>
    <w:rsid w:val="00917A80"/>
    <w:rsid w:val="00917C56"/>
    <w:rsid w:val="009203BC"/>
    <w:rsid w:val="009204FF"/>
    <w:rsid w:val="0092063B"/>
    <w:rsid w:val="0092069D"/>
    <w:rsid w:val="009208D2"/>
    <w:rsid w:val="00920AD6"/>
    <w:rsid w:val="00920B8E"/>
    <w:rsid w:val="00920C31"/>
    <w:rsid w:val="00920DAC"/>
    <w:rsid w:val="00920E78"/>
    <w:rsid w:val="009213FD"/>
    <w:rsid w:val="009214B6"/>
    <w:rsid w:val="00921A93"/>
    <w:rsid w:val="00921BD1"/>
    <w:rsid w:val="00921BE4"/>
    <w:rsid w:val="00921CD9"/>
    <w:rsid w:val="00921DBD"/>
    <w:rsid w:val="00922286"/>
    <w:rsid w:val="0092260A"/>
    <w:rsid w:val="00922AA4"/>
    <w:rsid w:val="00923437"/>
    <w:rsid w:val="009235C2"/>
    <w:rsid w:val="00923AC1"/>
    <w:rsid w:val="00923FA4"/>
    <w:rsid w:val="009247A3"/>
    <w:rsid w:val="00924AD2"/>
    <w:rsid w:val="00924F6A"/>
    <w:rsid w:val="009250D8"/>
    <w:rsid w:val="00925237"/>
    <w:rsid w:val="009259B5"/>
    <w:rsid w:val="009259E9"/>
    <w:rsid w:val="00925BD6"/>
    <w:rsid w:val="00925D5C"/>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BDB"/>
    <w:rsid w:val="00931D64"/>
    <w:rsid w:val="00931E4A"/>
    <w:rsid w:val="00931F02"/>
    <w:rsid w:val="0093221E"/>
    <w:rsid w:val="00932C93"/>
    <w:rsid w:val="00932D18"/>
    <w:rsid w:val="00932D62"/>
    <w:rsid w:val="00932EF5"/>
    <w:rsid w:val="00932F0E"/>
    <w:rsid w:val="009335CC"/>
    <w:rsid w:val="00933641"/>
    <w:rsid w:val="009336BC"/>
    <w:rsid w:val="009338F4"/>
    <w:rsid w:val="00933DFA"/>
    <w:rsid w:val="00934577"/>
    <w:rsid w:val="00934896"/>
    <w:rsid w:val="00935251"/>
    <w:rsid w:val="009354C4"/>
    <w:rsid w:val="00935EE1"/>
    <w:rsid w:val="00935FEF"/>
    <w:rsid w:val="00936013"/>
    <w:rsid w:val="0093633E"/>
    <w:rsid w:val="00936458"/>
    <w:rsid w:val="00936F73"/>
    <w:rsid w:val="00937095"/>
    <w:rsid w:val="009370FD"/>
    <w:rsid w:val="00937CCE"/>
    <w:rsid w:val="009400BB"/>
    <w:rsid w:val="00940408"/>
    <w:rsid w:val="0094056A"/>
    <w:rsid w:val="009406AC"/>
    <w:rsid w:val="00940A53"/>
    <w:rsid w:val="00940DA1"/>
    <w:rsid w:val="00941802"/>
    <w:rsid w:val="00941FB9"/>
    <w:rsid w:val="009422B3"/>
    <w:rsid w:val="009439A7"/>
    <w:rsid w:val="00943A3B"/>
    <w:rsid w:val="00944225"/>
    <w:rsid w:val="009442DC"/>
    <w:rsid w:val="00944680"/>
    <w:rsid w:val="00944701"/>
    <w:rsid w:val="00944803"/>
    <w:rsid w:val="0094482E"/>
    <w:rsid w:val="00944EC3"/>
    <w:rsid w:val="00945297"/>
    <w:rsid w:val="0094560A"/>
    <w:rsid w:val="00946000"/>
    <w:rsid w:val="00946263"/>
    <w:rsid w:val="00946853"/>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1E75"/>
    <w:rsid w:val="00952433"/>
    <w:rsid w:val="009524A1"/>
    <w:rsid w:val="009526D4"/>
    <w:rsid w:val="00952946"/>
    <w:rsid w:val="00952CBE"/>
    <w:rsid w:val="0095314C"/>
    <w:rsid w:val="00953898"/>
    <w:rsid w:val="009542CB"/>
    <w:rsid w:val="009544BE"/>
    <w:rsid w:val="00955026"/>
    <w:rsid w:val="009559DE"/>
    <w:rsid w:val="00955D86"/>
    <w:rsid w:val="00956680"/>
    <w:rsid w:val="0095678E"/>
    <w:rsid w:val="009568F6"/>
    <w:rsid w:val="00956C40"/>
    <w:rsid w:val="00956DF5"/>
    <w:rsid w:val="0095748B"/>
    <w:rsid w:val="009574C2"/>
    <w:rsid w:val="0095767E"/>
    <w:rsid w:val="00957C04"/>
    <w:rsid w:val="00957E06"/>
    <w:rsid w:val="00960289"/>
    <w:rsid w:val="0096056A"/>
    <w:rsid w:val="00960708"/>
    <w:rsid w:val="00960B85"/>
    <w:rsid w:val="00960DD1"/>
    <w:rsid w:val="00960E7F"/>
    <w:rsid w:val="00960F77"/>
    <w:rsid w:val="00961138"/>
    <w:rsid w:val="00961798"/>
    <w:rsid w:val="00961879"/>
    <w:rsid w:val="00961D36"/>
    <w:rsid w:val="00962574"/>
    <w:rsid w:val="00962589"/>
    <w:rsid w:val="0096289A"/>
    <w:rsid w:val="00962B61"/>
    <w:rsid w:val="00962BB6"/>
    <w:rsid w:val="00962D6A"/>
    <w:rsid w:val="009633D9"/>
    <w:rsid w:val="009633FD"/>
    <w:rsid w:val="0096368D"/>
    <w:rsid w:val="0096373E"/>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0C8"/>
    <w:rsid w:val="00966A42"/>
    <w:rsid w:val="00966DEF"/>
    <w:rsid w:val="00966EA8"/>
    <w:rsid w:val="00967020"/>
    <w:rsid w:val="0096724C"/>
    <w:rsid w:val="00967535"/>
    <w:rsid w:val="0096769B"/>
    <w:rsid w:val="00967A47"/>
    <w:rsid w:val="00967EB4"/>
    <w:rsid w:val="00970072"/>
    <w:rsid w:val="00970289"/>
    <w:rsid w:val="00970EF9"/>
    <w:rsid w:val="00970F28"/>
    <w:rsid w:val="009714EE"/>
    <w:rsid w:val="0097160A"/>
    <w:rsid w:val="00971FC1"/>
    <w:rsid w:val="00972341"/>
    <w:rsid w:val="00972528"/>
    <w:rsid w:val="0097258E"/>
    <w:rsid w:val="00972796"/>
    <w:rsid w:val="0097283F"/>
    <w:rsid w:val="00972AEA"/>
    <w:rsid w:val="00972DF4"/>
    <w:rsid w:val="009732EA"/>
    <w:rsid w:val="00973371"/>
    <w:rsid w:val="00973607"/>
    <w:rsid w:val="00973802"/>
    <w:rsid w:val="00973E0E"/>
    <w:rsid w:val="00973E34"/>
    <w:rsid w:val="0097404B"/>
    <w:rsid w:val="00974188"/>
    <w:rsid w:val="00974B78"/>
    <w:rsid w:val="00974FCB"/>
    <w:rsid w:val="00975062"/>
    <w:rsid w:val="00975419"/>
    <w:rsid w:val="0097544D"/>
    <w:rsid w:val="00975588"/>
    <w:rsid w:val="00975B99"/>
    <w:rsid w:val="00975CC1"/>
    <w:rsid w:val="00975DEE"/>
    <w:rsid w:val="00975FB0"/>
    <w:rsid w:val="00976171"/>
    <w:rsid w:val="009766BC"/>
    <w:rsid w:val="009767BD"/>
    <w:rsid w:val="0097680C"/>
    <w:rsid w:val="00976C9C"/>
    <w:rsid w:val="00977020"/>
    <w:rsid w:val="009773D9"/>
    <w:rsid w:val="009775A6"/>
    <w:rsid w:val="009776E1"/>
    <w:rsid w:val="0097776E"/>
    <w:rsid w:val="00977B55"/>
    <w:rsid w:val="00977CFA"/>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BAC"/>
    <w:rsid w:val="00983CA6"/>
    <w:rsid w:val="00983F8A"/>
    <w:rsid w:val="00984CD1"/>
    <w:rsid w:val="00984CEE"/>
    <w:rsid w:val="00985048"/>
    <w:rsid w:val="00985670"/>
    <w:rsid w:val="009857FA"/>
    <w:rsid w:val="00985D3F"/>
    <w:rsid w:val="009869B3"/>
    <w:rsid w:val="00986D83"/>
    <w:rsid w:val="00986F14"/>
    <w:rsid w:val="0098775C"/>
    <w:rsid w:val="009879DD"/>
    <w:rsid w:val="0099012F"/>
    <w:rsid w:val="00990933"/>
    <w:rsid w:val="00990B25"/>
    <w:rsid w:val="00990CCC"/>
    <w:rsid w:val="00990D9F"/>
    <w:rsid w:val="0099192C"/>
    <w:rsid w:val="00991FB7"/>
    <w:rsid w:val="00991FBA"/>
    <w:rsid w:val="00992152"/>
    <w:rsid w:val="00992331"/>
    <w:rsid w:val="009925CB"/>
    <w:rsid w:val="00992A74"/>
    <w:rsid w:val="0099308B"/>
    <w:rsid w:val="0099315D"/>
    <w:rsid w:val="009931AB"/>
    <w:rsid w:val="009939BC"/>
    <w:rsid w:val="00993BF5"/>
    <w:rsid w:val="00993D27"/>
    <w:rsid w:val="009941C6"/>
    <w:rsid w:val="0099475B"/>
    <w:rsid w:val="009947B6"/>
    <w:rsid w:val="00994932"/>
    <w:rsid w:val="00994A20"/>
    <w:rsid w:val="00994D74"/>
    <w:rsid w:val="0099500D"/>
    <w:rsid w:val="009950F5"/>
    <w:rsid w:val="00995271"/>
    <w:rsid w:val="009952C7"/>
    <w:rsid w:val="009953AF"/>
    <w:rsid w:val="00995419"/>
    <w:rsid w:val="00995600"/>
    <w:rsid w:val="00995A34"/>
    <w:rsid w:val="00995C8E"/>
    <w:rsid w:val="00995DCC"/>
    <w:rsid w:val="009963EB"/>
    <w:rsid w:val="00996901"/>
    <w:rsid w:val="0099750F"/>
    <w:rsid w:val="00997FC2"/>
    <w:rsid w:val="009A00F9"/>
    <w:rsid w:val="009A06AE"/>
    <w:rsid w:val="009A0A6F"/>
    <w:rsid w:val="009A0CC9"/>
    <w:rsid w:val="009A0E0D"/>
    <w:rsid w:val="009A0EE4"/>
    <w:rsid w:val="009A10C7"/>
    <w:rsid w:val="009A1391"/>
    <w:rsid w:val="009A1820"/>
    <w:rsid w:val="009A1EAD"/>
    <w:rsid w:val="009A2346"/>
    <w:rsid w:val="009A259B"/>
    <w:rsid w:val="009A25B7"/>
    <w:rsid w:val="009A25F5"/>
    <w:rsid w:val="009A265A"/>
    <w:rsid w:val="009A2734"/>
    <w:rsid w:val="009A2BCD"/>
    <w:rsid w:val="009A3182"/>
    <w:rsid w:val="009A348D"/>
    <w:rsid w:val="009A37CA"/>
    <w:rsid w:val="009A38C9"/>
    <w:rsid w:val="009A3B36"/>
    <w:rsid w:val="009A3B96"/>
    <w:rsid w:val="009A3BBA"/>
    <w:rsid w:val="009A402D"/>
    <w:rsid w:val="009A4117"/>
    <w:rsid w:val="009A413A"/>
    <w:rsid w:val="009A4188"/>
    <w:rsid w:val="009A46B4"/>
    <w:rsid w:val="009A494B"/>
    <w:rsid w:val="009A4A49"/>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5D5"/>
    <w:rsid w:val="009B0858"/>
    <w:rsid w:val="009B08D6"/>
    <w:rsid w:val="009B0BC5"/>
    <w:rsid w:val="009B1492"/>
    <w:rsid w:val="009B14A6"/>
    <w:rsid w:val="009B1842"/>
    <w:rsid w:val="009B1A1F"/>
    <w:rsid w:val="009B1BF1"/>
    <w:rsid w:val="009B1EC5"/>
    <w:rsid w:val="009B1F55"/>
    <w:rsid w:val="009B23AB"/>
    <w:rsid w:val="009B2890"/>
    <w:rsid w:val="009B29D4"/>
    <w:rsid w:val="009B2B6F"/>
    <w:rsid w:val="009B2C7F"/>
    <w:rsid w:val="009B2CDB"/>
    <w:rsid w:val="009B3142"/>
    <w:rsid w:val="009B31CB"/>
    <w:rsid w:val="009B32B8"/>
    <w:rsid w:val="009B3AA0"/>
    <w:rsid w:val="009B5074"/>
    <w:rsid w:val="009B5ACF"/>
    <w:rsid w:val="009B5E8A"/>
    <w:rsid w:val="009B5FB1"/>
    <w:rsid w:val="009B6752"/>
    <w:rsid w:val="009B67E9"/>
    <w:rsid w:val="009B6841"/>
    <w:rsid w:val="009B690D"/>
    <w:rsid w:val="009B70A6"/>
    <w:rsid w:val="009B7CED"/>
    <w:rsid w:val="009B7FA1"/>
    <w:rsid w:val="009C0056"/>
    <w:rsid w:val="009C0072"/>
    <w:rsid w:val="009C01A0"/>
    <w:rsid w:val="009C04E7"/>
    <w:rsid w:val="009C0ADD"/>
    <w:rsid w:val="009C0B52"/>
    <w:rsid w:val="009C0BED"/>
    <w:rsid w:val="009C0D40"/>
    <w:rsid w:val="009C13C3"/>
    <w:rsid w:val="009C160C"/>
    <w:rsid w:val="009C17F9"/>
    <w:rsid w:val="009C19D4"/>
    <w:rsid w:val="009C1D07"/>
    <w:rsid w:val="009C23CB"/>
    <w:rsid w:val="009C2682"/>
    <w:rsid w:val="009C26F0"/>
    <w:rsid w:val="009C2A20"/>
    <w:rsid w:val="009C306E"/>
    <w:rsid w:val="009C32C6"/>
    <w:rsid w:val="009C3521"/>
    <w:rsid w:val="009C3E46"/>
    <w:rsid w:val="009C431B"/>
    <w:rsid w:val="009C4533"/>
    <w:rsid w:val="009C470D"/>
    <w:rsid w:val="009C4A2D"/>
    <w:rsid w:val="009C4ACA"/>
    <w:rsid w:val="009C4E33"/>
    <w:rsid w:val="009C4E9B"/>
    <w:rsid w:val="009C50C0"/>
    <w:rsid w:val="009C545C"/>
    <w:rsid w:val="009C5681"/>
    <w:rsid w:val="009C56CD"/>
    <w:rsid w:val="009C64E3"/>
    <w:rsid w:val="009C6CDA"/>
    <w:rsid w:val="009C6CFC"/>
    <w:rsid w:val="009C6DC5"/>
    <w:rsid w:val="009C6F51"/>
    <w:rsid w:val="009C71E2"/>
    <w:rsid w:val="009C72FA"/>
    <w:rsid w:val="009C77E3"/>
    <w:rsid w:val="009C7A4F"/>
    <w:rsid w:val="009C7B3D"/>
    <w:rsid w:val="009D00E2"/>
    <w:rsid w:val="009D0961"/>
    <w:rsid w:val="009D0AA9"/>
    <w:rsid w:val="009D0BC9"/>
    <w:rsid w:val="009D0C96"/>
    <w:rsid w:val="009D17A7"/>
    <w:rsid w:val="009D1983"/>
    <w:rsid w:val="009D1BEB"/>
    <w:rsid w:val="009D1C31"/>
    <w:rsid w:val="009D1C47"/>
    <w:rsid w:val="009D1C7B"/>
    <w:rsid w:val="009D2D28"/>
    <w:rsid w:val="009D32D6"/>
    <w:rsid w:val="009D3329"/>
    <w:rsid w:val="009D3485"/>
    <w:rsid w:val="009D3494"/>
    <w:rsid w:val="009D3615"/>
    <w:rsid w:val="009D3634"/>
    <w:rsid w:val="009D3E52"/>
    <w:rsid w:val="009D4427"/>
    <w:rsid w:val="009D4BBA"/>
    <w:rsid w:val="009D5284"/>
    <w:rsid w:val="009D53AF"/>
    <w:rsid w:val="009D5436"/>
    <w:rsid w:val="009D5935"/>
    <w:rsid w:val="009D5D81"/>
    <w:rsid w:val="009D64ED"/>
    <w:rsid w:val="009D6E41"/>
    <w:rsid w:val="009D6ECB"/>
    <w:rsid w:val="009D70AA"/>
    <w:rsid w:val="009D7209"/>
    <w:rsid w:val="009D792F"/>
    <w:rsid w:val="009D79D1"/>
    <w:rsid w:val="009D7BB0"/>
    <w:rsid w:val="009D7C25"/>
    <w:rsid w:val="009E0033"/>
    <w:rsid w:val="009E04CE"/>
    <w:rsid w:val="009E0CCC"/>
    <w:rsid w:val="009E0CF6"/>
    <w:rsid w:val="009E0ECE"/>
    <w:rsid w:val="009E0F10"/>
    <w:rsid w:val="009E0FA0"/>
    <w:rsid w:val="009E1295"/>
    <w:rsid w:val="009E189F"/>
    <w:rsid w:val="009E1908"/>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35C"/>
    <w:rsid w:val="009E5724"/>
    <w:rsid w:val="009E57C1"/>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D53"/>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45C"/>
    <w:rsid w:val="00A0051B"/>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C5D"/>
    <w:rsid w:val="00A02D2E"/>
    <w:rsid w:val="00A02F30"/>
    <w:rsid w:val="00A033FB"/>
    <w:rsid w:val="00A0343E"/>
    <w:rsid w:val="00A03BD9"/>
    <w:rsid w:val="00A03F63"/>
    <w:rsid w:val="00A04705"/>
    <w:rsid w:val="00A04ABA"/>
    <w:rsid w:val="00A04DD0"/>
    <w:rsid w:val="00A04ED6"/>
    <w:rsid w:val="00A055EA"/>
    <w:rsid w:val="00A05BD0"/>
    <w:rsid w:val="00A05E2D"/>
    <w:rsid w:val="00A05E66"/>
    <w:rsid w:val="00A061E3"/>
    <w:rsid w:val="00A06442"/>
    <w:rsid w:val="00A06977"/>
    <w:rsid w:val="00A06AE6"/>
    <w:rsid w:val="00A06C7A"/>
    <w:rsid w:val="00A06D28"/>
    <w:rsid w:val="00A076CD"/>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4055"/>
    <w:rsid w:val="00A143E2"/>
    <w:rsid w:val="00A14462"/>
    <w:rsid w:val="00A14AB5"/>
    <w:rsid w:val="00A14B1F"/>
    <w:rsid w:val="00A14D56"/>
    <w:rsid w:val="00A14F49"/>
    <w:rsid w:val="00A15305"/>
    <w:rsid w:val="00A15974"/>
    <w:rsid w:val="00A15B66"/>
    <w:rsid w:val="00A15C15"/>
    <w:rsid w:val="00A15E53"/>
    <w:rsid w:val="00A16085"/>
    <w:rsid w:val="00A1623B"/>
    <w:rsid w:val="00A16369"/>
    <w:rsid w:val="00A16522"/>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5C"/>
    <w:rsid w:val="00A20AE7"/>
    <w:rsid w:val="00A20F41"/>
    <w:rsid w:val="00A21165"/>
    <w:rsid w:val="00A21471"/>
    <w:rsid w:val="00A2157E"/>
    <w:rsid w:val="00A2199A"/>
    <w:rsid w:val="00A2199E"/>
    <w:rsid w:val="00A21ABF"/>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F"/>
    <w:rsid w:val="00A2614E"/>
    <w:rsid w:val="00A265CE"/>
    <w:rsid w:val="00A26D69"/>
    <w:rsid w:val="00A2746C"/>
    <w:rsid w:val="00A279B4"/>
    <w:rsid w:val="00A279D6"/>
    <w:rsid w:val="00A27F29"/>
    <w:rsid w:val="00A300EF"/>
    <w:rsid w:val="00A30357"/>
    <w:rsid w:val="00A30359"/>
    <w:rsid w:val="00A309E8"/>
    <w:rsid w:val="00A312C7"/>
    <w:rsid w:val="00A313D8"/>
    <w:rsid w:val="00A3193C"/>
    <w:rsid w:val="00A31D08"/>
    <w:rsid w:val="00A31E5C"/>
    <w:rsid w:val="00A3221E"/>
    <w:rsid w:val="00A323D9"/>
    <w:rsid w:val="00A325A4"/>
    <w:rsid w:val="00A32DE3"/>
    <w:rsid w:val="00A3302D"/>
    <w:rsid w:val="00A335E1"/>
    <w:rsid w:val="00A3418E"/>
    <w:rsid w:val="00A346A2"/>
    <w:rsid w:val="00A3474D"/>
    <w:rsid w:val="00A34D03"/>
    <w:rsid w:val="00A34D7B"/>
    <w:rsid w:val="00A34E5B"/>
    <w:rsid w:val="00A35038"/>
    <w:rsid w:val="00A35046"/>
    <w:rsid w:val="00A3508C"/>
    <w:rsid w:val="00A350EA"/>
    <w:rsid w:val="00A35622"/>
    <w:rsid w:val="00A358F7"/>
    <w:rsid w:val="00A35B9C"/>
    <w:rsid w:val="00A35C87"/>
    <w:rsid w:val="00A36337"/>
    <w:rsid w:val="00A36ACD"/>
    <w:rsid w:val="00A379EB"/>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34F5"/>
    <w:rsid w:val="00A438A8"/>
    <w:rsid w:val="00A4393C"/>
    <w:rsid w:val="00A43B49"/>
    <w:rsid w:val="00A43C74"/>
    <w:rsid w:val="00A43D17"/>
    <w:rsid w:val="00A443FB"/>
    <w:rsid w:val="00A44600"/>
    <w:rsid w:val="00A448B6"/>
    <w:rsid w:val="00A44B95"/>
    <w:rsid w:val="00A44E43"/>
    <w:rsid w:val="00A45267"/>
    <w:rsid w:val="00A45709"/>
    <w:rsid w:val="00A45795"/>
    <w:rsid w:val="00A457D1"/>
    <w:rsid w:val="00A45AC0"/>
    <w:rsid w:val="00A45C54"/>
    <w:rsid w:val="00A462AA"/>
    <w:rsid w:val="00A46403"/>
    <w:rsid w:val="00A46653"/>
    <w:rsid w:val="00A46710"/>
    <w:rsid w:val="00A46FCF"/>
    <w:rsid w:val="00A472AD"/>
    <w:rsid w:val="00A475F0"/>
    <w:rsid w:val="00A477DD"/>
    <w:rsid w:val="00A47B16"/>
    <w:rsid w:val="00A47B2B"/>
    <w:rsid w:val="00A47C3D"/>
    <w:rsid w:val="00A47CCB"/>
    <w:rsid w:val="00A5003B"/>
    <w:rsid w:val="00A50059"/>
    <w:rsid w:val="00A50402"/>
    <w:rsid w:val="00A50BDB"/>
    <w:rsid w:val="00A50C53"/>
    <w:rsid w:val="00A51260"/>
    <w:rsid w:val="00A515D3"/>
    <w:rsid w:val="00A51C5F"/>
    <w:rsid w:val="00A51C62"/>
    <w:rsid w:val="00A51E48"/>
    <w:rsid w:val="00A51E99"/>
    <w:rsid w:val="00A52A0C"/>
    <w:rsid w:val="00A5307C"/>
    <w:rsid w:val="00A53186"/>
    <w:rsid w:val="00A53914"/>
    <w:rsid w:val="00A53BAA"/>
    <w:rsid w:val="00A53D59"/>
    <w:rsid w:val="00A53E42"/>
    <w:rsid w:val="00A53EB4"/>
    <w:rsid w:val="00A546CE"/>
    <w:rsid w:val="00A5472E"/>
    <w:rsid w:val="00A54875"/>
    <w:rsid w:val="00A54F94"/>
    <w:rsid w:val="00A553F7"/>
    <w:rsid w:val="00A55771"/>
    <w:rsid w:val="00A5594D"/>
    <w:rsid w:val="00A55AE4"/>
    <w:rsid w:val="00A55BBB"/>
    <w:rsid w:val="00A55BBF"/>
    <w:rsid w:val="00A55DF5"/>
    <w:rsid w:val="00A56371"/>
    <w:rsid w:val="00A567D6"/>
    <w:rsid w:val="00A5687A"/>
    <w:rsid w:val="00A571A9"/>
    <w:rsid w:val="00A571B3"/>
    <w:rsid w:val="00A5746B"/>
    <w:rsid w:val="00A57748"/>
    <w:rsid w:val="00A57AA2"/>
    <w:rsid w:val="00A57AD5"/>
    <w:rsid w:val="00A57C5C"/>
    <w:rsid w:val="00A60105"/>
    <w:rsid w:val="00A60C5F"/>
    <w:rsid w:val="00A60F0C"/>
    <w:rsid w:val="00A61838"/>
    <w:rsid w:val="00A619BA"/>
    <w:rsid w:val="00A61ED1"/>
    <w:rsid w:val="00A62662"/>
    <w:rsid w:val="00A6269B"/>
    <w:rsid w:val="00A62897"/>
    <w:rsid w:val="00A62FF1"/>
    <w:rsid w:val="00A63150"/>
    <w:rsid w:val="00A63410"/>
    <w:rsid w:val="00A6354A"/>
    <w:rsid w:val="00A63612"/>
    <w:rsid w:val="00A63839"/>
    <w:rsid w:val="00A63E3F"/>
    <w:rsid w:val="00A63F2F"/>
    <w:rsid w:val="00A63FFE"/>
    <w:rsid w:val="00A6407C"/>
    <w:rsid w:val="00A643EB"/>
    <w:rsid w:val="00A645C3"/>
    <w:rsid w:val="00A64876"/>
    <w:rsid w:val="00A64B22"/>
    <w:rsid w:val="00A64C52"/>
    <w:rsid w:val="00A65187"/>
    <w:rsid w:val="00A659F7"/>
    <w:rsid w:val="00A65C37"/>
    <w:rsid w:val="00A65CBE"/>
    <w:rsid w:val="00A662BB"/>
    <w:rsid w:val="00A665D3"/>
    <w:rsid w:val="00A66611"/>
    <w:rsid w:val="00A668A2"/>
    <w:rsid w:val="00A66D90"/>
    <w:rsid w:val="00A67097"/>
    <w:rsid w:val="00A6711D"/>
    <w:rsid w:val="00A679F0"/>
    <w:rsid w:val="00A70270"/>
    <w:rsid w:val="00A70364"/>
    <w:rsid w:val="00A70457"/>
    <w:rsid w:val="00A70602"/>
    <w:rsid w:val="00A70883"/>
    <w:rsid w:val="00A70D38"/>
    <w:rsid w:val="00A70EF5"/>
    <w:rsid w:val="00A70F74"/>
    <w:rsid w:val="00A71027"/>
    <w:rsid w:val="00A71219"/>
    <w:rsid w:val="00A7185A"/>
    <w:rsid w:val="00A71869"/>
    <w:rsid w:val="00A718F3"/>
    <w:rsid w:val="00A71CA5"/>
    <w:rsid w:val="00A71F83"/>
    <w:rsid w:val="00A72023"/>
    <w:rsid w:val="00A722AC"/>
    <w:rsid w:val="00A72307"/>
    <w:rsid w:val="00A72422"/>
    <w:rsid w:val="00A7246A"/>
    <w:rsid w:val="00A72863"/>
    <w:rsid w:val="00A72936"/>
    <w:rsid w:val="00A72C56"/>
    <w:rsid w:val="00A72CC7"/>
    <w:rsid w:val="00A72EC9"/>
    <w:rsid w:val="00A73035"/>
    <w:rsid w:val="00A7342E"/>
    <w:rsid w:val="00A73543"/>
    <w:rsid w:val="00A736B9"/>
    <w:rsid w:val="00A7389D"/>
    <w:rsid w:val="00A73975"/>
    <w:rsid w:val="00A73C76"/>
    <w:rsid w:val="00A73CE1"/>
    <w:rsid w:val="00A746FF"/>
    <w:rsid w:val="00A74BFC"/>
    <w:rsid w:val="00A75001"/>
    <w:rsid w:val="00A7508B"/>
    <w:rsid w:val="00A75176"/>
    <w:rsid w:val="00A754B6"/>
    <w:rsid w:val="00A755EE"/>
    <w:rsid w:val="00A7585A"/>
    <w:rsid w:val="00A75DE3"/>
    <w:rsid w:val="00A75EF7"/>
    <w:rsid w:val="00A76AA7"/>
    <w:rsid w:val="00A77314"/>
    <w:rsid w:val="00A7755A"/>
    <w:rsid w:val="00A7758E"/>
    <w:rsid w:val="00A77AA8"/>
    <w:rsid w:val="00A80074"/>
    <w:rsid w:val="00A80244"/>
    <w:rsid w:val="00A8047D"/>
    <w:rsid w:val="00A80DF6"/>
    <w:rsid w:val="00A81908"/>
    <w:rsid w:val="00A81B12"/>
    <w:rsid w:val="00A81DE9"/>
    <w:rsid w:val="00A8213E"/>
    <w:rsid w:val="00A8229F"/>
    <w:rsid w:val="00A82BB8"/>
    <w:rsid w:val="00A82C9C"/>
    <w:rsid w:val="00A82DBB"/>
    <w:rsid w:val="00A82E2F"/>
    <w:rsid w:val="00A8302C"/>
    <w:rsid w:val="00A8311D"/>
    <w:rsid w:val="00A83342"/>
    <w:rsid w:val="00A8355B"/>
    <w:rsid w:val="00A8357C"/>
    <w:rsid w:val="00A83754"/>
    <w:rsid w:val="00A83AB7"/>
    <w:rsid w:val="00A83C97"/>
    <w:rsid w:val="00A84426"/>
    <w:rsid w:val="00A84694"/>
    <w:rsid w:val="00A846C8"/>
    <w:rsid w:val="00A84708"/>
    <w:rsid w:val="00A848A5"/>
    <w:rsid w:val="00A84DAA"/>
    <w:rsid w:val="00A851CB"/>
    <w:rsid w:val="00A852E2"/>
    <w:rsid w:val="00A85394"/>
    <w:rsid w:val="00A859A7"/>
    <w:rsid w:val="00A859ED"/>
    <w:rsid w:val="00A85B3C"/>
    <w:rsid w:val="00A85CB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C4E"/>
    <w:rsid w:val="00A87EF5"/>
    <w:rsid w:val="00A87F58"/>
    <w:rsid w:val="00A90223"/>
    <w:rsid w:val="00A9058F"/>
    <w:rsid w:val="00A90C97"/>
    <w:rsid w:val="00A90E03"/>
    <w:rsid w:val="00A90FC0"/>
    <w:rsid w:val="00A9101B"/>
    <w:rsid w:val="00A9114E"/>
    <w:rsid w:val="00A9153B"/>
    <w:rsid w:val="00A9154E"/>
    <w:rsid w:val="00A91DFB"/>
    <w:rsid w:val="00A91FC0"/>
    <w:rsid w:val="00A9225D"/>
    <w:rsid w:val="00A929A0"/>
    <w:rsid w:val="00A92BEE"/>
    <w:rsid w:val="00A9334D"/>
    <w:rsid w:val="00A93418"/>
    <w:rsid w:val="00A9370E"/>
    <w:rsid w:val="00A937BC"/>
    <w:rsid w:val="00A93C04"/>
    <w:rsid w:val="00A94048"/>
    <w:rsid w:val="00A9439A"/>
    <w:rsid w:val="00A9446A"/>
    <w:rsid w:val="00A9481D"/>
    <w:rsid w:val="00A948EC"/>
    <w:rsid w:val="00A94C63"/>
    <w:rsid w:val="00A94D4D"/>
    <w:rsid w:val="00A94F82"/>
    <w:rsid w:val="00A95154"/>
    <w:rsid w:val="00A951F7"/>
    <w:rsid w:val="00A9523A"/>
    <w:rsid w:val="00A95559"/>
    <w:rsid w:val="00A95F0B"/>
    <w:rsid w:val="00A9656F"/>
    <w:rsid w:val="00A96651"/>
    <w:rsid w:val="00A96A9A"/>
    <w:rsid w:val="00A96DBB"/>
    <w:rsid w:val="00A96EAB"/>
    <w:rsid w:val="00A96ECD"/>
    <w:rsid w:val="00A972B5"/>
    <w:rsid w:val="00A972EE"/>
    <w:rsid w:val="00A97850"/>
    <w:rsid w:val="00AA066B"/>
    <w:rsid w:val="00AA103D"/>
    <w:rsid w:val="00AA1063"/>
    <w:rsid w:val="00AA12D4"/>
    <w:rsid w:val="00AA16B3"/>
    <w:rsid w:val="00AA1AE8"/>
    <w:rsid w:val="00AA1AF2"/>
    <w:rsid w:val="00AA1C62"/>
    <w:rsid w:val="00AA1DA9"/>
    <w:rsid w:val="00AA1FA0"/>
    <w:rsid w:val="00AA209B"/>
    <w:rsid w:val="00AA231C"/>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788"/>
    <w:rsid w:val="00AA6D49"/>
    <w:rsid w:val="00AA7C36"/>
    <w:rsid w:val="00AB01E3"/>
    <w:rsid w:val="00AB053E"/>
    <w:rsid w:val="00AB094C"/>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1CDD"/>
    <w:rsid w:val="00AC2598"/>
    <w:rsid w:val="00AC2D1B"/>
    <w:rsid w:val="00AC2DAB"/>
    <w:rsid w:val="00AC2DC0"/>
    <w:rsid w:val="00AC2DCD"/>
    <w:rsid w:val="00AC2FFF"/>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D7"/>
    <w:rsid w:val="00AC5B37"/>
    <w:rsid w:val="00AC5B40"/>
    <w:rsid w:val="00AC5BE3"/>
    <w:rsid w:val="00AC5E83"/>
    <w:rsid w:val="00AC627E"/>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2BFC"/>
    <w:rsid w:val="00AD3978"/>
    <w:rsid w:val="00AD3AD6"/>
    <w:rsid w:val="00AD3D92"/>
    <w:rsid w:val="00AD3ED5"/>
    <w:rsid w:val="00AD3F0E"/>
    <w:rsid w:val="00AD4269"/>
    <w:rsid w:val="00AD4D8B"/>
    <w:rsid w:val="00AD4F0A"/>
    <w:rsid w:val="00AD51E1"/>
    <w:rsid w:val="00AD5406"/>
    <w:rsid w:val="00AD577B"/>
    <w:rsid w:val="00AD57C3"/>
    <w:rsid w:val="00AD58CC"/>
    <w:rsid w:val="00AD59DE"/>
    <w:rsid w:val="00AD6049"/>
    <w:rsid w:val="00AD658B"/>
    <w:rsid w:val="00AD65DC"/>
    <w:rsid w:val="00AD6D99"/>
    <w:rsid w:val="00AD7050"/>
    <w:rsid w:val="00AD72A8"/>
    <w:rsid w:val="00AD73EB"/>
    <w:rsid w:val="00AD7744"/>
    <w:rsid w:val="00AD7800"/>
    <w:rsid w:val="00AD7B61"/>
    <w:rsid w:val="00AE008A"/>
    <w:rsid w:val="00AE0328"/>
    <w:rsid w:val="00AE03BB"/>
    <w:rsid w:val="00AE03FA"/>
    <w:rsid w:val="00AE0C0E"/>
    <w:rsid w:val="00AE0C39"/>
    <w:rsid w:val="00AE0F82"/>
    <w:rsid w:val="00AE10C8"/>
    <w:rsid w:val="00AE1326"/>
    <w:rsid w:val="00AE15B0"/>
    <w:rsid w:val="00AE1640"/>
    <w:rsid w:val="00AE1D7F"/>
    <w:rsid w:val="00AE1E81"/>
    <w:rsid w:val="00AE2214"/>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B005BC"/>
    <w:rsid w:val="00B00626"/>
    <w:rsid w:val="00B0072D"/>
    <w:rsid w:val="00B00E16"/>
    <w:rsid w:val="00B01079"/>
    <w:rsid w:val="00B01605"/>
    <w:rsid w:val="00B01770"/>
    <w:rsid w:val="00B01868"/>
    <w:rsid w:val="00B01C3B"/>
    <w:rsid w:val="00B01D31"/>
    <w:rsid w:val="00B01E60"/>
    <w:rsid w:val="00B0301B"/>
    <w:rsid w:val="00B034FE"/>
    <w:rsid w:val="00B0375F"/>
    <w:rsid w:val="00B03912"/>
    <w:rsid w:val="00B03948"/>
    <w:rsid w:val="00B039B4"/>
    <w:rsid w:val="00B03B9F"/>
    <w:rsid w:val="00B03D7C"/>
    <w:rsid w:val="00B03FBB"/>
    <w:rsid w:val="00B03FC4"/>
    <w:rsid w:val="00B04580"/>
    <w:rsid w:val="00B047C5"/>
    <w:rsid w:val="00B047E3"/>
    <w:rsid w:val="00B0515F"/>
    <w:rsid w:val="00B05306"/>
    <w:rsid w:val="00B05B2B"/>
    <w:rsid w:val="00B0646E"/>
    <w:rsid w:val="00B067A2"/>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37CF"/>
    <w:rsid w:val="00B141AE"/>
    <w:rsid w:val="00B14492"/>
    <w:rsid w:val="00B14594"/>
    <w:rsid w:val="00B14C49"/>
    <w:rsid w:val="00B14C79"/>
    <w:rsid w:val="00B14D2F"/>
    <w:rsid w:val="00B1506D"/>
    <w:rsid w:val="00B159C4"/>
    <w:rsid w:val="00B15A0A"/>
    <w:rsid w:val="00B15D07"/>
    <w:rsid w:val="00B163B5"/>
    <w:rsid w:val="00B168B4"/>
    <w:rsid w:val="00B16CE3"/>
    <w:rsid w:val="00B16D04"/>
    <w:rsid w:val="00B16FDF"/>
    <w:rsid w:val="00B173CA"/>
    <w:rsid w:val="00B178AE"/>
    <w:rsid w:val="00B17C32"/>
    <w:rsid w:val="00B17CF6"/>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98D"/>
    <w:rsid w:val="00B24206"/>
    <w:rsid w:val="00B24222"/>
    <w:rsid w:val="00B244E3"/>
    <w:rsid w:val="00B24909"/>
    <w:rsid w:val="00B24F51"/>
    <w:rsid w:val="00B25438"/>
    <w:rsid w:val="00B25C81"/>
    <w:rsid w:val="00B25FBE"/>
    <w:rsid w:val="00B26182"/>
    <w:rsid w:val="00B26325"/>
    <w:rsid w:val="00B26374"/>
    <w:rsid w:val="00B266F1"/>
    <w:rsid w:val="00B26926"/>
    <w:rsid w:val="00B26C2F"/>
    <w:rsid w:val="00B26EDB"/>
    <w:rsid w:val="00B27758"/>
    <w:rsid w:val="00B2793E"/>
    <w:rsid w:val="00B30414"/>
    <w:rsid w:val="00B30616"/>
    <w:rsid w:val="00B30BEB"/>
    <w:rsid w:val="00B30DE2"/>
    <w:rsid w:val="00B30EFE"/>
    <w:rsid w:val="00B3130B"/>
    <w:rsid w:val="00B31360"/>
    <w:rsid w:val="00B314E9"/>
    <w:rsid w:val="00B318CB"/>
    <w:rsid w:val="00B31B75"/>
    <w:rsid w:val="00B320FD"/>
    <w:rsid w:val="00B32B7C"/>
    <w:rsid w:val="00B32FC2"/>
    <w:rsid w:val="00B3355A"/>
    <w:rsid w:val="00B33B52"/>
    <w:rsid w:val="00B33C4A"/>
    <w:rsid w:val="00B33C53"/>
    <w:rsid w:val="00B33F49"/>
    <w:rsid w:val="00B34158"/>
    <w:rsid w:val="00B3458D"/>
    <w:rsid w:val="00B345E0"/>
    <w:rsid w:val="00B3478C"/>
    <w:rsid w:val="00B34E22"/>
    <w:rsid w:val="00B34ECD"/>
    <w:rsid w:val="00B35029"/>
    <w:rsid w:val="00B350A5"/>
    <w:rsid w:val="00B353BC"/>
    <w:rsid w:val="00B357F9"/>
    <w:rsid w:val="00B35B04"/>
    <w:rsid w:val="00B35D52"/>
    <w:rsid w:val="00B361AC"/>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96"/>
    <w:rsid w:val="00B429D5"/>
    <w:rsid w:val="00B42C1F"/>
    <w:rsid w:val="00B42D22"/>
    <w:rsid w:val="00B42EB2"/>
    <w:rsid w:val="00B43355"/>
    <w:rsid w:val="00B43476"/>
    <w:rsid w:val="00B4354D"/>
    <w:rsid w:val="00B438F3"/>
    <w:rsid w:val="00B43918"/>
    <w:rsid w:val="00B43959"/>
    <w:rsid w:val="00B43FB7"/>
    <w:rsid w:val="00B4462D"/>
    <w:rsid w:val="00B4469B"/>
    <w:rsid w:val="00B44E2B"/>
    <w:rsid w:val="00B44FF4"/>
    <w:rsid w:val="00B4504C"/>
    <w:rsid w:val="00B450E0"/>
    <w:rsid w:val="00B4538F"/>
    <w:rsid w:val="00B46476"/>
    <w:rsid w:val="00B46527"/>
    <w:rsid w:val="00B46548"/>
    <w:rsid w:val="00B46B64"/>
    <w:rsid w:val="00B46E12"/>
    <w:rsid w:val="00B4738B"/>
    <w:rsid w:val="00B47545"/>
    <w:rsid w:val="00B47749"/>
    <w:rsid w:val="00B47916"/>
    <w:rsid w:val="00B47DE1"/>
    <w:rsid w:val="00B47ECB"/>
    <w:rsid w:val="00B50066"/>
    <w:rsid w:val="00B5091B"/>
    <w:rsid w:val="00B50B52"/>
    <w:rsid w:val="00B50CD5"/>
    <w:rsid w:val="00B50E36"/>
    <w:rsid w:val="00B50FB4"/>
    <w:rsid w:val="00B510B2"/>
    <w:rsid w:val="00B5149E"/>
    <w:rsid w:val="00B514CE"/>
    <w:rsid w:val="00B51C18"/>
    <w:rsid w:val="00B51C9D"/>
    <w:rsid w:val="00B51F51"/>
    <w:rsid w:val="00B52137"/>
    <w:rsid w:val="00B52430"/>
    <w:rsid w:val="00B526EF"/>
    <w:rsid w:val="00B52932"/>
    <w:rsid w:val="00B52AE5"/>
    <w:rsid w:val="00B52E2B"/>
    <w:rsid w:val="00B52E70"/>
    <w:rsid w:val="00B5375E"/>
    <w:rsid w:val="00B5397F"/>
    <w:rsid w:val="00B53EA8"/>
    <w:rsid w:val="00B53F66"/>
    <w:rsid w:val="00B550A6"/>
    <w:rsid w:val="00B552EC"/>
    <w:rsid w:val="00B55409"/>
    <w:rsid w:val="00B5556D"/>
    <w:rsid w:val="00B55989"/>
    <w:rsid w:val="00B5633F"/>
    <w:rsid w:val="00B565FD"/>
    <w:rsid w:val="00B57137"/>
    <w:rsid w:val="00B57386"/>
    <w:rsid w:val="00B5751E"/>
    <w:rsid w:val="00B57687"/>
    <w:rsid w:val="00B57B58"/>
    <w:rsid w:val="00B57E14"/>
    <w:rsid w:val="00B6090F"/>
    <w:rsid w:val="00B60AD6"/>
    <w:rsid w:val="00B616AE"/>
    <w:rsid w:val="00B61757"/>
    <w:rsid w:val="00B6181C"/>
    <w:rsid w:val="00B61957"/>
    <w:rsid w:val="00B61B98"/>
    <w:rsid w:val="00B61BBC"/>
    <w:rsid w:val="00B61E2E"/>
    <w:rsid w:val="00B629EF"/>
    <w:rsid w:val="00B629F9"/>
    <w:rsid w:val="00B62CC5"/>
    <w:rsid w:val="00B630E6"/>
    <w:rsid w:val="00B63205"/>
    <w:rsid w:val="00B6336C"/>
    <w:rsid w:val="00B638E0"/>
    <w:rsid w:val="00B63BD8"/>
    <w:rsid w:val="00B63BDC"/>
    <w:rsid w:val="00B63CE2"/>
    <w:rsid w:val="00B63F21"/>
    <w:rsid w:val="00B63F2D"/>
    <w:rsid w:val="00B64156"/>
    <w:rsid w:val="00B6421A"/>
    <w:rsid w:val="00B6456C"/>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BF3"/>
    <w:rsid w:val="00B67EF7"/>
    <w:rsid w:val="00B67FDC"/>
    <w:rsid w:val="00B7003F"/>
    <w:rsid w:val="00B7013A"/>
    <w:rsid w:val="00B706F3"/>
    <w:rsid w:val="00B70D65"/>
    <w:rsid w:val="00B70E37"/>
    <w:rsid w:val="00B70ED5"/>
    <w:rsid w:val="00B710FD"/>
    <w:rsid w:val="00B71523"/>
    <w:rsid w:val="00B7181B"/>
    <w:rsid w:val="00B71AEE"/>
    <w:rsid w:val="00B71D9E"/>
    <w:rsid w:val="00B71DE0"/>
    <w:rsid w:val="00B71EC6"/>
    <w:rsid w:val="00B71EED"/>
    <w:rsid w:val="00B7204D"/>
    <w:rsid w:val="00B7238D"/>
    <w:rsid w:val="00B72592"/>
    <w:rsid w:val="00B728D7"/>
    <w:rsid w:val="00B72A03"/>
    <w:rsid w:val="00B72FDC"/>
    <w:rsid w:val="00B73630"/>
    <w:rsid w:val="00B73719"/>
    <w:rsid w:val="00B7408F"/>
    <w:rsid w:val="00B7425A"/>
    <w:rsid w:val="00B74C18"/>
    <w:rsid w:val="00B75340"/>
    <w:rsid w:val="00B75574"/>
    <w:rsid w:val="00B76079"/>
    <w:rsid w:val="00B761C0"/>
    <w:rsid w:val="00B76350"/>
    <w:rsid w:val="00B766A8"/>
    <w:rsid w:val="00B76840"/>
    <w:rsid w:val="00B768CF"/>
    <w:rsid w:val="00B76A23"/>
    <w:rsid w:val="00B76D09"/>
    <w:rsid w:val="00B76DBC"/>
    <w:rsid w:val="00B77834"/>
    <w:rsid w:val="00B77B7C"/>
    <w:rsid w:val="00B77BF3"/>
    <w:rsid w:val="00B77CF1"/>
    <w:rsid w:val="00B80280"/>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2B1"/>
    <w:rsid w:val="00B855B5"/>
    <w:rsid w:val="00B85665"/>
    <w:rsid w:val="00B858EA"/>
    <w:rsid w:val="00B85A70"/>
    <w:rsid w:val="00B85F78"/>
    <w:rsid w:val="00B8629B"/>
    <w:rsid w:val="00B86516"/>
    <w:rsid w:val="00B86550"/>
    <w:rsid w:val="00B865EB"/>
    <w:rsid w:val="00B86B65"/>
    <w:rsid w:val="00B86C7A"/>
    <w:rsid w:val="00B86D8A"/>
    <w:rsid w:val="00B872A0"/>
    <w:rsid w:val="00B87467"/>
    <w:rsid w:val="00B8790C"/>
    <w:rsid w:val="00B879D9"/>
    <w:rsid w:val="00B87D95"/>
    <w:rsid w:val="00B87FB2"/>
    <w:rsid w:val="00B9040D"/>
    <w:rsid w:val="00B90A75"/>
    <w:rsid w:val="00B90B6F"/>
    <w:rsid w:val="00B90BCC"/>
    <w:rsid w:val="00B90BFC"/>
    <w:rsid w:val="00B90E15"/>
    <w:rsid w:val="00B90EDD"/>
    <w:rsid w:val="00B91123"/>
    <w:rsid w:val="00B9197F"/>
    <w:rsid w:val="00B91E8F"/>
    <w:rsid w:val="00B923A2"/>
    <w:rsid w:val="00B92451"/>
    <w:rsid w:val="00B92682"/>
    <w:rsid w:val="00B926C4"/>
    <w:rsid w:val="00B9282A"/>
    <w:rsid w:val="00B92918"/>
    <w:rsid w:val="00B92E3C"/>
    <w:rsid w:val="00B92E76"/>
    <w:rsid w:val="00B93079"/>
    <w:rsid w:val="00B934A4"/>
    <w:rsid w:val="00B93544"/>
    <w:rsid w:val="00B93A14"/>
    <w:rsid w:val="00B93B02"/>
    <w:rsid w:val="00B93D19"/>
    <w:rsid w:val="00B94078"/>
    <w:rsid w:val="00B940D2"/>
    <w:rsid w:val="00B943D7"/>
    <w:rsid w:val="00B9446A"/>
    <w:rsid w:val="00B944B4"/>
    <w:rsid w:val="00B950CB"/>
    <w:rsid w:val="00B950D3"/>
    <w:rsid w:val="00B95788"/>
    <w:rsid w:val="00B95FED"/>
    <w:rsid w:val="00B9651C"/>
    <w:rsid w:val="00B966E6"/>
    <w:rsid w:val="00B96808"/>
    <w:rsid w:val="00B969FE"/>
    <w:rsid w:val="00B96AE1"/>
    <w:rsid w:val="00B96D63"/>
    <w:rsid w:val="00B96E42"/>
    <w:rsid w:val="00B970EA"/>
    <w:rsid w:val="00B97362"/>
    <w:rsid w:val="00B9759E"/>
    <w:rsid w:val="00B97A54"/>
    <w:rsid w:val="00B97A64"/>
    <w:rsid w:val="00B97B62"/>
    <w:rsid w:val="00B97DF4"/>
    <w:rsid w:val="00B97E17"/>
    <w:rsid w:val="00B97EF8"/>
    <w:rsid w:val="00BA013E"/>
    <w:rsid w:val="00BA04F2"/>
    <w:rsid w:val="00BA0A0B"/>
    <w:rsid w:val="00BA0E45"/>
    <w:rsid w:val="00BA1057"/>
    <w:rsid w:val="00BA11F3"/>
    <w:rsid w:val="00BA127D"/>
    <w:rsid w:val="00BA1516"/>
    <w:rsid w:val="00BA18CE"/>
    <w:rsid w:val="00BA1B20"/>
    <w:rsid w:val="00BA230B"/>
    <w:rsid w:val="00BA25B7"/>
    <w:rsid w:val="00BA267B"/>
    <w:rsid w:val="00BA2C6D"/>
    <w:rsid w:val="00BA2EEC"/>
    <w:rsid w:val="00BA31DC"/>
    <w:rsid w:val="00BA3D86"/>
    <w:rsid w:val="00BA3FE0"/>
    <w:rsid w:val="00BA410C"/>
    <w:rsid w:val="00BA44F4"/>
    <w:rsid w:val="00BA461B"/>
    <w:rsid w:val="00BA481F"/>
    <w:rsid w:val="00BA5079"/>
    <w:rsid w:val="00BA5484"/>
    <w:rsid w:val="00BA59DB"/>
    <w:rsid w:val="00BA5D07"/>
    <w:rsid w:val="00BA5D96"/>
    <w:rsid w:val="00BA5FD6"/>
    <w:rsid w:val="00BA63F4"/>
    <w:rsid w:val="00BA64DF"/>
    <w:rsid w:val="00BA6CFA"/>
    <w:rsid w:val="00BA6DF0"/>
    <w:rsid w:val="00BA6E22"/>
    <w:rsid w:val="00BA6FFD"/>
    <w:rsid w:val="00BA7189"/>
    <w:rsid w:val="00BA73E6"/>
    <w:rsid w:val="00BA7834"/>
    <w:rsid w:val="00BA7875"/>
    <w:rsid w:val="00BA79F4"/>
    <w:rsid w:val="00BB0055"/>
    <w:rsid w:val="00BB0398"/>
    <w:rsid w:val="00BB06AB"/>
    <w:rsid w:val="00BB0A9A"/>
    <w:rsid w:val="00BB0C5D"/>
    <w:rsid w:val="00BB0D97"/>
    <w:rsid w:val="00BB0F3F"/>
    <w:rsid w:val="00BB105A"/>
    <w:rsid w:val="00BB106A"/>
    <w:rsid w:val="00BB1138"/>
    <w:rsid w:val="00BB1394"/>
    <w:rsid w:val="00BB1988"/>
    <w:rsid w:val="00BB1AC6"/>
    <w:rsid w:val="00BB1B40"/>
    <w:rsid w:val="00BB1C40"/>
    <w:rsid w:val="00BB2468"/>
    <w:rsid w:val="00BB2CE4"/>
    <w:rsid w:val="00BB42EE"/>
    <w:rsid w:val="00BB43B0"/>
    <w:rsid w:val="00BB4653"/>
    <w:rsid w:val="00BB4827"/>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ACE"/>
    <w:rsid w:val="00BC1E60"/>
    <w:rsid w:val="00BC22E7"/>
    <w:rsid w:val="00BC25CE"/>
    <w:rsid w:val="00BC28C2"/>
    <w:rsid w:val="00BC2D0C"/>
    <w:rsid w:val="00BC2D6C"/>
    <w:rsid w:val="00BC2DF5"/>
    <w:rsid w:val="00BC300B"/>
    <w:rsid w:val="00BC32B1"/>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7C5"/>
    <w:rsid w:val="00BD4873"/>
    <w:rsid w:val="00BD48A8"/>
    <w:rsid w:val="00BD4AB3"/>
    <w:rsid w:val="00BD50F0"/>
    <w:rsid w:val="00BD5447"/>
    <w:rsid w:val="00BD5561"/>
    <w:rsid w:val="00BD57D5"/>
    <w:rsid w:val="00BD5813"/>
    <w:rsid w:val="00BD5FD0"/>
    <w:rsid w:val="00BD68F0"/>
    <w:rsid w:val="00BD7597"/>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2711"/>
    <w:rsid w:val="00BE3212"/>
    <w:rsid w:val="00BE36E1"/>
    <w:rsid w:val="00BE3E94"/>
    <w:rsid w:val="00BE43ED"/>
    <w:rsid w:val="00BE44C2"/>
    <w:rsid w:val="00BE482B"/>
    <w:rsid w:val="00BE4D9A"/>
    <w:rsid w:val="00BE4E28"/>
    <w:rsid w:val="00BE4F51"/>
    <w:rsid w:val="00BE5A6A"/>
    <w:rsid w:val="00BE5BEC"/>
    <w:rsid w:val="00BE5CA4"/>
    <w:rsid w:val="00BE6106"/>
    <w:rsid w:val="00BE61B1"/>
    <w:rsid w:val="00BE67F6"/>
    <w:rsid w:val="00BE69D8"/>
    <w:rsid w:val="00BE6A09"/>
    <w:rsid w:val="00BE75B2"/>
    <w:rsid w:val="00BE77D4"/>
    <w:rsid w:val="00BE79A6"/>
    <w:rsid w:val="00BE7B96"/>
    <w:rsid w:val="00BE7CC4"/>
    <w:rsid w:val="00BF01AF"/>
    <w:rsid w:val="00BF032A"/>
    <w:rsid w:val="00BF07AF"/>
    <w:rsid w:val="00BF0C75"/>
    <w:rsid w:val="00BF0F42"/>
    <w:rsid w:val="00BF124B"/>
    <w:rsid w:val="00BF145C"/>
    <w:rsid w:val="00BF17E9"/>
    <w:rsid w:val="00BF1833"/>
    <w:rsid w:val="00BF18DF"/>
    <w:rsid w:val="00BF195C"/>
    <w:rsid w:val="00BF1C30"/>
    <w:rsid w:val="00BF1D64"/>
    <w:rsid w:val="00BF20AB"/>
    <w:rsid w:val="00BF21A9"/>
    <w:rsid w:val="00BF25A7"/>
    <w:rsid w:val="00BF2749"/>
    <w:rsid w:val="00BF27D7"/>
    <w:rsid w:val="00BF2847"/>
    <w:rsid w:val="00BF2A33"/>
    <w:rsid w:val="00BF33A4"/>
    <w:rsid w:val="00BF35CC"/>
    <w:rsid w:val="00BF3856"/>
    <w:rsid w:val="00BF3D79"/>
    <w:rsid w:val="00BF463D"/>
    <w:rsid w:val="00BF48C5"/>
    <w:rsid w:val="00BF4AE0"/>
    <w:rsid w:val="00BF4C74"/>
    <w:rsid w:val="00BF4DCB"/>
    <w:rsid w:val="00BF4FD3"/>
    <w:rsid w:val="00BF54A2"/>
    <w:rsid w:val="00BF5536"/>
    <w:rsid w:val="00BF5726"/>
    <w:rsid w:val="00BF599B"/>
    <w:rsid w:val="00BF5DC1"/>
    <w:rsid w:val="00BF6356"/>
    <w:rsid w:val="00BF6AA6"/>
    <w:rsid w:val="00BF6B22"/>
    <w:rsid w:val="00BF73C6"/>
    <w:rsid w:val="00BF7517"/>
    <w:rsid w:val="00BF75A2"/>
    <w:rsid w:val="00C00370"/>
    <w:rsid w:val="00C00508"/>
    <w:rsid w:val="00C00980"/>
    <w:rsid w:val="00C00DA3"/>
    <w:rsid w:val="00C00E7D"/>
    <w:rsid w:val="00C00F0E"/>
    <w:rsid w:val="00C01133"/>
    <w:rsid w:val="00C01164"/>
    <w:rsid w:val="00C01781"/>
    <w:rsid w:val="00C01805"/>
    <w:rsid w:val="00C01BAD"/>
    <w:rsid w:val="00C01CBB"/>
    <w:rsid w:val="00C01D48"/>
    <w:rsid w:val="00C01D8D"/>
    <w:rsid w:val="00C02085"/>
    <w:rsid w:val="00C02263"/>
    <w:rsid w:val="00C023E1"/>
    <w:rsid w:val="00C02593"/>
    <w:rsid w:val="00C02D20"/>
    <w:rsid w:val="00C02E58"/>
    <w:rsid w:val="00C031C6"/>
    <w:rsid w:val="00C03267"/>
    <w:rsid w:val="00C037CC"/>
    <w:rsid w:val="00C03959"/>
    <w:rsid w:val="00C03D19"/>
    <w:rsid w:val="00C0414C"/>
    <w:rsid w:val="00C04999"/>
    <w:rsid w:val="00C04F46"/>
    <w:rsid w:val="00C05441"/>
    <w:rsid w:val="00C05555"/>
    <w:rsid w:val="00C059BF"/>
    <w:rsid w:val="00C0615A"/>
    <w:rsid w:val="00C061F6"/>
    <w:rsid w:val="00C066FA"/>
    <w:rsid w:val="00C06C34"/>
    <w:rsid w:val="00C07069"/>
    <w:rsid w:val="00C0717D"/>
    <w:rsid w:val="00C07194"/>
    <w:rsid w:val="00C0760E"/>
    <w:rsid w:val="00C079EC"/>
    <w:rsid w:val="00C07A37"/>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7EB"/>
    <w:rsid w:val="00C12BEC"/>
    <w:rsid w:val="00C12F27"/>
    <w:rsid w:val="00C12F28"/>
    <w:rsid w:val="00C1315A"/>
    <w:rsid w:val="00C13580"/>
    <w:rsid w:val="00C136D2"/>
    <w:rsid w:val="00C13743"/>
    <w:rsid w:val="00C138A6"/>
    <w:rsid w:val="00C138E5"/>
    <w:rsid w:val="00C1416D"/>
    <w:rsid w:val="00C144BB"/>
    <w:rsid w:val="00C144F9"/>
    <w:rsid w:val="00C1479A"/>
    <w:rsid w:val="00C147C3"/>
    <w:rsid w:val="00C14F81"/>
    <w:rsid w:val="00C14FED"/>
    <w:rsid w:val="00C1501B"/>
    <w:rsid w:val="00C15366"/>
    <w:rsid w:val="00C1542D"/>
    <w:rsid w:val="00C15ACF"/>
    <w:rsid w:val="00C15D63"/>
    <w:rsid w:val="00C16062"/>
    <w:rsid w:val="00C16237"/>
    <w:rsid w:val="00C16470"/>
    <w:rsid w:val="00C16743"/>
    <w:rsid w:val="00C16A9E"/>
    <w:rsid w:val="00C17008"/>
    <w:rsid w:val="00C179AB"/>
    <w:rsid w:val="00C179DB"/>
    <w:rsid w:val="00C17D50"/>
    <w:rsid w:val="00C17DCA"/>
    <w:rsid w:val="00C203F4"/>
    <w:rsid w:val="00C205B1"/>
    <w:rsid w:val="00C20662"/>
    <w:rsid w:val="00C210F6"/>
    <w:rsid w:val="00C211B9"/>
    <w:rsid w:val="00C213C5"/>
    <w:rsid w:val="00C21772"/>
    <w:rsid w:val="00C21A63"/>
    <w:rsid w:val="00C21A9F"/>
    <w:rsid w:val="00C224F2"/>
    <w:rsid w:val="00C228A9"/>
    <w:rsid w:val="00C22B78"/>
    <w:rsid w:val="00C22CF8"/>
    <w:rsid w:val="00C2308B"/>
    <w:rsid w:val="00C23346"/>
    <w:rsid w:val="00C23571"/>
    <w:rsid w:val="00C23800"/>
    <w:rsid w:val="00C24330"/>
    <w:rsid w:val="00C2441A"/>
    <w:rsid w:val="00C2461D"/>
    <w:rsid w:val="00C2497D"/>
    <w:rsid w:val="00C24B9A"/>
    <w:rsid w:val="00C24EF5"/>
    <w:rsid w:val="00C25291"/>
    <w:rsid w:val="00C255B0"/>
    <w:rsid w:val="00C2566D"/>
    <w:rsid w:val="00C25703"/>
    <w:rsid w:val="00C25CAA"/>
    <w:rsid w:val="00C25D8F"/>
    <w:rsid w:val="00C2657B"/>
    <w:rsid w:val="00C266A8"/>
    <w:rsid w:val="00C269BB"/>
    <w:rsid w:val="00C26A79"/>
    <w:rsid w:val="00C26C30"/>
    <w:rsid w:val="00C26C90"/>
    <w:rsid w:val="00C272D4"/>
    <w:rsid w:val="00C2737B"/>
    <w:rsid w:val="00C27730"/>
    <w:rsid w:val="00C27A6F"/>
    <w:rsid w:val="00C27A75"/>
    <w:rsid w:val="00C27CF2"/>
    <w:rsid w:val="00C3091D"/>
    <w:rsid w:val="00C30B35"/>
    <w:rsid w:val="00C30C0B"/>
    <w:rsid w:val="00C30C5C"/>
    <w:rsid w:val="00C30E82"/>
    <w:rsid w:val="00C31216"/>
    <w:rsid w:val="00C31727"/>
    <w:rsid w:val="00C3210E"/>
    <w:rsid w:val="00C3290D"/>
    <w:rsid w:val="00C32D74"/>
    <w:rsid w:val="00C3307C"/>
    <w:rsid w:val="00C3369B"/>
    <w:rsid w:val="00C3383D"/>
    <w:rsid w:val="00C33935"/>
    <w:rsid w:val="00C33E6F"/>
    <w:rsid w:val="00C34232"/>
    <w:rsid w:val="00C34562"/>
    <w:rsid w:val="00C34622"/>
    <w:rsid w:val="00C34650"/>
    <w:rsid w:val="00C34749"/>
    <w:rsid w:val="00C34C25"/>
    <w:rsid w:val="00C3503C"/>
    <w:rsid w:val="00C3556D"/>
    <w:rsid w:val="00C359A9"/>
    <w:rsid w:val="00C35D7C"/>
    <w:rsid w:val="00C35E4B"/>
    <w:rsid w:val="00C35FA0"/>
    <w:rsid w:val="00C36331"/>
    <w:rsid w:val="00C369BC"/>
    <w:rsid w:val="00C36B9C"/>
    <w:rsid w:val="00C37482"/>
    <w:rsid w:val="00C374CC"/>
    <w:rsid w:val="00C37E66"/>
    <w:rsid w:val="00C37F07"/>
    <w:rsid w:val="00C40409"/>
    <w:rsid w:val="00C409B4"/>
    <w:rsid w:val="00C41468"/>
    <w:rsid w:val="00C4148D"/>
    <w:rsid w:val="00C41DDC"/>
    <w:rsid w:val="00C41E9B"/>
    <w:rsid w:val="00C41FF8"/>
    <w:rsid w:val="00C42562"/>
    <w:rsid w:val="00C42764"/>
    <w:rsid w:val="00C432DF"/>
    <w:rsid w:val="00C43902"/>
    <w:rsid w:val="00C44338"/>
    <w:rsid w:val="00C4497D"/>
    <w:rsid w:val="00C454AA"/>
    <w:rsid w:val="00C45532"/>
    <w:rsid w:val="00C45BCD"/>
    <w:rsid w:val="00C46083"/>
    <w:rsid w:val="00C4647C"/>
    <w:rsid w:val="00C46595"/>
    <w:rsid w:val="00C46E4B"/>
    <w:rsid w:val="00C4708C"/>
    <w:rsid w:val="00C470D3"/>
    <w:rsid w:val="00C477AA"/>
    <w:rsid w:val="00C47909"/>
    <w:rsid w:val="00C47CDA"/>
    <w:rsid w:val="00C5007A"/>
    <w:rsid w:val="00C503ED"/>
    <w:rsid w:val="00C506F6"/>
    <w:rsid w:val="00C5079B"/>
    <w:rsid w:val="00C50924"/>
    <w:rsid w:val="00C5106A"/>
    <w:rsid w:val="00C5132D"/>
    <w:rsid w:val="00C51759"/>
    <w:rsid w:val="00C518F2"/>
    <w:rsid w:val="00C5192D"/>
    <w:rsid w:val="00C520EA"/>
    <w:rsid w:val="00C526E5"/>
    <w:rsid w:val="00C52A63"/>
    <w:rsid w:val="00C52C26"/>
    <w:rsid w:val="00C53BE1"/>
    <w:rsid w:val="00C542F8"/>
    <w:rsid w:val="00C5440F"/>
    <w:rsid w:val="00C548F3"/>
    <w:rsid w:val="00C54953"/>
    <w:rsid w:val="00C54CF7"/>
    <w:rsid w:val="00C54FFF"/>
    <w:rsid w:val="00C55098"/>
    <w:rsid w:val="00C551EF"/>
    <w:rsid w:val="00C554C6"/>
    <w:rsid w:val="00C55C90"/>
    <w:rsid w:val="00C55FA4"/>
    <w:rsid w:val="00C5616B"/>
    <w:rsid w:val="00C56295"/>
    <w:rsid w:val="00C56951"/>
    <w:rsid w:val="00C56A12"/>
    <w:rsid w:val="00C56E5A"/>
    <w:rsid w:val="00C574A0"/>
    <w:rsid w:val="00C57569"/>
    <w:rsid w:val="00C57958"/>
    <w:rsid w:val="00C57ABE"/>
    <w:rsid w:val="00C57F21"/>
    <w:rsid w:val="00C602EA"/>
    <w:rsid w:val="00C604E7"/>
    <w:rsid w:val="00C60637"/>
    <w:rsid w:val="00C606FF"/>
    <w:rsid w:val="00C607A3"/>
    <w:rsid w:val="00C609BA"/>
    <w:rsid w:val="00C6225C"/>
    <w:rsid w:val="00C62518"/>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D53"/>
    <w:rsid w:val="00C64EA7"/>
    <w:rsid w:val="00C65062"/>
    <w:rsid w:val="00C65271"/>
    <w:rsid w:val="00C6531B"/>
    <w:rsid w:val="00C654F3"/>
    <w:rsid w:val="00C65504"/>
    <w:rsid w:val="00C6596A"/>
    <w:rsid w:val="00C65BA6"/>
    <w:rsid w:val="00C65BBA"/>
    <w:rsid w:val="00C662B6"/>
    <w:rsid w:val="00C664B1"/>
    <w:rsid w:val="00C666A0"/>
    <w:rsid w:val="00C6671C"/>
    <w:rsid w:val="00C672E9"/>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48"/>
    <w:rsid w:val="00C749E7"/>
    <w:rsid w:val="00C749EB"/>
    <w:rsid w:val="00C74A06"/>
    <w:rsid w:val="00C74B85"/>
    <w:rsid w:val="00C74E6A"/>
    <w:rsid w:val="00C74F01"/>
    <w:rsid w:val="00C74F33"/>
    <w:rsid w:val="00C75644"/>
    <w:rsid w:val="00C75702"/>
    <w:rsid w:val="00C75AC6"/>
    <w:rsid w:val="00C75E01"/>
    <w:rsid w:val="00C76B08"/>
    <w:rsid w:val="00C76EA5"/>
    <w:rsid w:val="00C771ED"/>
    <w:rsid w:val="00C77731"/>
    <w:rsid w:val="00C77E47"/>
    <w:rsid w:val="00C800F6"/>
    <w:rsid w:val="00C8061A"/>
    <w:rsid w:val="00C80869"/>
    <w:rsid w:val="00C80A77"/>
    <w:rsid w:val="00C80D7A"/>
    <w:rsid w:val="00C80EA1"/>
    <w:rsid w:val="00C8142E"/>
    <w:rsid w:val="00C817FB"/>
    <w:rsid w:val="00C81824"/>
    <w:rsid w:val="00C81A44"/>
    <w:rsid w:val="00C8220C"/>
    <w:rsid w:val="00C82480"/>
    <w:rsid w:val="00C82602"/>
    <w:rsid w:val="00C8277D"/>
    <w:rsid w:val="00C827CB"/>
    <w:rsid w:val="00C82919"/>
    <w:rsid w:val="00C82A82"/>
    <w:rsid w:val="00C82B21"/>
    <w:rsid w:val="00C8305D"/>
    <w:rsid w:val="00C8384E"/>
    <w:rsid w:val="00C83B3C"/>
    <w:rsid w:val="00C83BF2"/>
    <w:rsid w:val="00C83D07"/>
    <w:rsid w:val="00C83D4F"/>
    <w:rsid w:val="00C83D97"/>
    <w:rsid w:val="00C84198"/>
    <w:rsid w:val="00C842E6"/>
    <w:rsid w:val="00C842F3"/>
    <w:rsid w:val="00C845CE"/>
    <w:rsid w:val="00C84E87"/>
    <w:rsid w:val="00C84EDF"/>
    <w:rsid w:val="00C8512A"/>
    <w:rsid w:val="00C85625"/>
    <w:rsid w:val="00C86031"/>
    <w:rsid w:val="00C8636B"/>
    <w:rsid w:val="00C864DC"/>
    <w:rsid w:val="00C8654C"/>
    <w:rsid w:val="00C86B3F"/>
    <w:rsid w:val="00C8709B"/>
    <w:rsid w:val="00C875EC"/>
    <w:rsid w:val="00C8791B"/>
    <w:rsid w:val="00C87D26"/>
    <w:rsid w:val="00C87DED"/>
    <w:rsid w:val="00C905B7"/>
    <w:rsid w:val="00C90D92"/>
    <w:rsid w:val="00C9128F"/>
    <w:rsid w:val="00C912EB"/>
    <w:rsid w:val="00C915B0"/>
    <w:rsid w:val="00C918BF"/>
    <w:rsid w:val="00C91F71"/>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54EF"/>
    <w:rsid w:val="00C95675"/>
    <w:rsid w:val="00C956C3"/>
    <w:rsid w:val="00C95849"/>
    <w:rsid w:val="00C958FF"/>
    <w:rsid w:val="00C95DD5"/>
    <w:rsid w:val="00C95FC5"/>
    <w:rsid w:val="00C96956"/>
    <w:rsid w:val="00C96975"/>
    <w:rsid w:val="00C96EBD"/>
    <w:rsid w:val="00C976BB"/>
    <w:rsid w:val="00C9780D"/>
    <w:rsid w:val="00C97816"/>
    <w:rsid w:val="00C97A06"/>
    <w:rsid w:val="00C97CF9"/>
    <w:rsid w:val="00CA00B5"/>
    <w:rsid w:val="00CA01AC"/>
    <w:rsid w:val="00CA03E2"/>
    <w:rsid w:val="00CA0551"/>
    <w:rsid w:val="00CA07C4"/>
    <w:rsid w:val="00CA0AF7"/>
    <w:rsid w:val="00CA0B6E"/>
    <w:rsid w:val="00CA0B73"/>
    <w:rsid w:val="00CA0C2B"/>
    <w:rsid w:val="00CA118E"/>
    <w:rsid w:val="00CA122D"/>
    <w:rsid w:val="00CA14ED"/>
    <w:rsid w:val="00CA1E5E"/>
    <w:rsid w:val="00CA1FC1"/>
    <w:rsid w:val="00CA2399"/>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A0F"/>
    <w:rsid w:val="00CA6FD3"/>
    <w:rsid w:val="00CA7025"/>
    <w:rsid w:val="00CA71C4"/>
    <w:rsid w:val="00CA722D"/>
    <w:rsid w:val="00CA7A53"/>
    <w:rsid w:val="00CA7D34"/>
    <w:rsid w:val="00CA7EC6"/>
    <w:rsid w:val="00CB0105"/>
    <w:rsid w:val="00CB0728"/>
    <w:rsid w:val="00CB0922"/>
    <w:rsid w:val="00CB0ADA"/>
    <w:rsid w:val="00CB0B47"/>
    <w:rsid w:val="00CB0BDB"/>
    <w:rsid w:val="00CB0E33"/>
    <w:rsid w:val="00CB0FF8"/>
    <w:rsid w:val="00CB1306"/>
    <w:rsid w:val="00CB1694"/>
    <w:rsid w:val="00CB1906"/>
    <w:rsid w:val="00CB1958"/>
    <w:rsid w:val="00CB1E15"/>
    <w:rsid w:val="00CB1FF9"/>
    <w:rsid w:val="00CB21FE"/>
    <w:rsid w:val="00CB24CE"/>
    <w:rsid w:val="00CB2BB0"/>
    <w:rsid w:val="00CB2BCC"/>
    <w:rsid w:val="00CB372E"/>
    <w:rsid w:val="00CB37C3"/>
    <w:rsid w:val="00CB3B1F"/>
    <w:rsid w:val="00CB3F97"/>
    <w:rsid w:val="00CB439E"/>
    <w:rsid w:val="00CB44AE"/>
    <w:rsid w:val="00CB49E5"/>
    <w:rsid w:val="00CB4D38"/>
    <w:rsid w:val="00CB4DA2"/>
    <w:rsid w:val="00CB5152"/>
    <w:rsid w:val="00CB554F"/>
    <w:rsid w:val="00CB5552"/>
    <w:rsid w:val="00CB5910"/>
    <w:rsid w:val="00CB5CF7"/>
    <w:rsid w:val="00CB5FAB"/>
    <w:rsid w:val="00CB6049"/>
    <w:rsid w:val="00CB64C8"/>
    <w:rsid w:val="00CB6ED9"/>
    <w:rsid w:val="00CB6F8D"/>
    <w:rsid w:val="00CB72A3"/>
    <w:rsid w:val="00CB788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5F1F"/>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FE9"/>
    <w:rsid w:val="00CD2018"/>
    <w:rsid w:val="00CD2033"/>
    <w:rsid w:val="00CD232A"/>
    <w:rsid w:val="00CD25B7"/>
    <w:rsid w:val="00CD2655"/>
    <w:rsid w:val="00CD2733"/>
    <w:rsid w:val="00CD30D1"/>
    <w:rsid w:val="00CD3363"/>
    <w:rsid w:val="00CD3386"/>
    <w:rsid w:val="00CD3C86"/>
    <w:rsid w:val="00CD4159"/>
    <w:rsid w:val="00CD42B8"/>
    <w:rsid w:val="00CD45A3"/>
    <w:rsid w:val="00CD45CA"/>
    <w:rsid w:val="00CD47FB"/>
    <w:rsid w:val="00CD48E0"/>
    <w:rsid w:val="00CD4A2B"/>
    <w:rsid w:val="00CD4A7A"/>
    <w:rsid w:val="00CD4B0A"/>
    <w:rsid w:val="00CD4CA0"/>
    <w:rsid w:val="00CD4E3F"/>
    <w:rsid w:val="00CD5635"/>
    <w:rsid w:val="00CD56D1"/>
    <w:rsid w:val="00CD572D"/>
    <w:rsid w:val="00CD608B"/>
    <w:rsid w:val="00CD6482"/>
    <w:rsid w:val="00CD64C7"/>
    <w:rsid w:val="00CD653C"/>
    <w:rsid w:val="00CD68A5"/>
    <w:rsid w:val="00CD6B14"/>
    <w:rsid w:val="00CD6F40"/>
    <w:rsid w:val="00CD7108"/>
    <w:rsid w:val="00CD71D5"/>
    <w:rsid w:val="00CD7254"/>
    <w:rsid w:val="00CD731E"/>
    <w:rsid w:val="00CD77C6"/>
    <w:rsid w:val="00CD780D"/>
    <w:rsid w:val="00CD7A72"/>
    <w:rsid w:val="00CD7BEE"/>
    <w:rsid w:val="00CD7D29"/>
    <w:rsid w:val="00CE0629"/>
    <w:rsid w:val="00CE080D"/>
    <w:rsid w:val="00CE0B0E"/>
    <w:rsid w:val="00CE0BAD"/>
    <w:rsid w:val="00CE12B8"/>
    <w:rsid w:val="00CE1667"/>
    <w:rsid w:val="00CE16DA"/>
    <w:rsid w:val="00CE1B9B"/>
    <w:rsid w:val="00CE1E12"/>
    <w:rsid w:val="00CE2705"/>
    <w:rsid w:val="00CE2734"/>
    <w:rsid w:val="00CE2749"/>
    <w:rsid w:val="00CE3009"/>
    <w:rsid w:val="00CE33BC"/>
    <w:rsid w:val="00CE34C9"/>
    <w:rsid w:val="00CE3AE2"/>
    <w:rsid w:val="00CE3C09"/>
    <w:rsid w:val="00CE3E64"/>
    <w:rsid w:val="00CE3EFA"/>
    <w:rsid w:val="00CE41C3"/>
    <w:rsid w:val="00CE424C"/>
    <w:rsid w:val="00CE4293"/>
    <w:rsid w:val="00CE44B2"/>
    <w:rsid w:val="00CE46A3"/>
    <w:rsid w:val="00CE4CDB"/>
    <w:rsid w:val="00CE4D8A"/>
    <w:rsid w:val="00CE4EF8"/>
    <w:rsid w:val="00CE5028"/>
    <w:rsid w:val="00CE5416"/>
    <w:rsid w:val="00CE56F6"/>
    <w:rsid w:val="00CE5863"/>
    <w:rsid w:val="00CE5E94"/>
    <w:rsid w:val="00CE605A"/>
    <w:rsid w:val="00CE60E7"/>
    <w:rsid w:val="00CE6AB3"/>
    <w:rsid w:val="00CE6B15"/>
    <w:rsid w:val="00CE6B50"/>
    <w:rsid w:val="00CE6C4E"/>
    <w:rsid w:val="00CE6F69"/>
    <w:rsid w:val="00CE73C6"/>
    <w:rsid w:val="00CE74DB"/>
    <w:rsid w:val="00CE7EB5"/>
    <w:rsid w:val="00CF001D"/>
    <w:rsid w:val="00CF00CA"/>
    <w:rsid w:val="00CF03A8"/>
    <w:rsid w:val="00CF0A8A"/>
    <w:rsid w:val="00CF0CD6"/>
    <w:rsid w:val="00CF1036"/>
    <w:rsid w:val="00CF14F6"/>
    <w:rsid w:val="00CF17D5"/>
    <w:rsid w:val="00CF1966"/>
    <w:rsid w:val="00CF19D1"/>
    <w:rsid w:val="00CF1ABB"/>
    <w:rsid w:val="00CF1E8E"/>
    <w:rsid w:val="00CF2366"/>
    <w:rsid w:val="00CF2692"/>
    <w:rsid w:val="00CF26C8"/>
    <w:rsid w:val="00CF27BD"/>
    <w:rsid w:val="00CF28EF"/>
    <w:rsid w:val="00CF29D5"/>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40"/>
    <w:rsid w:val="00D00642"/>
    <w:rsid w:val="00D007F7"/>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E46"/>
    <w:rsid w:val="00D03E78"/>
    <w:rsid w:val="00D0413E"/>
    <w:rsid w:val="00D043B6"/>
    <w:rsid w:val="00D043E4"/>
    <w:rsid w:val="00D04491"/>
    <w:rsid w:val="00D04E28"/>
    <w:rsid w:val="00D05103"/>
    <w:rsid w:val="00D05694"/>
    <w:rsid w:val="00D056E3"/>
    <w:rsid w:val="00D057B0"/>
    <w:rsid w:val="00D0583A"/>
    <w:rsid w:val="00D05875"/>
    <w:rsid w:val="00D058F7"/>
    <w:rsid w:val="00D05925"/>
    <w:rsid w:val="00D05CDA"/>
    <w:rsid w:val="00D06038"/>
    <w:rsid w:val="00D066F5"/>
    <w:rsid w:val="00D06803"/>
    <w:rsid w:val="00D06F95"/>
    <w:rsid w:val="00D06FB4"/>
    <w:rsid w:val="00D071C0"/>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6CA"/>
    <w:rsid w:val="00D12AC2"/>
    <w:rsid w:val="00D12FFA"/>
    <w:rsid w:val="00D13863"/>
    <w:rsid w:val="00D13BD8"/>
    <w:rsid w:val="00D14000"/>
    <w:rsid w:val="00D140F7"/>
    <w:rsid w:val="00D14358"/>
    <w:rsid w:val="00D146A9"/>
    <w:rsid w:val="00D1481E"/>
    <w:rsid w:val="00D14FBF"/>
    <w:rsid w:val="00D1551A"/>
    <w:rsid w:val="00D15564"/>
    <w:rsid w:val="00D158F2"/>
    <w:rsid w:val="00D15E50"/>
    <w:rsid w:val="00D15F79"/>
    <w:rsid w:val="00D16136"/>
    <w:rsid w:val="00D166DB"/>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942"/>
    <w:rsid w:val="00D21A64"/>
    <w:rsid w:val="00D2264A"/>
    <w:rsid w:val="00D22842"/>
    <w:rsid w:val="00D22A50"/>
    <w:rsid w:val="00D23131"/>
    <w:rsid w:val="00D2319B"/>
    <w:rsid w:val="00D23873"/>
    <w:rsid w:val="00D23969"/>
    <w:rsid w:val="00D23BA3"/>
    <w:rsid w:val="00D2436E"/>
    <w:rsid w:val="00D243A6"/>
    <w:rsid w:val="00D24496"/>
    <w:rsid w:val="00D24667"/>
    <w:rsid w:val="00D2481F"/>
    <w:rsid w:val="00D24A94"/>
    <w:rsid w:val="00D2525F"/>
    <w:rsid w:val="00D2552D"/>
    <w:rsid w:val="00D255D4"/>
    <w:rsid w:val="00D2589C"/>
    <w:rsid w:val="00D260E2"/>
    <w:rsid w:val="00D2617D"/>
    <w:rsid w:val="00D2637F"/>
    <w:rsid w:val="00D2679C"/>
    <w:rsid w:val="00D26B05"/>
    <w:rsid w:val="00D26EDF"/>
    <w:rsid w:val="00D2712B"/>
    <w:rsid w:val="00D27337"/>
    <w:rsid w:val="00D275C8"/>
    <w:rsid w:val="00D278C1"/>
    <w:rsid w:val="00D27A2A"/>
    <w:rsid w:val="00D27B40"/>
    <w:rsid w:val="00D3046F"/>
    <w:rsid w:val="00D304E1"/>
    <w:rsid w:val="00D30F18"/>
    <w:rsid w:val="00D3118E"/>
    <w:rsid w:val="00D31B12"/>
    <w:rsid w:val="00D32B3C"/>
    <w:rsid w:val="00D32D9D"/>
    <w:rsid w:val="00D3305C"/>
    <w:rsid w:val="00D3350F"/>
    <w:rsid w:val="00D3379A"/>
    <w:rsid w:val="00D33EB9"/>
    <w:rsid w:val="00D343AC"/>
    <w:rsid w:val="00D34483"/>
    <w:rsid w:val="00D34964"/>
    <w:rsid w:val="00D350CC"/>
    <w:rsid w:val="00D35355"/>
    <w:rsid w:val="00D35448"/>
    <w:rsid w:val="00D35731"/>
    <w:rsid w:val="00D35B21"/>
    <w:rsid w:val="00D35FD9"/>
    <w:rsid w:val="00D360B4"/>
    <w:rsid w:val="00D3615F"/>
    <w:rsid w:val="00D366ED"/>
    <w:rsid w:val="00D36C3C"/>
    <w:rsid w:val="00D36C6B"/>
    <w:rsid w:val="00D36F84"/>
    <w:rsid w:val="00D3703F"/>
    <w:rsid w:val="00D374CD"/>
    <w:rsid w:val="00D400E0"/>
    <w:rsid w:val="00D40107"/>
    <w:rsid w:val="00D4015E"/>
    <w:rsid w:val="00D4058E"/>
    <w:rsid w:val="00D40737"/>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3990"/>
    <w:rsid w:val="00D43D6C"/>
    <w:rsid w:val="00D441E5"/>
    <w:rsid w:val="00D442EC"/>
    <w:rsid w:val="00D444AD"/>
    <w:rsid w:val="00D4457A"/>
    <w:rsid w:val="00D4469F"/>
    <w:rsid w:val="00D44C85"/>
    <w:rsid w:val="00D44D60"/>
    <w:rsid w:val="00D4528E"/>
    <w:rsid w:val="00D454CA"/>
    <w:rsid w:val="00D4582A"/>
    <w:rsid w:val="00D459DE"/>
    <w:rsid w:val="00D45C3C"/>
    <w:rsid w:val="00D45C6D"/>
    <w:rsid w:val="00D45DD1"/>
    <w:rsid w:val="00D462D5"/>
    <w:rsid w:val="00D4647E"/>
    <w:rsid w:val="00D466C6"/>
    <w:rsid w:val="00D46B67"/>
    <w:rsid w:val="00D46BB1"/>
    <w:rsid w:val="00D46C51"/>
    <w:rsid w:val="00D46E97"/>
    <w:rsid w:val="00D46F55"/>
    <w:rsid w:val="00D47243"/>
    <w:rsid w:val="00D47437"/>
    <w:rsid w:val="00D47A31"/>
    <w:rsid w:val="00D5046C"/>
    <w:rsid w:val="00D50845"/>
    <w:rsid w:val="00D50EA9"/>
    <w:rsid w:val="00D51065"/>
    <w:rsid w:val="00D511A3"/>
    <w:rsid w:val="00D51814"/>
    <w:rsid w:val="00D5199E"/>
    <w:rsid w:val="00D519C4"/>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A15"/>
    <w:rsid w:val="00D6052A"/>
    <w:rsid w:val="00D6056B"/>
    <w:rsid w:val="00D60AD2"/>
    <w:rsid w:val="00D60ADD"/>
    <w:rsid w:val="00D60D69"/>
    <w:rsid w:val="00D61332"/>
    <w:rsid w:val="00D6162B"/>
    <w:rsid w:val="00D61749"/>
    <w:rsid w:val="00D61B72"/>
    <w:rsid w:val="00D623A3"/>
    <w:rsid w:val="00D62792"/>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E41"/>
    <w:rsid w:val="00D6600D"/>
    <w:rsid w:val="00D66189"/>
    <w:rsid w:val="00D669FF"/>
    <w:rsid w:val="00D66EA4"/>
    <w:rsid w:val="00D6716C"/>
    <w:rsid w:val="00D6738A"/>
    <w:rsid w:val="00D6767D"/>
    <w:rsid w:val="00D67E62"/>
    <w:rsid w:val="00D70390"/>
    <w:rsid w:val="00D70498"/>
    <w:rsid w:val="00D705B3"/>
    <w:rsid w:val="00D711EA"/>
    <w:rsid w:val="00D715AB"/>
    <w:rsid w:val="00D7181F"/>
    <w:rsid w:val="00D71976"/>
    <w:rsid w:val="00D71D0E"/>
    <w:rsid w:val="00D7201E"/>
    <w:rsid w:val="00D725C5"/>
    <w:rsid w:val="00D728B5"/>
    <w:rsid w:val="00D72C0D"/>
    <w:rsid w:val="00D72FC2"/>
    <w:rsid w:val="00D73638"/>
    <w:rsid w:val="00D7370F"/>
    <w:rsid w:val="00D73885"/>
    <w:rsid w:val="00D7456A"/>
    <w:rsid w:val="00D74793"/>
    <w:rsid w:val="00D748F8"/>
    <w:rsid w:val="00D74D3C"/>
    <w:rsid w:val="00D74EC0"/>
    <w:rsid w:val="00D75074"/>
    <w:rsid w:val="00D75488"/>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103A"/>
    <w:rsid w:val="00D81470"/>
    <w:rsid w:val="00D815CC"/>
    <w:rsid w:val="00D8194C"/>
    <w:rsid w:val="00D81AE6"/>
    <w:rsid w:val="00D81C6E"/>
    <w:rsid w:val="00D81E4F"/>
    <w:rsid w:val="00D81E99"/>
    <w:rsid w:val="00D82D84"/>
    <w:rsid w:val="00D8313E"/>
    <w:rsid w:val="00D83187"/>
    <w:rsid w:val="00D834A0"/>
    <w:rsid w:val="00D83A6E"/>
    <w:rsid w:val="00D84122"/>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CA7"/>
    <w:rsid w:val="00D87F8D"/>
    <w:rsid w:val="00D902DC"/>
    <w:rsid w:val="00D90436"/>
    <w:rsid w:val="00D905F8"/>
    <w:rsid w:val="00D908DE"/>
    <w:rsid w:val="00D909BA"/>
    <w:rsid w:val="00D90A26"/>
    <w:rsid w:val="00D90C70"/>
    <w:rsid w:val="00D9105A"/>
    <w:rsid w:val="00D910E6"/>
    <w:rsid w:val="00D9120F"/>
    <w:rsid w:val="00D915BF"/>
    <w:rsid w:val="00D916D1"/>
    <w:rsid w:val="00D916D8"/>
    <w:rsid w:val="00D91C7D"/>
    <w:rsid w:val="00D926CC"/>
    <w:rsid w:val="00D926D9"/>
    <w:rsid w:val="00D927CA"/>
    <w:rsid w:val="00D92894"/>
    <w:rsid w:val="00D92954"/>
    <w:rsid w:val="00D9297F"/>
    <w:rsid w:val="00D92BB3"/>
    <w:rsid w:val="00D92EBC"/>
    <w:rsid w:val="00D931FC"/>
    <w:rsid w:val="00D9331A"/>
    <w:rsid w:val="00D934A1"/>
    <w:rsid w:val="00D9358E"/>
    <w:rsid w:val="00D93841"/>
    <w:rsid w:val="00D93AC2"/>
    <w:rsid w:val="00D93BE5"/>
    <w:rsid w:val="00D93E56"/>
    <w:rsid w:val="00D9416C"/>
    <w:rsid w:val="00D94266"/>
    <w:rsid w:val="00D942E5"/>
    <w:rsid w:val="00D94555"/>
    <w:rsid w:val="00D948E9"/>
    <w:rsid w:val="00D950B5"/>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57"/>
    <w:rsid w:val="00DB1294"/>
    <w:rsid w:val="00DB1C85"/>
    <w:rsid w:val="00DB2517"/>
    <w:rsid w:val="00DB26A2"/>
    <w:rsid w:val="00DB2999"/>
    <w:rsid w:val="00DB2CF7"/>
    <w:rsid w:val="00DB3010"/>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426"/>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6B"/>
    <w:rsid w:val="00DC12EB"/>
    <w:rsid w:val="00DC1C12"/>
    <w:rsid w:val="00DC1C9F"/>
    <w:rsid w:val="00DC1CC1"/>
    <w:rsid w:val="00DC1FEC"/>
    <w:rsid w:val="00DC233A"/>
    <w:rsid w:val="00DC24FD"/>
    <w:rsid w:val="00DC2546"/>
    <w:rsid w:val="00DC25CA"/>
    <w:rsid w:val="00DC2690"/>
    <w:rsid w:val="00DC296D"/>
    <w:rsid w:val="00DC2F2A"/>
    <w:rsid w:val="00DC339D"/>
    <w:rsid w:val="00DC3775"/>
    <w:rsid w:val="00DC37F6"/>
    <w:rsid w:val="00DC3B3A"/>
    <w:rsid w:val="00DC3C3A"/>
    <w:rsid w:val="00DC4083"/>
    <w:rsid w:val="00DC4890"/>
    <w:rsid w:val="00DC497C"/>
    <w:rsid w:val="00DC4ADF"/>
    <w:rsid w:val="00DC4B12"/>
    <w:rsid w:val="00DC4D31"/>
    <w:rsid w:val="00DC529A"/>
    <w:rsid w:val="00DC5857"/>
    <w:rsid w:val="00DC592B"/>
    <w:rsid w:val="00DC6017"/>
    <w:rsid w:val="00DC67FE"/>
    <w:rsid w:val="00DC693D"/>
    <w:rsid w:val="00DC6EB7"/>
    <w:rsid w:val="00DC7754"/>
    <w:rsid w:val="00DC78ED"/>
    <w:rsid w:val="00DC7C3A"/>
    <w:rsid w:val="00DC7D95"/>
    <w:rsid w:val="00DD020C"/>
    <w:rsid w:val="00DD0542"/>
    <w:rsid w:val="00DD08A2"/>
    <w:rsid w:val="00DD09D1"/>
    <w:rsid w:val="00DD0A9F"/>
    <w:rsid w:val="00DD0EED"/>
    <w:rsid w:val="00DD17E2"/>
    <w:rsid w:val="00DD1C7B"/>
    <w:rsid w:val="00DD1FCD"/>
    <w:rsid w:val="00DD27C4"/>
    <w:rsid w:val="00DD286F"/>
    <w:rsid w:val="00DD2990"/>
    <w:rsid w:val="00DD2E0D"/>
    <w:rsid w:val="00DD2EDF"/>
    <w:rsid w:val="00DD3312"/>
    <w:rsid w:val="00DD3411"/>
    <w:rsid w:val="00DD34DB"/>
    <w:rsid w:val="00DD34E1"/>
    <w:rsid w:val="00DD3696"/>
    <w:rsid w:val="00DD3699"/>
    <w:rsid w:val="00DD3AE0"/>
    <w:rsid w:val="00DD3E70"/>
    <w:rsid w:val="00DD40E6"/>
    <w:rsid w:val="00DD492B"/>
    <w:rsid w:val="00DD519B"/>
    <w:rsid w:val="00DD51CB"/>
    <w:rsid w:val="00DD533F"/>
    <w:rsid w:val="00DD5499"/>
    <w:rsid w:val="00DD5501"/>
    <w:rsid w:val="00DD58B4"/>
    <w:rsid w:val="00DD5E2A"/>
    <w:rsid w:val="00DD5E9B"/>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311"/>
    <w:rsid w:val="00DE180E"/>
    <w:rsid w:val="00DE19AB"/>
    <w:rsid w:val="00DE1AC5"/>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20E"/>
    <w:rsid w:val="00DE7AD3"/>
    <w:rsid w:val="00DE7C05"/>
    <w:rsid w:val="00DF04CB"/>
    <w:rsid w:val="00DF0B84"/>
    <w:rsid w:val="00DF0C06"/>
    <w:rsid w:val="00DF16BF"/>
    <w:rsid w:val="00DF176B"/>
    <w:rsid w:val="00DF21D1"/>
    <w:rsid w:val="00DF23CB"/>
    <w:rsid w:val="00DF23D5"/>
    <w:rsid w:val="00DF3666"/>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36C"/>
    <w:rsid w:val="00DF6833"/>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8D7"/>
    <w:rsid w:val="00E01989"/>
    <w:rsid w:val="00E01C36"/>
    <w:rsid w:val="00E02277"/>
    <w:rsid w:val="00E022D7"/>
    <w:rsid w:val="00E027EC"/>
    <w:rsid w:val="00E02AB6"/>
    <w:rsid w:val="00E02F41"/>
    <w:rsid w:val="00E03045"/>
    <w:rsid w:val="00E03186"/>
    <w:rsid w:val="00E036E6"/>
    <w:rsid w:val="00E0370C"/>
    <w:rsid w:val="00E039A0"/>
    <w:rsid w:val="00E03D13"/>
    <w:rsid w:val="00E040F8"/>
    <w:rsid w:val="00E042EA"/>
    <w:rsid w:val="00E049FF"/>
    <w:rsid w:val="00E04BCE"/>
    <w:rsid w:val="00E05184"/>
    <w:rsid w:val="00E0545A"/>
    <w:rsid w:val="00E056AE"/>
    <w:rsid w:val="00E057C6"/>
    <w:rsid w:val="00E05A58"/>
    <w:rsid w:val="00E05BC5"/>
    <w:rsid w:val="00E05CA8"/>
    <w:rsid w:val="00E05E5A"/>
    <w:rsid w:val="00E063AE"/>
    <w:rsid w:val="00E065A9"/>
    <w:rsid w:val="00E06796"/>
    <w:rsid w:val="00E07012"/>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17E6"/>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2C"/>
    <w:rsid w:val="00E211AC"/>
    <w:rsid w:val="00E2120A"/>
    <w:rsid w:val="00E21239"/>
    <w:rsid w:val="00E212C1"/>
    <w:rsid w:val="00E213D8"/>
    <w:rsid w:val="00E2165B"/>
    <w:rsid w:val="00E21728"/>
    <w:rsid w:val="00E218C0"/>
    <w:rsid w:val="00E21F37"/>
    <w:rsid w:val="00E2200C"/>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069"/>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178"/>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C2F"/>
    <w:rsid w:val="00E34CBA"/>
    <w:rsid w:val="00E3505A"/>
    <w:rsid w:val="00E350CB"/>
    <w:rsid w:val="00E35152"/>
    <w:rsid w:val="00E352FB"/>
    <w:rsid w:val="00E3537B"/>
    <w:rsid w:val="00E35570"/>
    <w:rsid w:val="00E35683"/>
    <w:rsid w:val="00E356E9"/>
    <w:rsid w:val="00E35825"/>
    <w:rsid w:val="00E35860"/>
    <w:rsid w:val="00E35C11"/>
    <w:rsid w:val="00E36CA1"/>
    <w:rsid w:val="00E371B7"/>
    <w:rsid w:val="00E37223"/>
    <w:rsid w:val="00E372AD"/>
    <w:rsid w:val="00E37D89"/>
    <w:rsid w:val="00E37DBF"/>
    <w:rsid w:val="00E401F7"/>
    <w:rsid w:val="00E408AD"/>
    <w:rsid w:val="00E40A22"/>
    <w:rsid w:val="00E40FB1"/>
    <w:rsid w:val="00E41192"/>
    <w:rsid w:val="00E41368"/>
    <w:rsid w:val="00E417D5"/>
    <w:rsid w:val="00E4182E"/>
    <w:rsid w:val="00E41D8C"/>
    <w:rsid w:val="00E41D92"/>
    <w:rsid w:val="00E41F1A"/>
    <w:rsid w:val="00E42825"/>
    <w:rsid w:val="00E42B32"/>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718B"/>
    <w:rsid w:val="00E471C3"/>
    <w:rsid w:val="00E47C8B"/>
    <w:rsid w:val="00E5019D"/>
    <w:rsid w:val="00E508C3"/>
    <w:rsid w:val="00E5094A"/>
    <w:rsid w:val="00E50FAA"/>
    <w:rsid w:val="00E51194"/>
    <w:rsid w:val="00E515D2"/>
    <w:rsid w:val="00E51B41"/>
    <w:rsid w:val="00E51F39"/>
    <w:rsid w:val="00E523EE"/>
    <w:rsid w:val="00E5248C"/>
    <w:rsid w:val="00E528B3"/>
    <w:rsid w:val="00E52A73"/>
    <w:rsid w:val="00E52A81"/>
    <w:rsid w:val="00E52BD3"/>
    <w:rsid w:val="00E52EF2"/>
    <w:rsid w:val="00E52F30"/>
    <w:rsid w:val="00E535C3"/>
    <w:rsid w:val="00E53878"/>
    <w:rsid w:val="00E53AE0"/>
    <w:rsid w:val="00E53B02"/>
    <w:rsid w:val="00E53C68"/>
    <w:rsid w:val="00E53D10"/>
    <w:rsid w:val="00E53E23"/>
    <w:rsid w:val="00E53F04"/>
    <w:rsid w:val="00E5412C"/>
    <w:rsid w:val="00E541A5"/>
    <w:rsid w:val="00E5435F"/>
    <w:rsid w:val="00E5438A"/>
    <w:rsid w:val="00E5448D"/>
    <w:rsid w:val="00E54855"/>
    <w:rsid w:val="00E54858"/>
    <w:rsid w:val="00E54A12"/>
    <w:rsid w:val="00E54B2B"/>
    <w:rsid w:val="00E54BBB"/>
    <w:rsid w:val="00E54E07"/>
    <w:rsid w:val="00E54E54"/>
    <w:rsid w:val="00E54E55"/>
    <w:rsid w:val="00E5506B"/>
    <w:rsid w:val="00E5511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0AA3"/>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3EF0"/>
    <w:rsid w:val="00E64061"/>
    <w:rsid w:val="00E6437B"/>
    <w:rsid w:val="00E645C5"/>
    <w:rsid w:val="00E648B3"/>
    <w:rsid w:val="00E64995"/>
    <w:rsid w:val="00E64E8E"/>
    <w:rsid w:val="00E64EC7"/>
    <w:rsid w:val="00E652BC"/>
    <w:rsid w:val="00E664A1"/>
    <w:rsid w:val="00E66993"/>
    <w:rsid w:val="00E669EA"/>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56E"/>
    <w:rsid w:val="00E808F4"/>
    <w:rsid w:val="00E808F6"/>
    <w:rsid w:val="00E8095D"/>
    <w:rsid w:val="00E80DE3"/>
    <w:rsid w:val="00E8167D"/>
    <w:rsid w:val="00E8178B"/>
    <w:rsid w:val="00E8185D"/>
    <w:rsid w:val="00E81A09"/>
    <w:rsid w:val="00E82E12"/>
    <w:rsid w:val="00E82ED8"/>
    <w:rsid w:val="00E83076"/>
    <w:rsid w:val="00E83218"/>
    <w:rsid w:val="00E832BF"/>
    <w:rsid w:val="00E83A56"/>
    <w:rsid w:val="00E83CC7"/>
    <w:rsid w:val="00E844F3"/>
    <w:rsid w:val="00E845D0"/>
    <w:rsid w:val="00E84C82"/>
    <w:rsid w:val="00E84CC0"/>
    <w:rsid w:val="00E8512F"/>
    <w:rsid w:val="00E853AA"/>
    <w:rsid w:val="00E856F7"/>
    <w:rsid w:val="00E85B35"/>
    <w:rsid w:val="00E85C39"/>
    <w:rsid w:val="00E85F10"/>
    <w:rsid w:val="00E85F4E"/>
    <w:rsid w:val="00E860EB"/>
    <w:rsid w:val="00E86621"/>
    <w:rsid w:val="00E8696A"/>
    <w:rsid w:val="00E8699D"/>
    <w:rsid w:val="00E86A21"/>
    <w:rsid w:val="00E86AEE"/>
    <w:rsid w:val="00E86BA9"/>
    <w:rsid w:val="00E87240"/>
    <w:rsid w:val="00E874EB"/>
    <w:rsid w:val="00E874FD"/>
    <w:rsid w:val="00E87521"/>
    <w:rsid w:val="00E8759A"/>
    <w:rsid w:val="00E87DA0"/>
    <w:rsid w:val="00E9036B"/>
    <w:rsid w:val="00E908B3"/>
    <w:rsid w:val="00E90CFB"/>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17B"/>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97895"/>
    <w:rsid w:val="00EA0673"/>
    <w:rsid w:val="00EA0737"/>
    <w:rsid w:val="00EA0E47"/>
    <w:rsid w:val="00EA1124"/>
    <w:rsid w:val="00EA15C8"/>
    <w:rsid w:val="00EA1879"/>
    <w:rsid w:val="00EA19A3"/>
    <w:rsid w:val="00EA213C"/>
    <w:rsid w:val="00EA213F"/>
    <w:rsid w:val="00EA22BA"/>
    <w:rsid w:val="00EA28ED"/>
    <w:rsid w:val="00EA2B31"/>
    <w:rsid w:val="00EA2D28"/>
    <w:rsid w:val="00EA2DEE"/>
    <w:rsid w:val="00EA3373"/>
    <w:rsid w:val="00EA337D"/>
    <w:rsid w:val="00EA3C6F"/>
    <w:rsid w:val="00EA4358"/>
    <w:rsid w:val="00EA48CB"/>
    <w:rsid w:val="00EA49B8"/>
    <w:rsid w:val="00EA4ADF"/>
    <w:rsid w:val="00EA4F88"/>
    <w:rsid w:val="00EA56C7"/>
    <w:rsid w:val="00EA5792"/>
    <w:rsid w:val="00EA5A4B"/>
    <w:rsid w:val="00EA5CCE"/>
    <w:rsid w:val="00EA5EDB"/>
    <w:rsid w:val="00EA60DC"/>
    <w:rsid w:val="00EA6176"/>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AE1"/>
    <w:rsid w:val="00EB60F5"/>
    <w:rsid w:val="00EB687E"/>
    <w:rsid w:val="00EB7023"/>
    <w:rsid w:val="00EB711B"/>
    <w:rsid w:val="00EB7287"/>
    <w:rsid w:val="00EB74C9"/>
    <w:rsid w:val="00EB77C3"/>
    <w:rsid w:val="00EB78F1"/>
    <w:rsid w:val="00EB7E20"/>
    <w:rsid w:val="00EB7F4E"/>
    <w:rsid w:val="00EB7FD5"/>
    <w:rsid w:val="00EC01F2"/>
    <w:rsid w:val="00EC03C9"/>
    <w:rsid w:val="00EC063C"/>
    <w:rsid w:val="00EC0A70"/>
    <w:rsid w:val="00EC0AAD"/>
    <w:rsid w:val="00EC0CE9"/>
    <w:rsid w:val="00EC0FF5"/>
    <w:rsid w:val="00EC122D"/>
    <w:rsid w:val="00EC125D"/>
    <w:rsid w:val="00EC14C8"/>
    <w:rsid w:val="00EC17FB"/>
    <w:rsid w:val="00EC1AF3"/>
    <w:rsid w:val="00EC1BE3"/>
    <w:rsid w:val="00EC1C08"/>
    <w:rsid w:val="00EC1D44"/>
    <w:rsid w:val="00EC1E18"/>
    <w:rsid w:val="00EC1F29"/>
    <w:rsid w:val="00EC203F"/>
    <w:rsid w:val="00EC20B9"/>
    <w:rsid w:val="00EC2165"/>
    <w:rsid w:val="00EC2435"/>
    <w:rsid w:val="00EC2829"/>
    <w:rsid w:val="00EC284B"/>
    <w:rsid w:val="00EC2C6A"/>
    <w:rsid w:val="00EC2D1B"/>
    <w:rsid w:val="00EC32CD"/>
    <w:rsid w:val="00EC32F0"/>
    <w:rsid w:val="00EC33CA"/>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CA"/>
    <w:rsid w:val="00EC728E"/>
    <w:rsid w:val="00EC7422"/>
    <w:rsid w:val="00EC7536"/>
    <w:rsid w:val="00EC75A6"/>
    <w:rsid w:val="00EC78C1"/>
    <w:rsid w:val="00EC7B8F"/>
    <w:rsid w:val="00EC7C91"/>
    <w:rsid w:val="00ED057A"/>
    <w:rsid w:val="00ED0B34"/>
    <w:rsid w:val="00ED0B6D"/>
    <w:rsid w:val="00ED1100"/>
    <w:rsid w:val="00ED1478"/>
    <w:rsid w:val="00ED161E"/>
    <w:rsid w:val="00ED1658"/>
    <w:rsid w:val="00ED17D0"/>
    <w:rsid w:val="00ED1A95"/>
    <w:rsid w:val="00ED1CF0"/>
    <w:rsid w:val="00ED2201"/>
    <w:rsid w:val="00ED2914"/>
    <w:rsid w:val="00ED2FFF"/>
    <w:rsid w:val="00ED3343"/>
    <w:rsid w:val="00ED34B6"/>
    <w:rsid w:val="00ED35C6"/>
    <w:rsid w:val="00ED35FA"/>
    <w:rsid w:val="00ED37C9"/>
    <w:rsid w:val="00ED38CA"/>
    <w:rsid w:val="00ED401D"/>
    <w:rsid w:val="00ED410F"/>
    <w:rsid w:val="00ED4325"/>
    <w:rsid w:val="00ED471D"/>
    <w:rsid w:val="00ED49D6"/>
    <w:rsid w:val="00ED4C61"/>
    <w:rsid w:val="00ED4FDB"/>
    <w:rsid w:val="00ED5052"/>
    <w:rsid w:val="00ED51B8"/>
    <w:rsid w:val="00ED53DA"/>
    <w:rsid w:val="00ED55B4"/>
    <w:rsid w:val="00ED55DA"/>
    <w:rsid w:val="00ED59BF"/>
    <w:rsid w:val="00ED5E2E"/>
    <w:rsid w:val="00ED5F0E"/>
    <w:rsid w:val="00ED60CB"/>
    <w:rsid w:val="00ED6A01"/>
    <w:rsid w:val="00ED6A12"/>
    <w:rsid w:val="00ED6A75"/>
    <w:rsid w:val="00ED79E0"/>
    <w:rsid w:val="00ED7B2D"/>
    <w:rsid w:val="00ED7F3F"/>
    <w:rsid w:val="00EE0694"/>
    <w:rsid w:val="00EE0817"/>
    <w:rsid w:val="00EE0923"/>
    <w:rsid w:val="00EE0A02"/>
    <w:rsid w:val="00EE0B62"/>
    <w:rsid w:val="00EE0EB1"/>
    <w:rsid w:val="00EE0F04"/>
    <w:rsid w:val="00EE0F37"/>
    <w:rsid w:val="00EE118A"/>
    <w:rsid w:val="00EE14B1"/>
    <w:rsid w:val="00EE1854"/>
    <w:rsid w:val="00EE187A"/>
    <w:rsid w:val="00EE1C3D"/>
    <w:rsid w:val="00EE21F4"/>
    <w:rsid w:val="00EE233C"/>
    <w:rsid w:val="00EE2727"/>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E7C8F"/>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2F"/>
    <w:rsid w:val="00EF3F50"/>
    <w:rsid w:val="00EF4172"/>
    <w:rsid w:val="00EF41F5"/>
    <w:rsid w:val="00EF42DB"/>
    <w:rsid w:val="00EF4326"/>
    <w:rsid w:val="00EF46E4"/>
    <w:rsid w:val="00EF4DC6"/>
    <w:rsid w:val="00EF4F2A"/>
    <w:rsid w:val="00EF50A2"/>
    <w:rsid w:val="00EF5290"/>
    <w:rsid w:val="00EF53E4"/>
    <w:rsid w:val="00EF56FD"/>
    <w:rsid w:val="00EF5D7F"/>
    <w:rsid w:val="00EF60DF"/>
    <w:rsid w:val="00EF62CC"/>
    <w:rsid w:val="00EF6C2A"/>
    <w:rsid w:val="00EF6F5C"/>
    <w:rsid w:val="00EF71B9"/>
    <w:rsid w:val="00EF73A7"/>
    <w:rsid w:val="00EF73D9"/>
    <w:rsid w:val="00EF794D"/>
    <w:rsid w:val="00EF7AD2"/>
    <w:rsid w:val="00F00092"/>
    <w:rsid w:val="00F000F2"/>
    <w:rsid w:val="00F0010B"/>
    <w:rsid w:val="00F001F2"/>
    <w:rsid w:val="00F0081B"/>
    <w:rsid w:val="00F01080"/>
    <w:rsid w:val="00F0181B"/>
    <w:rsid w:val="00F01A3A"/>
    <w:rsid w:val="00F022E2"/>
    <w:rsid w:val="00F026F0"/>
    <w:rsid w:val="00F02949"/>
    <w:rsid w:val="00F02B10"/>
    <w:rsid w:val="00F02E17"/>
    <w:rsid w:val="00F02E61"/>
    <w:rsid w:val="00F02F5E"/>
    <w:rsid w:val="00F0305D"/>
    <w:rsid w:val="00F034D8"/>
    <w:rsid w:val="00F03DC7"/>
    <w:rsid w:val="00F03FFC"/>
    <w:rsid w:val="00F046B8"/>
    <w:rsid w:val="00F046D9"/>
    <w:rsid w:val="00F04AA2"/>
    <w:rsid w:val="00F04ACF"/>
    <w:rsid w:val="00F05199"/>
    <w:rsid w:val="00F051CA"/>
    <w:rsid w:val="00F056C6"/>
    <w:rsid w:val="00F0576A"/>
    <w:rsid w:val="00F05962"/>
    <w:rsid w:val="00F0598B"/>
    <w:rsid w:val="00F059A5"/>
    <w:rsid w:val="00F05A12"/>
    <w:rsid w:val="00F05AEE"/>
    <w:rsid w:val="00F05D9E"/>
    <w:rsid w:val="00F060E9"/>
    <w:rsid w:val="00F0612D"/>
    <w:rsid w:val="00F0622C"/>
    <w:rsid w:val="00F06336"/>
    <w:rsid w:val="00F06449"/>
    <w:rsid w:val="00F065F9"/>
    <w:rsid w:val="00F06768"/>
    <w:rsid w:val="00F06961"/>
    <w:rsid w:val="00F07038"/>
    <w:rsid w:val="00F073BF"/>
    <w:rsid w:val="00F0755A"/>
    <w:rsid w:val="00F0762B"/>
    <w:rsid w:val="00F078E5"/>
    <w:rsid w:val="00F07B14"/>
    <w:rsid w:val="00F07D04"/>
    <w:rsid w:val="00F07F5F"/>
    <w:rsid w:val="00F10194"/>
    <w:rsid w:val="00F10979"/>
    <w:rsid w:val="00F10A3A"/>
    <w:rsid w:val="00F1101D"/>
    <w:rsid w:val="00F11344"/>
    <w:rsid w:val="00F11474"/>
    <w:rsid w:val="00F1197E"/>
    <w:rsid w:val="00F12229"/>
    <w:rsid w:val="00F12243"/>
    <w:rsid w:val="00F1232D"/>
    <w:rsid w:val="00F125FE"/>
    <w:rsid w:val="00F12B7C"/>
    <w:rsid w:val="00F12E95"/>
    <w:rsid w:val="00F136D3"/>
    <w:rsid w:val="00F13931"/>
    <w:rsid w:val="00F139A8"/>
    <w:rsid w:val="00F13C02"/>
    <w:rsid w:val="00F13C1E"/>
    <w:rsid w:val="00F142A4"/>
    <w:rsid w:val="00F1475F"/>
    <w:rsid w:val="00F14AD1"/>
    <w:rsid w:val="00F15084"/>
    <w:rsid w:val="00F150E0"/>
    <w:rsid w:val="00F1528C"/>
    <w:rsid w:val="00F1559B"/>
    <w:rsid w:val="00F1575E"/>
    <w:rsid w:val="00F15CB4"/>
    <w:rsid w:val="00F160EA"/>
    <w:rsid w:val="00F16302"/>
    <w:rsid w:val="00F16634"/>
    <w:rsid w:val="00F16CFA"/>
    <w:rsid w:val="00F1711E"/>
    <w:rsid w:val="00F171B6"/>
    <w:rsid w:val="00F17473"/>
    <w:rsid w:val="00F17ED8"/>
    <w:rsid w:val="00F17F51"/>
    <w:rsid w:val="00F20539"/>
    <w:rsid w:val="00F20552"/>
    <w:rsid w:val="00F20A51"/>
    <w:rsid w:val="00F20C52"/>
    <w:rsid w:val="00F21285"/>
    <w:rsid w:val="00F2129D"/>
    <w:rsid w:val="00F21316"/>
    <w:rsid w:val="00F21601"/>
    <w:rsid w:val="00F2236E"/>
    <w:rsid w:val="00F2343B"/>
    <w:rsid w:val="00F23584"/>
    <w:rsid w:val="00F23597"/>
    <w:rsid w:val="00F2384E"/>
    <w:rsid w:val="00F23CBD"/>
    <w:rsid w:val="00F23E70"/>
    <w:rsid w:val="00F24378"/>
    <w:rsid w:val="00F24785"/>
    <w:rsid w:val="00F248C9"/>
    <w:rsid w:val="00F24D61"/>
    <w:rsid w:val="00F24F96"/>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256"/>
    <w:rsid w:val="00F313CD"/>
    <w:rsid w:val="00F31506"/>
    <w:rsid w:val="00F31E0D"/>
    <w:rsid w:val="00F31E6C"/>
    <w:rsid w:val="00F32190"/>
    <w:rsid w:val="00F32418"/>
    <w:rsid w:val="00F32A8A"/>
    <w:rsid w:val="00F32B5F"/>
    <w:rsid w:val="00F32CFD"/>
    <w:rsid w:val="00F32D3A"/>
    <w:rsid w:val="00F32D68"/>
    <w:rsid w:val="00F32D6A"/>
    <w:rsid w:val="00F32DB2"/>
    <w:rsid w:val="00F32EDF"/>
    <w:rsid w:val="00F330F9"/>
    <w:rsid w:val="00F331DD"/>
    <w:rsid w:val="00F33298"/>
    <w:rsid w:val="00F33480"/>
    <w:rsid w:val="00F3359C"/>
    <w:rsid w:val="00F336BB"/>
    <w:rsid w:val="00F33901"/>
    <w:rsid w:val="00F33A62"/>
    <w:rsid w:val="00F33C85"/>
    <w:rsid w:val="00F33CF5"/>
    <w:rsid w:val="00F33CFE"/>
    <w:rsid w:val="00F33E26"/>
    <w:rsid w:val="00F33FDF"/>
    <w:rsid w:val="00F340E3"/>
    <w:rsid w:val="00F340F8"/>
    <w:rsid w:val="00F3430C"/>
    <w:rsid w:val="00F344E0"/>
    <w:rsid w:val="00F34843"/>
    <w:rsid w:val="00F34CD6"/>
    <w:rsid w:val="00F34D70"/>
    <w:rsid w:val="00F34F1D"/>
    <w:rsid w:val="00F34F2C"/>
    <w:rsid w:val="00F354D6"/>
    <w:rsid w:val="00F355BF"/>
    <w:rsid w:val="00F356D1"/>
    <w:rsid w:val="00F35889"/>
    <w:rsid w:val="00F35A3E"/>
    <w:rsid w:val="00F363DB"/>
    <w:rsid w:val="00F36553"/>
    <w:rsid w:val="00F369B2"/>
    <w:rsid w:val="00F36D9D"/>
    <w:rsid w:val="00F370FA"/>
    <w:rsid w:val="00F37D85"/>
    <w:rsid w:val="00F401C3"/>
    <w:rsid w:val="00F402E9"/>
    <w:rsid w:val="00F4049F"/>
    <w:rsid w:val="00F404C4"/>
    <w:rsid w:val="00F40A41"/>
    <w:rsid w:val="00F40AB2"/>
    <w:rsid w:val="00F40CEB"/>
    <w:rsid w:val="00F40D4F"/>
    <w:rsid w:val="00F414AE"/>
    <w:rsid w:val="00F41641"/>
    <w:rsid w:val="00F4197F"/>
    <w:rsid w:val="00F41989"/>
    <w:rsid w:val="00F42064"/>
    <w:rsid w:val="00F42184"/>
    <w:rsid w:val="00F434A1"/>
    <w:rsid w:val="00F4379E"/>
    <w:rsid w:val="00F437F6"/>
    <w:rsid w:val="00F43970"/>
    <w:rsid w:val="00F450D8"/>
    <w:rsid w:val="00F4514D"/>
    <w:rsid w:val="00F453E0"/>
    <w:rsid w:val="00F45635"/>
    <w:rsid w:val="00F461DC"/>
    <w:rsid w:val="00F46749"/>
    <w:rsid w:val="00F46A1E"/>
    <w:rsid w:val="00F47077"/>
    <w:rsid w:val="00F47BF9"/>
    <w:rsid w:val="00F47D35"/>
    <w:rsid w:val="00F5065C"/>
    <w:rsid w:val="00F50894"/>
    <w:rsid w:val="00F50E17"/>
    <w:rsid w:val="00F511C3"/>
    <w:rsid w:val="00F51BF4"/>
    <w:rsid w:val="00F5243C"/>
    <w:rsid w:val="00F52831"/>
    <w:rsid w:val="00F52AF3"/>
    <w:rsid w:val="00F52C59"/>
    <w:rsid w:val="00F530E2"/>
    <w:rsid w:val="00F531E7"/>
    <w:rsid w:val="00F53200"/>
    <w:rsid w:val="00F53207"/>
    <w:rsid w:val="00F534D2"/>
    <w:rsid w:val="00F53A82"/>
    <w:rsid w:val="00F53F60"/>
    <w:rsid w:val="00F541E4"/>
    <w:rsid w:val="00F542AC"/>
    <w:rsid w:val="00F5486B"/>
    <w:rsid w:val="00F54A9D"/>
    <w:rsid w:val="00F54C34"/>
    <w:rsid w:val="00F5511E"/>
    <w:rsid w:val="00F5514D"/>
    <w:rsid w:val="00F551D4"/>
    <w:rsid w:val="00F552D5"/>
    <w:rsid w:val="00F55304"/>
    <w:rsid w:val="00F556CA"/>
    <w:rsid w:val="00F55B10"/>
    <w:rsid w:val="00F55C80"/>
    <w:rsid w:val="00F5692C"/>
    <w:rsid w:val="00F569F3"/>
    <w:rsid w:val="00F56A4C"/>
    <w:rsid w:val="00F56D81"/>
    <w:rsid w:val="00F56E5A"/>
    <w:rsid w:val="00F57249"/>
    <w:rsid w:val="00F57702"/>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EEB"/>
    <w:rsid w:val="00F62F16"/>
    <w:rsid w:val="00F630E7"/>
    <w:rsid w:val="00F63205"/>
    <w:rsid w:val="00F6389F"/>
    <w:rsid w:val="00F63967"/>
    <w:rsid w:val="00F63C57"/>
    <w:rsid w:val="00F63F0D"/>
    <w:rsid w:val="00F642E7"/>
    <w:rsid w:val="00F64412"/>
    <w:rsid w:val="00F647E6"/>
    <w:rsid w:val="00F64A05"/>
    <w:rsid w:val="00F64AF3"/>
    <w:rsid w:val="00F64E33"/>
    <w:rsid w:val="00F6562E"/>
    <w:rsid w:val="00F65706"/>
    <w:rsid w:val="00F65724"/>
    <w:rsid w:val="00F65A01"/>
    <w:rsid w:val="00F65EDB"/>
    <w:rsid w:val="00F66236"/>
    <w:rsid w:val="00F6630C"/>
    <w:rsid w:val="00F6632E"/>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581"/>
    <w:rsid w:val="00F755CC"/>
    <w:rsid w:val="00F75A48"/>
    <w:rsid w:val="00F75B75"/>
    <w:rsid w:val="00F75EA2"/>
    <w:rsid w:val="00F75F01"/>
    <w:rsid w:val="00F763AE"/>
    <w:rsid w:val="00F764F5"/>
    <w:rsid w:val="00F77254"/>
    <w:rsid w:val="00F7729E"/>
    <w:rsid w:val="00F77373"/>
    <w:rsid w:val="00F774B5"/>
    <w:rsid w:val="00F774EF"/>
    <w:rsid w:val="00F77624"/>
    <w:rsid w:val="00F776F4"/>
    <w:rsid w:val="00F777A8"/>
    <w:rsid w:val="00F777EC"/>
    <w:rsid w:val="00F7795A"/>
    <w:rsid w:val="00F800C9"/>
    <w:rsid w:val="00F8018D"/>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381"/>
    <w:rsid w:val="00F8365C"/>
    <w:rsid w:val="00F83D52"/>
    <w:rsid w:val="00F842C6"/>
    <w:rsid w:val="00F84402"/>
    <w:rsid w:val="00F8493F"/>
    <w:rsid w:val="00F84B79"/>
    <w:rsid w:val="00F84D5A"/>
    <w:rsid w:val="00F84E14"/>
    <w:rsid w:val="00F84F44"/>
    <w:rsid w:val="00F851E1"/>
    <w:rsid w:val="00F85577"/>
    <w:rsid w:val="00F85953"/>
    <w:rsid w:val="00F85FB5"/>
    <w:rsid w:val="00F8653D"/>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5EE"/>
    <w:rsid w:val="00F9667D"/>
    <w:rsid w:val="00F967B0"/>
    <w:rsid w:val="00F96AC6"/>
    <w:rsid w:val="00F96B81"/>
    <w:rsid w:val="00F9747E"/>
    <w:rsid w:val="00F97BF9"/>
    <w:rsid w:val="00F97F7C"/>
    <w:rsid w:val="00FA03A6"/>
    <w:rsid w:val="00FA04A1"/>
    <w:rsid w:val="00FA06FC"/>
    <w:rsid w:val="00FA1289"/>
    <w:rsid w:val="00FA163D"/>
    <w:rsid w:val="00FA1D4F"/>
    <w:rsid w:val="00FA1EF6"/>
    <w:rsid w:val="00FA24A4"/>
    <w:rsid w:val="00FA2A3D"/>
    <w:rsid w:val="00FA2C34"/>
    <w:rsid w:val="00FA31FA"/>
    <w:rsid w:val="00FA351F"/>
    <w:rsid w:val="00FA3545"/>
    <w:rsid w:val="00FA35A5"/>
    <w:rsid w:val="00FA3F70"/>
    <w:rsid w:val="00FA4010"/>
    <w:rsid w:val="00FA40E3"/>
    <w:rsid w:val="00FA4145"/>
    <w:rsid w:val="00FA41F9"/>
    <w:rsid w:val="00FA468B"/>
    <w:rsid w:val="00FA4F30"/>
    <w:rsid w:val="00FA51D6"/>
    <w:rsid w:val="00FA53B1"/>
    <w:rsid w:val="00FA54E9"/>
    <w:rsid w:val="00FA5520"/>
    <w:rsid w:val="00FA6B79"/>
    <w:rsid w:val="00FA72C0"/>
    <w:rsid w:val="00FA754E"/>
    <w:rsid w:val="00FA75A6"/>
    <w:rsid w:val="00FA773D"/>
    <w:rsid w:val="00FA7786"/>
    <w:rsid w:val="00FA7933"/>
    <w:rsid w:val="00FA7960"/>
    <w:rsid w:val="00FA7A3C"/>
    <w:rsid w:val="00FA7C51"/>
    <w:rsid w:val="00FB0477"/>
    <w:rsid w:val="00FB0542"/>
    <w:rsid w:val="00FB0674"/>
    <w:rsid w:val="00FB097A"/>
    <w:rsid w:val="00FB0A14"/>
    <w:rsid w:val="00FB0B9C"/>
    <w:rsid w:val="00FB0BB4"/>
    <w:rsid w:val="00FB150F"/>
    <w:rsid w:val="00FB1647"/>
    <w:rsid w:val="00FB2224"/>
    <w:rsid w:val="00FB2300"/>
    <w:rsid w:val="00FB278F"/>
    <w:rsid w:val="00FB2B72"/>
    <w:rsid w:val="00FB32C7"/>
    <w:rsid w:val="00FB32EF"/>
    <w:rsid w:val="00FB3576"/>
    <w:rsid w:val="00FB3652"/>
    <w:rsid w:val="00FB3962"/>
    <w:rsid w:val="00FB3AF1"/>
    <w:rsid w:val="00FB3C54"/>
    <w:rsid w:val="00FB443F"/>
    <w:rsid w:val="00FB4497"/>
    <w:rsid w:val="00FB450D"/>
    <w:rsid w:val="00FB4A75"/>
    <w:rsid w:val="00FB4B16"/>
    <w:rsid w:val="00FB4E74"/>
    <w:rsid w:val="00FB4E76"/>
    <w:rsid w:val="00FB552C"/>
    <w:rsid w:val="00FB56CF"/>
    <w:rsid w:val="00FB5E63"/>
    <w:rsid w:val="00FB6080"/>
    <w:rsid w:val="00FB6179"/>
    <w:rsid w:val="00FB62B6"/>
    <w:rsid w:val="00FB6ABF"/>
    <w:rsid w:val="00FB6BC3"/>
    <w:rsid w:val="00FB6CB9"/>
    <w:rsid w:val="00FB6DD2"/>
    <w:rsid w:val="00FB703B"/>
    <w:rsid w:val="00FB7080"/>
    <w:rsid w:val="00FB7840"/>
    <w:rsid w:val="00FB79DF"/>
    <w:rsid w:val="00FB7CC9"/>
    <w:rsid w:val="00FB7CE2"/>
    <w:rsid w:val="00FB7D58"/>
    <w:rsid w:val="00FC0197"/>
    <w:rsid w:val="00FC107D"/>
    <w:rsid w:val="00FC11C4"/>
    <w:rsid w:val="00FC1690"/>
    <w:rsid w:val="00FC192B"/>
    <w:rsid w:val="00FC223A"/>
    <w:rsid w:val="00FC29A9"/>
    <w:rsid w:val="00FC2B9B"/>
    <w:rsid w:val="00FC2F0B"/>
    <w:rsid w:val="00FC33E3"/>
    <w:rsid w:val="00FC3681"/>
    <w:rsid w:val="00FC3D91"/>
    <w:rsid w:val="00FC47EA"/>
    <w:rsid w:val="00FC4A0F"/>
    <w:rsid w:val="00FC4BBA"/>
    <w:rsid w:val="00FC4C9B"/>
    <w:rsid w:val="00FC4E77"/>
    <w:rsid w:val="00FC5211"/>
    <w:rsid w:val="00FC56DE"/>
    <w:rsid w:val="00FC570E"/>
    <w:rsid w:val="00FC5E5E"/>
    <w:rsid w:val="00FC5E7B"/>
    <w:rsid w:val="00FC621E"/>
    <w:rsid w:val="00FC667E"/>
    <w:rsid w:val="00FC7084"/>
    <w:rsid w:val="00FC7462"/>
    <w:rsid w:val="00FC789D"/>
    <w:rsid w:val="00FC7982"/>
    <w:rsid w:val="00FC7AA0"/>
    <w:rsid w:val="00FC7E8C"/>
    <w:rsid w:val="00FD00C2"/>
    <w:rsid w:val="00FD03A7"/>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3D19"/>
    <w:rsid w:val="00FD4094"/>
    <w:rsid w:val="00FD41AD"/>
    <w:rsid w:val="00FD437B"/>
    <w:rsid w:val="00FD4BB1"/>
    <w:rsid w:val="00FD52D8"/>
    <w:rsid w:val="00FD55C0"/>
    <w:rsid w:val="00FD5761"/>
    <w:rsid w:val="00FD57EC"/>
    <w:rsid w:val="00FD5862"/>
    <w:rsid w:val="00FD5AD5"/>
    <w:rsid w:val="00FD5D61"/>
    <w:rsid w:val="00FD5E8E"/>
    <w:rsid w:val="00FD5EDF"/>
    <w:rsid w:val="00FD5F1F"/>
    <w:rsid w:val="00FD6791"/>
    <w:rsid w:val="00FD6C2E"/>
    <w:rsid w:val="00FD7198"/>
    <w:rsid w:val="00FD71C7"/>
    <w:rsid w:val="00FD743C"/>
    <w:rsid w:val="00FD7A5A"/>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88D"/>
    <w:rsid w:val="00FE2892"/>
    <w:rsid w:val="00FE334A"/>
    <w:rsid w:val="00FE3777"/>
    <w:rsid w:val="00FE38DC"/>
    <w:rsid w:val="00FE3983"/>
    <w:rsid w:val="00FE3A06"/>
    <w:rsid w:val="00FE3B5F"/>
    <w:rsid w:val="00FE3BDE"/>
    <w:rsid w:val="00FE40BD"/>
    <w:rsid w:val="00FE442A"/>
    <w:rsid w:val="00FE4468"/>
    <w:rsid w:val="00FE4743"/>
    <w:rsid w:val="00FE4BEE"/>
    <w:rsid w:val="00FE4C32"/>
    <w:rsid w:val="00FE4C87"/>
    <w:rsid w:val="00FE4CAD"/>
    <w:rsid w:val="00FE4FCD"/>
    <w:rsid w:val="00FE52B9"/>
    <w:rsid w:val="00FE537B"/>
    <w:rsid w:val="00FE5485"/>
    <w:rsid w:val="00FE5816"/>
    <w:rsid w:val="00FE5906"/>
    <w:rsid w:val="00FE5B4A"/>
    <w:rsid w:val="00FE5D10"/>
    <w:rsid w:val="00FE5F5E"/>
    <w:rsid w:val="00FE6506"/>
    <w:rsid w:val="00FE6EF1"/>
    <w:rsid w:val="00FE701A"/>
    <w:rsid w:val="00FE7234"/>
    <w:rsid w:val="00FE76B9"/>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EED"/>
    <w:rsid w:val="00FF3F6F"/>
    <w:rsid w:val="00FF3FC3"/>
    <w:rsid w:val="00FF442A"/>
    <w:rsid w:val="00FF44F1"/>
    <w:rsid w:val="00FF4649"/>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A62"/>
    <w:rsid w:val="00FF7ADC"/>
    <w:rsid w:val="00FF7DF4"/>
    <w:rsid w:val="01072BE4"/>
    <w:rsid w:val="010C495E"/>
    <w:rsid w:val="010D1A1D"/>
    <w:rsid w:val="01133EFC"/>
    <w:rsid w:val="01164C9B"/>
    <w:rsid w:val="01180C65"/>
    <w:rsid w:val="011C768C"/>
    <w:rsid w:val="012025C4"/>
    <w:rsid w:val="012A0E7A"/>
    <w:rsid w:val="012A0F6C"/>
    <w:rsid w:val="013559DB"/>
    <w:rsid w:val="013C36F1"/>
    <w:rsid w:val="013F64DE"/>
    <w:rsid w:val="0141056C"/>
    <w:rsid w:val="014123E9"/>
    <w:rsid w:val="01425C79"/>
    <w:rsid w:val="01506F82"/>
    <w:rsid w:val="01535825"/>
    <w:rsid w:val="015558D0"/>
    <w:rsid w:val="015732D3"/>
    <w:rsid w:val="015A504A"/>
    <w:rsid w:val="015D751A"/>
    <w:rsid w:val="015F7B0C"/>
    <w:rsid w:val="016027F9"/>
    <w:rsid w:val="01606827"/>
    <w:rsid w:val="016629B3"/>
    <w:rsid w:val="017370D7"/>
    <w:rsid w:val="0176121F"/>
    <w:rsid w:val="017C7058"/>
    <w:rsid w:val="017E5930"/>
    <w:rsid w:val="01852CB2"/>
    <w:rsid w:val="018908EF"/>
    <w:rsid w:val="018A6D3F"/>
    <w:rsid w:val="01906207"/>
    <w:rsid w:val="01950533"/>
    <w:rsid w:val="019B606B"/>
    <w:rsid w:val="019F7214"/>
    <w:rsid w:val="01A26B3C"/>
    <w:rsid w:val="01A40726"/>
    <w:rsid w:val="01A771A5"/>
    <w:rsid w:val="01A84C34"/>
    <w:rsid w:val="01B168CE"/>
    <w:rsid w:val="01BC6980"/>
    <w:rsid w:val="01BE2BA5"/>
    <w:rsid w:val="01C10672"/>
    <w:rsid w:val="01C53CB5"/>
    <w:rsid w:val="01C56FC1"/>
    <w:rsid w:val="01D433A6"/>
    <w:rsid w:val="01D45FCC"/>
    <w:rsid w:val="01D65F49"/>
    <w:rsid w:val="01DB68A8"/>
    <w:rsid w:val="01E12942"/>
    <w:rsid w:val="01E25A1F"/>
    <w:rsid w:val="01E472B1"/>
    <w:rsid w:val="01E86292"/>
    <w:rsid w:val="01F71918"/>
    <w:rsid w:val="01FE1E3E"/>
    <w:rsid w:val="020016FD"/>
    <w:rsid w:val="02160B9E"/>
    <w:rsid w:val="02165544"/>
    <w:rsid w:val="021D3934"/>
    <w:rsid w:val="02204829"/>
    <w:rsid w:val="022C48AE"/>
    <w:rsid w:val="022D299F"/>
    <w:rsid w:val="022D2C1E"/>
    <w:rsid w:val="022D4CED"/>
    <w:rsid w:val="02352D96"/>
    <w:rsid w:val="023C1A97"/>
    <w:rsid w:val="02412991"/>
    <w:rsid w:val="02646395"/>
    <w:rsid w:val="02651E3C"/>
    <w:rsid w:val="02652628"/>
    <w:rsid w:val="02657635"/>
    <w:rsid w:val="026F4167"/>
    <w:rsid w:val="0270562C"/>
    <w:rsid w:val="02722E1A"/>
    <w:rsid w:val="02794864"/>
    <w:rsid w:val="02807291"/>
    <w:rsid w:val="028B1F5F"/>
    <w:rsid w:val="028C5BB0"/>
    <w:rsid w:val="02906EDE"/>
    <w:rsid w:val="029B0389"/>
    <w:rsid w:val="02A0154A"/>
    <w:rsid w:val="02A07D8D"/>
    <w:rsid w:val="02AA4557"/>
    <w:rsid w:val="02AE677F"/>
    <w:rsid w:val="02B40FB2"/>
    <w:rsid w:val="02B533DF"/>
    <w:rsid w:val="02B734A2"/>
    <w:rsid w:val="02B85F7C"/>
    <w:rsid w:val="02CA4B47"/>
    <w:rsid w:val="02CD1F17"/>
    <w:rsid w:val="02D83BF7"/>
    <w:rsid w:val="02DB2F2F"/>
    <w:rsid w:val="02DF66AA"/>
    <w:rsid w:val="02E27D67"/>
    <w:rsid w:val="02E831DD"/>
    <w:rsid w:val="02F04A0E"/>
    <w:rsid w:val="02F34F9F"/>
    <w:rsid w:val="02F64CEB"/>
    <w:rsid w:val="02F93448"/>
    <w:rsid w:val="030121D7"/>
    <w:rsid w:val="03017BD6"/>
    <w:rsid w:val="030C14D3"/>
    <w:rsid w:val="030C5AF8"/>
    <w:rsid w:val="0316322B"/>
    <w:rsid w:val="03170B59"/>
    <w:rsid w:val="031E7A8A"/>
    <w:rsid w:val="03204088"/>
    <w:rsid w:val="03204806"/>
    <w:rsid w:val="03225124"/>
    <w:rsid w:val="0324435F"/>
    <w:rsid w:val="0327663A"/>
    <w:rsid w:val="032E15A4"/>
    <w:rsid w:val="03317FE4"/>
    <w:rsid w:val="0333285A"/>
    <w:rsid w:val="03387CF5"/>
    <w:rsid w:val="033F4606"/>
    <w:rsid w:val="03405404"/>
    <w:rsid w:val="0343142E"/>
    <w:rsid w:val="03433B80"/>
    <w:rsid w:val="03452F8B"/>
    <w:rsid w:val="03470CF4"/>
    <w:rsid w:val="034D7A1B"/>
    <w:rsid w:val="03514514"/>
    <w:rsid w:val="035374B7"/>
    <w:rsid w:val="036068CC"/>
    <w:rsid w:val="0361406F"/>
    <w:rsid w:val="0363628C"/>
    <w:rsid w:val="036515CD"/>
    <w:rsid w:val="036D16B9"/>
    <w:rsid w:val="036F0EFA"/>
    <w:rsid w:val="03735FBE"/>
    <w:rsid w:val="03763EBE"/>
    <w:rsid w:val="03876766"/>
    <w:rsid w:val="03892A45"/>
    <w:rsid w:val="038D52B5"/>
    <w:rsid w:val="03912BA4"/>
    <w:rsid w:val="03927556"/>
    <w:rsid w:val="03954691"/>
    <w:rsid w:val="03962AC9"/>
    <w:rsid w:val="039747C3"/>
    <w:rsid w:val="039771EF"/>
    <w:rsid w:val="039917BB"/>
    <w:rsid w:val="039A225E"/>
    <w:rsid w:val="039E314A"/>
    <w:rsid w:val="039F11B9"/>
    <w:rsid w:val="039F5EC9"/>
    <w:rsid w:val="03A33FCA"/>
    <w:rsid w:val="03A360A2"/>
    <w:rsid w:val="03AB0B73"/>
    <w:rsid w:val="03B142F8"/>
    <w:rsid w:val="03B336D0"/>
    <w:rsid w:val="03B4766D"/>
    <w:rsid w:val="03BA3B4C"/>
    <w:rsid w:val="03C66E67"/>
    <w:rsid w:val="03CD26AF"/>
    <w:rsid w:val="03CE188C"/>
    <w:rsid w:val="03DE5C23"/>
    <w:rsid w:val="03E50B1E"/>
    <w:rsid w:val="03EB0A25"/>
    <w:rsid w:val="03ED53A4"/>
    <w:rsid w:val="03EF0F86"/>
    <w:rsid w:val="03F02ECC"/>
    <w:rsid w:val="03F353AF"/>
    <w:rsid w:val="03F50A81"/>
    <w:rsid w:val="03F5596A"/>
    <w:rsid w:val="03F774AD"/>
    <w:rsid w:val="03FD06B2"/>
    <w:rsid w:val="041C29B4"/>
    <w:rsid w:val="041D1AA8"/>
    <w:rsid w:val="041E4BB7"/>
    <w:rsid w:val="04210EEC"/>
    <w:rsid w:val="04292C45"/>
    <w:rsid w:val="042F39CC"/>
    <w:rsid w:val="043D246B"/>
    <w:rsid w:val="043F5026"/>
    <w:rsid w:val="04450E64"/>
    <w:rsid w:val="04494B8F"/>
    <w:rsid w:val="044965D2"/>
    <w:rsid w:val="044F5BBD"/>
    <w:rsid w:val="04522FA2"/>
    <w:rsid w:val="046F43C5"/>
    <w:rsid w:val="04700B80"/>
    <w:rsid w:val="047C60AA"/>
    <w:rsid w:val="047E1F5D"/>
    <w:rsid w:val="047F0E64"/>
    <w:rsid w:val="04810144"/>
    <w:rsid w:val="048B6AAB"/>
    <w:rsid w:val="048D242B"/>
    <w:rsid w:val="048D75A5"/>
    <w:rsid w:val="04977A7C"/>
    <w:rsid w:val="04A152F1"/>
    <w:rsid w:val="04A406CF"/>
    <w:rsid w:val="04A61559"/>
    <w:rsid w:val="04A87A12"/>
    <w:rsid w:val="04AC3DDE"/>
    <w:rsid w:val="04B30FB8"/>
    <w:rsid w:val="04B803DB"/>
    <w:rsid w:val="04BC338B"/>
    <w:rsid w:val="04BD4481"/>
    <w:rsid w:val="04C541F1"/>
    <w:rsid w:val="04C7353E"/>
    <w:rsid w:val="04D233BA"/>
    <w:rsid w:val="04D31A46"/>
    <w:rsid w:val="04D57815"/>
    <w:rsid w:val="04D8318E"/>
    <w:rsid w:val="04DD778A"/>
    <w:rsid w:val="04E22AE7"/>
    <w:rsid w:val="04E611DE"/>
    <w:rsid w:val="04EE5806"/>
    <w:rsid w:val="04FE4660"/>
    <w:rsid w:val="05005392"/>
    <w:rsid w:val="050208B9"/>
    <w:rsid w:val="0510526B"/>
    <w:rsid w:val="0510540B"/>
    <w:rsid w:val="051319BD"/>
    <w:rsid w:val="05133582"/>
    <w:rsid w:val="05144864"/>
    <w:rsid w:val="05176B46"/>
    <w:rsid w:val="051A23B1"/>
    <w:rsid w:val="051A6B32"/>
    <w:rsid w:val="05203188"/>
    <w:rsid w:val="05360DA1"/>
    <w:rsid w:val="05371494"/>
    <w:rsid w:val="053810B4"/>
    <w:rsid w:val="05396573"/>
    <w:rsid w:val="053C0042"/>
    <w:rsid w:val="053D3017"/>
    <w:rsid w:val="053D519E"/>
    <w:rsid w:val="05402D04"/>
    <w:rsid w:val="054524EA"/>
    <w:rsid w:val="054C24CF"/>
    <w:rsid w:val="054C699D"/>
    <w:rsid w:val="054E512A"/>
    <w:rsid w:val="05513FA6"/>
    <w:rsid w:val="055175E0"/>
    <w:rsid w:val="055819C3"/>
    <w:rsid w:val="055A6B26"/>
    <w:rsid w:val="0568189D"/>
    <w:rsid w:val="05690DF8"/>
    <w:rsid w:val="0569669D"/>
    <w:rsid w:val="057338DC"/>
    <w:rsid w:val="057872E3"/>
    <w:rsid w:val="0587674A"/>
    <w:rsid w:val="058A5FF6"/>
    <w:rsid w:val="058F1474"/>
    <w:rsid w:val="05901F1F"/>
    <w:rsid w:val="05913049"/>
    <w:rsid w:val="05A5176E"/>
    <w:rsid w:val="05A5777D"/>
    <w:rsid w:val="05A95F8C"/>
    <w:rsid w:val="05AD7E46"/>
    <w:rsid w:val="05B864D6"/>
    <w:rsid w:val="05B9704A"/>
    <w:rsid w:val="05BA0FEC"/>
    <w:rsid w:val="05C737FE"/>
    <w:rsid w:val="05CA14E2"/>
    <w:rsid w:val="05CD5AFE"/>
    <w:rsid w:val="05CD785A"/>
    <w:rsid w:val="05CE67EE"/>
    <w:rsid w:val="05D16DC2"/>
    <w:rsid w:val="05D346E9"/>
    <w:rsid w:val="05DC36B2"/>
    <w:rsid w:val="05E27CCA"/>
    <w:rsid w:val="05E82D00"/>
    <w:rsid w:val="05EA54CC"/>
    <w:rsid w:val="0603596E"/>
    <w:rsid w:val="0605553D"/>
    <w:rsid w:val="060C5773"/>
    <w:rsid w:val="060C7E4C"/>
    <w:rsid w:val="060D67C8"/>
    <w:rsid w:val="06134ADD"/>
    <w:rsid w:val="061A051D"/>
    <w:rsid w:val="061A715A"/>
    <w:rsid w:val="061C27FD"/>
    <w:rsid w:val="062B420D"/>
    <w:rsid w:val="06300FF3"/>
    <w:rsid w:val="063105B6"/>
    <w:rsid w:val="06426812"/>
    <w:rsid w:val="064A0430"/>
    <w:rsid w:val="06524170"/>
    <w:rsid w:val="06575201"/>
    <w:rsid w:val="065F68EA"/>
    <w:rsid w:val="06605BAE"/>
    <w:rsid w:val="0664004D"/>
    <w:rsid w:val="066C0E89"/>
    <w:rsid w:val="066F5A6D"/>
    <w:rsid w:val="06764C37"/>
    <w:rsid w:val="067830C1"/>
    <w:rsid w:val="067B0231"/>
    <w:rsid w:val="067D7070"/>
    <w:rsid w:val="06802AB3"/>
    <w:rsid w:val="06830615"/>
    <w:rsid w:val="06846666"/>
    <w:rsid w:val="068621B0"/>
    <w:rsid w:val="068C3200"/>
    <w:rsid w:val="0697333B"/>
    <w:rsid w:val="069C0A7C"/>
    <w:rsid w:val="069C27D4"/>
    <w:rsid w:val="06A752B1"/>
    <w:rsid w:val="06B03E4F"/>
    <w:rsid w:val="06B132C8"/>
    <w:rsid w:val="06B43AAB"/>
    <w:rsid w:val="06BF163C"/>
    <w:rsid w:val="06C83F7D"/>
    <w:rsid w:val="06CB5307"/>
    <w:rsid w:val="06E26B9B"/>
    <w:rsid w:val="06E521A1"/>
    <w:rsid w:val="06E95C04"/>
    <w:rsid w:val="06F32A9E"/>
    <w:rsid w:val="06F42BD6"/>
    <w:rsid w:val="06F715AE"/>
    <w:rsid w:val="07034D1C"/>
    <w:rsid w:val="07097065"/>
    <w:rsid w:val="070C015D"/>
    <w:rsid w:val="070D70B9"/>
    <w:rsid w:val="071250C2"/>
    <w:rsid w:val="0716365E"/>
    <w:rsid w:val="07164BA9"/>
    <w:rsid w:val="07197A9D"/>
    <w:rsid w:val="071A0E93"/>
    <w:rsid w:val="07231127"/>
    <w:rsid w:val="07262AF7"/>
    <w:rsid w:val="072C2B08"/>
    <w:rsid w:val="072C43C9"/>
    <w:rsid w:val="072E2942"/>
    <w:rsid w:val="0738342D"/>
    <w:rsid w:val="073C134F"/>
    <w:rsid w:val="073E756C"/>
    <w:rsid w:val="0740063D"/>
    <w:rsid w:val="07450F98"/>
    <w:rsid w:val="074720FD"/>
    <w:rsid w:val="07480851"/>
    <w:rsid w:val="074D639B"/>
    <w:rsid w:val="07507E69"/>
    <w:rsid w:val="075901A2"/>
    <w:rsid w:val="075D645C"/>
    <w:rsid w:val="076138B5"/>
    <w:rsid w:val="07643F67"/>
    <w:rsid w:val="07667214"/>
    <w:rsid w:val="07690258"/>
    <w:rsid w:val="076B4AFA"/>
    <w:rsid w:val="076B75F2"/>
    <w:rsid w:val="076D5A3B"/>
    <w:rsid w:val="077469EE"/>
    <w:rsid w:val="0777202C"/>
    <w:rsid w:val="077A4E0F"/>
    <w:rsid w:val="077F0912"/>
    <w:rsid w:val="07871BEA"/>
    <w:rsid w:val="0789055C"/>
    <w:rsid w:val="078E38DA"/>
    <w:rsid w:val="079B4A83"/>
    <w:rsid w:val="07A77AF8"/>
    <w:rsid w:val="07A85F2A"/>
    <w:rsid w:val="07AC6436"/>
    <w:rsid w:val="07B37A22"/>
    <w:rsid w:val="07B942B8"/>
    <w:rsid w:val="07BB152D"/>
    <w:rsid w:val="07BB513F"/>
    <w:rsid w:val="07C027C0"/>
    <w:rsid w:val="07C35645"/>
    <w:rsid w:val="07C6622E"/>
    <w:rsid w:val="07C7493D"/>
    <w:rsid w:val="07C81414"/>
    <w:rsid w:val="07CD0752"/>
    <w:rsid w:val="07CE400B"/>
    <w:rsid w:val="07D63C3C"/>
    <w:rsid w:val="07D859CE"/>
    <w:rsid w:val="07DC1D39"/>
    <w:rsid w:val="07DF7A42"/>
    <w:rsid w:val="07E13FFE"/>
    <w:rsid w:val="07E65285"/>
    <w:rsid w:val="07E76CD1"/>
    <w:rsid w:val="07EF0323"/>
    <w:rsid w:val="07F70BEC"/>
    <w:rsid w:val="07FA016E"/>
    <w:rsid w:val="07FB1F84"/>
    <w:rsid w:val="07FF5335"/>
    <w:rsid w:val="080073F6"/>
    <w:rsid w:val="08023A2E"/>
    <w:rsid w:val="08057A9C"/>
    <w:rsid w:val="08103675"/>
    <w:rsid w:val="08124C2F"/>
    <w:rsid w:val="081F5180"/>
    <w:rsid w:val="0825579A"/>
    <w:rsid w:val="0827265D"/>
    <w:rsid w:val="082F5662"/>
    <w:rsid w:val="08397C6A"/>
    <w:rsid w:val="08414872"/>
    <w:rsid w:val="08473C6C"/>
    <w:rsid w:val="084856CE"/>
    <w:rsid w:val="08495785"/>
    <w:rsid w:val="084D50A1"/>
    <w:rsid w:val="084F20AE"/>
    <w:rsid w:val="08507A98"/>
    <w:rsid w:val="08654998"/>
    <w:rsid w:val="08693901"/>
    <w:rsid w:val="086A351E"/>
    <w:rsid w:val="086C5C77"/>
    <w:rsid w:val="086F0490"/>
    <w:rsid w:val="086F4BC9"/>
    <w:rsid w:val="087175CD"/>
    <w:rsid w:val="08726B37"/>
    <w:rsid w:val="0875009F"/>
    <w:rsid w:val="087844AC"/>
    <w:rsid w:val="08793087"/>
    <w:rsid w:val="08797A2F"/>
    <w:rsid w:val="087A1E13"/>
    <w:rsid w:val="088010E5"/>
    <w:rsid w:val="088E56C2"/>
    <w:rsid w:val="0892073C"/>
    <w:rsid w:val="0897236D"/>
    <w:rsid w:val="0897769A"/>
    <w:rsid w:val="08993D2C"/>
    <w:rsid w:val="08A22291"/>
    <w:rsid w:val="08A32160"/>
    <w:rsid w:val="08A56B03"/>
    <w:rsid w:val="08A75E77"/>
    <w:rsid w:val="08A77EB5"/>
    <w:rsid w:val="08A80CB9"/>
    <w:rsid w:val="08A90E77"/>
    <w:rsid w:val="08AB101C"/>
    <w:rsid w:val="08AC0EC6"/>
    <w:rsid w:val="08AC7E91"/>
    <w:rsid w:val="08B05C87"/>
    <w:rsid w:val="08C07E86"/>
    <w:rsid w:val="08C127BE"/>
    <w:rsid w:val="08C64F85"/>
    <w:rsid w:val="08C75554"/>
    <w:rsid w:val="08CA7E3E"/>
    <w:rsid w:val="08CE5109"/>
    <w:rsid w:val="08D611E3"/>
    <w:rsid w:val="08D71525"/>
    <w:rsid w:val="08DB71CA"/>
    <w:rsid w:val="08DF4FEE"/>
    <w:rsid w:val="08E63A05"/>
    <w:rsid w:val="08E86C37"/>
    <w:rsid w:val="08EA657E"/>
    <w:rsid w:val="090258DE"/>
    <w:rsid w:val="090E46AD"/>
    <w:rsid w:val="092911A1"/>
    <w:rsid w:val="092B451C"/>
    <w:rsid w:val="092E28BB"/>
    <w:rsid w:val="093102C0"/>
    <w:rsid w:val="093B07F4"/>
    <w:rsid w:val="09470063"/>
    <w:rsid w:val="09582ADB"/>
    <w:rsid w:val="095975EF"/>
    <w:rsid w:val="095B2DF6"/>
    <w:rsid w:val="095C5FE5"/>
    <w:rsid w:val="095F7C9B"/>
    <w:rsid w:val="096724F5"/>
    <w:rsid w:val="096A4848"/>
    <w:rsid w:val="097B3FBE"/>
    <w:rsid w:val="098427D0"/>
    <w:rsid w:val="09884F81"/>
    <w:rsid w:val="09895F36"/>
    <w:rsid w:val="098A2B5D"/>
    <w:rsid w:val="098B53D5"/>
    <w:rsid w:val="098D791D"/>
    <w:rsid w:val="0991340E"/>
    <w:rsid w:val="09917035"/>
    <w:rsid w:val="09943F8C"/>
    <w:rsid w:val="09960ACA"/>
    <w:rsid w:val="099D341D"/>
    <w:rsid w:val="09A05EA6"/>
    <w:rsid w:val="09AD3F2F"/>
    <w:rsid w:val="09BB0620"/>
    <w:rsid w:val="09BB0D7D"/>
    <w:rsid w:val="09C60384"/>
    <w:rsid w:val="09C87A0F"/>
    <w:rsid w:val="09D3035E"/>
    <w:rsid w:val="09E2229F"/>
    <w:rsid w:val="09E968B3"/>
    <w:rsid w:val="09EB2230"/>
    <w:rsid w:val="09F769AF"/>
    <w:rsid w:val="0A013F08"/>
    <w:rsid w:val="0A050E82"/>
    <w:rsid w:val="0A083B7D"/>
    <w:rsid w:val="0A0C6DD5"/>
    <w:rsid w:val="0A194D67"/>
    <w:rsid w:val="0A1C334E"/>
    <w:rsid w:val="0A1D5FD3"/>
    <w:rsid w:val="0A1E013F"/>
    <w:rsid w:val="0A1E668C"/>
    <w:rsid w:val="0A204C7D"/>
    <w:rsid w:val="0A3155F1"/>
    <w:rsid w:val="0A342CE0"/>
    <w:rsid w:val="0A3840AD"/>
    <w:rsid w:val="0A3C62C9"/>
    <w:rsid w:val="0A43000F"/>
    <w:rsid w:val="0A475724"/>
    <w:rsid w:val="0A486080"/>
    <w:rsid w:val="0A5631F8"/>
    <w:rsid w:val="0A616983"/>
    <w:rsid w:val="0A6401A2"/>
    <w:rsid w:val="0A65703D"/>
    <w:rsid w:val="0A680B65"/>
    <w:rsid w:val="0A6901DE"/>
    <w:rsid w:val="0A6B01B9"/>
    <w:rsid w:val="0A6C1126"/>
    <w:rsid w:val="0A7F5250"/>
    <w:rsid w:val="0AA66FA3"/>
    <w:rsid w:val="0AA71872"/>
    <w:rsid w:val="0AB962AE"/>
    <w:rsid w:val="0ABD2EB6"/>
    <w:rsid w:val="0AC00811"/>
    <w:rsid w:val="0ACB2676"/>
    <w:rsid w:val="0AD072E5"/>
    <w:rsid w:val="0AD10E1E"/>
    <w:rsid w:val="0AD15E65"/>
    <w:rsid w:val="0AD46200"/>
    <w:rsid w:val="0AD613E7"/>
    <w:rsid w:val="0ADC0BEE"/>
    <w:rsid w:val="0ADF2474"/>
    <w:rsid w:val="0AE04BA1"/>
    <w:rsid w:val="0AE41838"/>
    <w:rsid w:val="0AF029EC"/>
    <w:rsid w:val="0AFD5EFB"/>
    <w:rsid w:val="0B060474"/>
    <w:rsid w:val="0B080334"/>
    <w:rsid w:val="0B0968DF"/>
    <w:rsid w:val="0B0A0551"/>
    <w:rsid w:val="0B0A7137"/>
    <w:rsid w:val="0B0C642C"/>
    <w:rsid w:val="0B0C764C"/>
    <w:rsid w:val="0B0E4C81"/>
    <w:rsid w:val="0B11637E"/>
    <w:rsid w:val="0B1875C9"/>
    <w:rsid w:val="0B226D5B"/>
    <w:rsid w:val="0B2F5330"/>
    <w:rsid w:val="0B382396"/>
    <w:rsid w:val="0B43299C"/>
    <w:rsid w:val="0B46171B"/>
    <w:rsid w:val="0B4B7F02"/>
    <w:rsid w:val="0B51528B"/>
    <w:rsid w:val="0B58010B"/>
    <w:rsid w:val="0B5865C1"/>
    <w:rsid w:val="0B5B0FB3"/>
    <w:rsid w:val="0B610BD1"/>
    <w:rsid w:val="0B6334AB"/>
    <w:rsid w:val="0B6414E2"/>
    <w:rsid w:val="0B650430"/>
    <w:rsid w:val="0B650AEE"/>
    <w:rsid w:val="0B685491"/>
    <w:rsid w:val="0B6D0320"/>
    <w:rsid w:val="0B7065C1"/>
    <w:rsid w:val="0B775081"/>
    <w:rsid w:val="0B7B23BC"/>
    <w:rsid w:val="0B8C30C9"/>
    <w:rsid w:val="0B8D06BC"/>
    <w:rsid w:val="0B9302F7"/>
    <w:rsid w:val="0B9A38AA"/>
    <w:rsid w:val="0BA44F3D"/>
    <w:rsid w:val="0BA4753B"/>
    <w:rsid w:val="0BA56672"/>
    <w:rsid w:val="0BA87CAD"/>
    <w:rsid w:val="0BAB7703"/>
    <w:rsid w:val="0BB43046"/>
    <w:rsid w:val="0BB74CAD"/>
    <w:rsid w:val="0BBA2D5A"/>
    <w:rsid w:val="0BC37866"/>
    <w:rsid w:val="0BC55FE5"/>
    <w:rsid w:val="0BCA325C"/>
    <w:rsid w:val="0BDF155D"/>
    <w:rsid w:val="0BE26029"/>
    <w:rsid w:val="0BE3769D"/>
    <w:rsid w:val="0BF26D52"/>
    <w:rsid w:val="0BF75F27"/>
    <w:rsid w:val="0BFF6DD5"/>
    <w:rsid w:val="0C003470"/>
    <w:rsid w:val="0C015791"/>
    <w:rsid w:val="0C0B5E63"/>
    <w:rsid w:val="0C172EE7"/>
    <w:rsid w:val="0C207FA5"/>
    <w:rsid w:val="0C290B61"/>
    <w:rsid w:val="0C2A58E8"/>
    <w:rsid w:val="0C2B4385"/>
    <w:rsid w:val="0C2E1141"/>
    <w:rsid w:val="0C32634C"/>
    <w:rsid w:val="0C3467E1"/>
    <w:rsid w:val="0C395713"/>
    <w:rsid w:val="0C472041"/>
    <w:rsid w:val="0C4B6E49"/>
    <w:rsid w:val="0C4F11CF"/>
    <w:rsid w:val="0C510F8E"/>
    <w:rsid w:val="0C515D12"/>
    <w:rsid w:val="0C5465B4"/>
    <w:rsid w:val="0C5503C3"/>
    <w:rsid w:val="0C586A74"/>
    <w:rsid w:val="0C595A75"/>
    <w:rsid w:val="0C5A0D76"/>
    <w:rsid w:val="0C5A6960"/>
    <w:rsid w:val="0C64695F"/>
    <w:rsid w:val="0C660717"/>
    <w:rsid w:val="0C666C09"/>
    <w:rsid w:val="0C6C4320"/>
    <w:rsid w:val="0C6F2CB2"/>
    <w:rsid w:val="0C6F5B4A"/>
    <w:rsid w:val="0C7672DB"/>
    <w:rsid w:val="0C7A7CEB"/>
    <w:rsid w:val="0C7F661D"/>
    <w:rsid w:val="0C80255B"/>
    <w:rsid w:val="0C8331C4"/>
    <w:rsid w:val="0C842FED"/>
    <w:rsid w:val="0C8B7F38"/>
    <w:rsid w:val="0C9271BE"/>
    <w:rsid w:val="0C9508EB"/>
    <w:rsid w:val="0C974C59"/>
    <w:rsid w:val="0C9A13A6"/>
    <w:rsid w:val="0CA25F89"/>
    <w:rsid w:val="0CA5327C"/>
    <w:rsid w:val="0CA65047"/>
    <w:rsid w:val="0CB31130"/>
    <w:rsid w:val="0CB56468"/>
    <w:rsid w:val="0CBB50E8"/>
    <w:rsid w:val="0CBF7847"/>
    <w:rsid w:val="0CBF7927"/>
    <w:rsid w:val="0CC854F2"/>
    <w:rsid w:val="0CCC4DC6"/>
    <w:rsid w:val="0CCD2405"/>
    <w:rsid w:val="0CD0022E"/>
    <w:rsid w:val="0CD07F18"/>
    <w:rsid w:val="0CDB7220"/>
    <w:rsid w:val="0CE3663D"/>
    <w:rsid w:val="0CE3763E"/>
    <w:rsid w:val="0CE52484"/>
    <w:rsid w:val="0CE62663"/>
    <w:rsid w:val="0CEC085F"/>
    <w:rsid w:val="0CEC3FA8"/>
    <w:rsid w:val="0CEE54C2"/>
    <w:rsid w:val="0CEE7F4F"/>
    <w:rsid w:val="0CF723D1"/>
    <w:rsid w:val="0CFE0275"/>
    <w:rsid w:val="0D024D94"/>
    <w:rsid w:val="0D033B04"/>
    <w:rsid w:val="0D036189"/>
    <w:rsid w:val="0D0427B5"/>
    <w:rsid w:val="0D0A40A7"/>
    <w:rsid w:val="0D11043C"/>
    <w:rsid w:val="0D1A6F6D"/>
    <w:rsid w:val="0D1E6A2C"/>
    <w:rsid w:val="0D2F16CC"/>
    <w:rsid w:val="0D427D2A"/>
    <w:rsid w:val="0D4414B3"/>
    <w:rsid w:val="0D446B7C"/>
    <w:rsid w:val="0D4540F2"/>
    <w:rsid w:val="0D4B4F40"/>
    <w:rsid w:val="0D50281B"/>
    <w:rsid w:val="0D5270B1"/>
    <w:rsid w:val="0D586E66"/>
    <w:rsid w:val="0D59003F"/>
    <w:rsid w:val="0D59312F"/>
    <w:rsid w:val="0D5A3002"/>
    <w:rsid w:val="0D5B7D6B"/>
    <w:rsid w:val="0D600CFE"/>
    <w:rsid w:val="0D604488"/>
    <w:rsid w:val="0D6B64BD"/>
    <w:rsid w:val="0D712BB3"/>
    <w:rsid w:val="0D742766"/>
    <w:rsid w:val="0D7A12F8"/>
    <w:rsid w:val="0D7A3E0A"/>
    <w:rsid w:val="0D817FA7"/>
    <w:rsid w:val="0D823FBF"/>
    <w:rsid w:val="0D8910D0"/>
    <w:rsid w:val="0D9344E1"/>
    <w:rsid w:val="0D935F26"/>
    <w:rsid w:val="0D9608E8"/>
    <w:rsid w:val="0D993C77"/>
    <w:rsid w:val="0D9A405E"/>
    <w:rsid w:val="0DA40558"/>
    <w:rsid w:val="0DA66A8F"/>
    <w:rsid w:val="0DB06B23"/>
    <w:rsid w:val="0DB73788"/>
    <w:rsid w:val="0DB752B7"/>
    <w:rsid w:val="0DBA0112"/>
    <w:rsid w:val="0DBB2D12"/>
    <w:rsid w:val="0DC20DC4"/>
    <w:rsid w:val="0DD32B45"/>
    <w:rsid w:val="0DDA0883"/>
    <w:rsid w:val="0DDA58BA"/>
    <w:rsid w:val="0DDC0218"/>
    <w:rsid w:val="0DEA5BC1"/>
    <w:rsid w:val="0DEB2857"/>
    <w:rsid w:val="0DF37262"/>
    <w:rsid w:val="0DF544A3"/>
    <w:rsid w:val="0DFD1F49"/>
    <w:rsid w:val="0DFE3B96"/>
    <w:rsid w:val="0E0444A7"/>
    <w:rsid w:val="0E0E67D1"/>
    <w:rsid w:val="0E10157E"/>
    <w:rsid w:val="0E144344"/>
    <w:rsid w:val="0E147E52"/>
    <w:rsid w:val="0E2555CA"/>
    <w:rsid w:val="0E2912C8"/>
    <w:rsid w:val="0E330261"/>
    <w:rsid w:val="0E3961C2"/>
    <w:rsid w:val="0E3C4B99"/>
    <w:rsid w:val="0E4740BA"/>
    <w:rsid w:val="0E49250E"/>
    <w:rsid w:val="0E4C1B0A"/>
    <w:rsid w:val="0E5A510A"/>
    <w:rsid w:val="0E5C3070"/>
    <w:rsid w:val="0E6513D0"/>
    <w:rsid w:val="0E68341F"/>
    <w:rsid w:val="0E686DB6"/>
    <w:rsid w:val="0E690DCC"/>
    <w:rsid w:val="0E7633DE"/>
    <w:rsid w:val="0E7A7C79"/>
    <w:rsid w:val="0E7C15B7"/>
    <w:rsid w:val="0E8170B7"/>
    <w:rsid w:val="0E830590"/>
    <w:rsid w:val="0E836DB4"/>
    <w:rsid w:val="0E844BBD"/>
    <w:rsid w:val="0E8B5332"/>
    <w:rsid w:val="0E9166DA"/>
    <w:rsid w:val="0E9219B5"/>
    <w:rsid w:val="0E930CC8"/>
    <w:rsid w:val="0E942BA5"/>
    <w:rsid w:val="0E9705D2"/>
    <w:rsid w:val="0E9F105F"/>
    <w:rsid w:val="0EA0683F"/>
    <w:rsid w:val="0EA60E39"/>
    <w:rsid w:val="0EB01B74"/>
    <w:rsid w:val="0EB1384C"/>
    <w:rsid w:val="0EB44C2D"/>
    <w:rsid w:val="0EB56D0A"/>
    <w:rsid w:val="0EBC1DAB"/>
    <w:rsid w:val="0EC044E5"/>
    <w:rsid w:val="0EC41290"/>
    <w:rsid w:val="0ECD71CD"/>
    <w:rsid w:val="0ED20A50"/>
    <w:rsid w:val="0ED23D78"/>
    <w:rsid w:val="0ED430D5"/>
    <w:rsid w:val="0EE830CB"/>
    <w:rsid w:val="0EED475A"/>
    <w:rsid w:val="0EF301B9"/>
    <w:rsid w:val="0EF94F7D"/>
    <w:rsid w:val="0EFA3A00"/>
    <w:rsid w:val="0EFB2D83"/>
    <w:rsid w:val="0EFB35D7"/>
    <w:rsid w:val="0F0B4A4B"/>
    <w:rsid w:val="0F1178D8"/>
    <w:rsid w:val="0F2375C0"/>
    <w:rsid w:val="0F25132B"/>
    <w:rsid w:val="0F27652A"/>
    <w:rsid w:val="0F2A5AE0"/>
    <w:rsid w:val="0F314925"/>
    <w:rsid w:val="0F351C8B"/>
    <w:rsid w:val="0F382512"/>
    <w:rsid w:val="0F387F74"/>
    <w:rsid w:val="0F4154A1"/>
    <w:rsid w:val="0F423A74"/>
    <w:rsid w:val="0F500F03"/>
    <w:rsid w:val="0F5A5EAD"/>
    <w:rsid w:val="0F5B1B70"/>
    <w:rsid w:val="0F631BC0"/>
    <w:rsid w:val="0F6B1594"/>
    <w:rsid w:val="0F6B460F"/>
    <w:rsid w:val="0F706805"/>
    <w:rsid w:val="0F763E74"/>
    <w:rsid w:val="0F766F38"/>
    <w:rsid w:val="0F782A72"/>
    <w:rsid w:val="0F7E4F17"/>
    <w:rsid w:val="0F8F0F3C"/>
    <w:rsid w:val="0F9370E5"/>
    <w:rsid w:val="0F96287A"/>
    <w:rsid w:val="0F9A22ED"/>
    <w:rsid w:val="0F9D55D2"/>
    <w:rsid w:val="0FA8477E"/>
    <w:rsid w:val="0FAC6E3C"/>
    <w:rsid w:val="0FAD28C2"/>
    <w:rsid w:val="0FB4292A"/>
    <w:rsid w:val="0FC03D26"/>
    <w:rsid w:val="0FC52AB2"/>
    <w:rsid w:val="0FD05915"/>
    <w:rsid w:val="0FD261E6"/>
    <w:rsid w:val="0FD5390E"/>
    <w:rsid w:val="0FD61503"/>
    <w:rsid w:val="0FD93C02"/>
    <w:rsid w:val="0FDA337D"/>
    <w:rsid w:val="0FE25C38"/>
    <w:rsid w:val="0FED4D4F"/>
    <w:rsid w:val="0FF10F25"/>
    <w:rsid w:val="0FFC2ECA"/>
    <w:rsid w:val="0FFE28E0"/>
    <w:rsid w:val="100979BC"/>
    <w:rsid w:val="100A425F"/>
    <w:rsid w:val="100F61C2"/>
    <w:rsid w:val="10113BE0"/>
    <w:rsid w:val="1011582D"/>
    <w:rsid w:val="10126BA2"/>
    <w:rsid w:val="101C0E76"/>
    <w:rsid w:val="101E1DA5"/>
    <w:rsid w:val="102045E1"/>
    <w:rsid w:val="10204D25"/>
    <w:rsid w:val="10270F0A"/>
    <w:rsid w:val="102956CC"/>
    <w:rsid w:val="10344DFF"/>
    <w:rsid w:val="10420126"/>
    <w:rsid w:val="10442820"/>
    <w:rsid w:val="104803DC"/>
    <w:rsid w:val="10493591"/>
    <w:rsid w:val="104A0F48"/>
    <w:rsid w:val="104E782D"/>
    <w:rsid w:val="1051413B"/>
    <w:rsid w:val="1051581C"/>
    <w:rsid w:val="10537A56"/>
    <w:rsid w:val="1067242C"/>
    <w:rsid w:val="106C78FF"/>
    <w:rsid w:val="10704992"/>
    <w:rsid w:val="10740322"/>
    <w:rsid w:val="107558FB"/>
    <w:rsid w:val="107C1064"/>
    <w:rsid w:val="107E597A"/>
    <w:rsid w:val="10810A7E"/>
    <w:rsid w:val="10816DD7"/>
    <w:rsid w:val="10896184"/>
    <w:rsid w:val="108D0F39"/>
    <w:rsid w:val="108E0C1C"/>
    <w:rsid w:val="108F1DD3"/>
    <w:rsid w:val="10952F22"/>
    <w:rsid w:val="109F649D"/>
    <w:rsid w:val="10AE6704"/>
    <w:rsid w:val="10B31CCA"/>
    <w:rsid w:val="10B52FB8"/>
    <w:rsid w:val="10B53D47"/>
    <w:rsid w:val="10B559D9"/>
    <w:rsid w:val="10B56BA5"/>
    <w:rsid w:val="10BC21EF"/>
    <w:rsid w:val="10C00876"/>
    <w:rsid w:val="10C03197"/>
    <w:rsid w:val="10D12F27"/>
    <w:rsid w:val="10D817B4"/>
    <w:rsid w:val="10DB2800"/>
    <w:rsid w:val="10E010C3"/>
    <w:rsid w:val="10E1108B"/>
    <w:rsid w:val="10E54A20"/>
    <w:rsid w:val="10E946D0"/>
    <w:rsid w:val="10F4306D"/>
    <w:rsid w:val="10FA3873"/>
    <w:rsid w:val="10FC7DE5"/>
    <w:rsid w:val="10FE0950"/>
    <w:rsid w:val="11012897"/>
    <w:rsid w:val="11066D6A"/>
    <w:rsid w:val="111715F7"/>
    <w:rsid w:val="111B2698"/>
    <w:rsid w:val="11214197"/>
    <w:rsid w:val="11243DC2"/>
    <w:rsid w:val="11335DB8"/>
    <w:rsid w:val="113F6A3B"/>
    <w:rsid w:val="11406DEA"/>
    <w:rsid w:val="11420DE2"/>
    <w:rsid w:val="11451C53"/>
    <w:rsid w:val="11496FF7"/>
    <w:rsid w:val="114C35F8"/>
    <w:rsid w:val="11512C7E"/>
    <w:rsid w:val="11560A9F"/>
    <w:rsid w:val="115B3A20"/>
    <w:rsid w:val="11641C13"/>
    <w:rsid w:val="117F1F43"/>
    <w:rsid w:val="11804D07"/>
    <w:rsid w:val="11822A05"/>
    <w:rsid w:val="118924B9"/>
    <w:rsid w:val="118B5C7A"/>
    <w:rsid w:val="1193101C"/>
    <w:rsid w:val="11963EE8"/>
    <w:rsid w:val="119864F0"/>
    <w:rsid w:val="119941F1"/>
    <w:rsid w:val="11A20579"/>
    <w:rsid w:val="11A31DC7"/>
    <w:rsid w:val="11A55760"/>
    <w:rsid w:val="11B52414"/>
    <w:rsid w:val="11BA221D"/>
    <w:rsid w:val="11C45831"/>
    <w:rsid w:val="11C47F5B"/>
    <w:rsid w:val="11C80AA5"/>
    <w:rsid w:val="11C951A3"/>
    <w:rsid w:val="11CD5344"/>
    <w:rsid w:val="11CE78A5"/>
    <w:rsid w:val="11D04F72"/>
    <w:rsid w:val="11D53790"/>
    <w:rsid w:val="11D54AB8"/>
    <w:rsid w:val="11D73DFE"/>
    <w:rsid w:val="11D86836"/>
    <w:rsid w:val="11EF13B8"/>
    <w:rsid w:val="11F3345D"/>
    <w:rsid w:val="11F86514"/>
    <w:rsid w:val="11FF13B5"/>
    <w:rsid w:val="120843BD"/>
    <w:rsid w:val="120968B7"/>
    <w:rsid w:val="1209776E"/>
    <w:rsid w:val="120E24C8"/>
    <w:rsid w:val="120F5D3D"/>
    <w:rsid w:val="12113BBD"/>
    <w:rsid w:val="12124D80"/>
    <w:rsid w:val="121623B7"/>
    <w:rsid w:val="121B3014"/>
    <w:rsid w:val="122600DE"/>
    <w:rsid w:val="12267AA5"/>
    <w:rsid w:val="12332331"/>
    <w:rsid w:val="12355917"/>
    <w:rsid w:val="123B1007"/>
    <w:rsid w:val="123D703E"/>
    <w:rsid w:val="1241410C"/>
    <w:rsid w:val="12414AE1"/>
    <w:rsid w:val="12450E5A"/>
    <w:rsid w:val="125054AF"/>
    <w:rsid w:val="12532435"/>
    <w:rsid w:val="125719E9"/>
    <w:rsid w:val="126717D2"/>
    <w:rsid w:val="126767E6"/>
    <w:rsid w:val="12686846"/>
    <w:rsid w:val="126A2168"/>
    <w:rsid w:val="126B09E0"/>
    <w:rsid w:val="126B49A2"/>
    <w:rsid w:val="126C105B"/>
    <w:rsid w:val="126F4B13"/>
    <w:rsid w:val="127312EE"/>
    <w:rsid w:val="12737B7A"/>
    <w:rsid w:val="12781A54"/>
    <w:rsid w:val="127F4D4B"/>
    <w:rsid w:val="12841725"/>
    <w:rsid w:val="128A5683"/>
    <w:rsid w:val="128C15B4"/>
    <w:rsid w:val="128C5DA5"/>
    <w:rsid w:val="128F5190"/>
    <w:rsid w:val="12933037"/>
    <w:rsid w:val="12966EB2"/>
    <w:rsid w:val="129908C6"/>
    <w:rsid w:val="129E79E1"/>
    <w:rsid w:val="12A016A4"/>
    <w:rsid w:val="12A1786F"/>
    <w:rsid w:val="12A32781"/>
    <w:rsid w:val="12AA7A5F"/>
    <w:rsid w:val="12AB4984"/>
    <w:rsid w:val="12AC666E"/>
    <w:rsid w:val="12B47507"/>
    <w:rsid w:val="12B81F5D"/>
    <w:rsid w:val="12BD0377"/>
    <w:rsid w:val="12BD6A21"/>
    <w:rsid w:val="12C405CB"/>
    <w:rsid w:val="12DD6571"/>
    <w:rsid w:val="12E52116"/>
    <w:rsid w:val="12E845BB"/>
    <w:rsid w:val="12EA1A69"/>
    <w:rsid w:val="12EE09AF"/>
    <w:rsid w:val="12EF04E3"/>
    <w:rsid w:val="12F16ABD"/>
    <w:rsid w:val="12F44371"/>
    <w:rsid w:val="12F46E91"/>
    <w:rsid w:val="12FB1585"/>
    <w:rsid w:val="12FE16AE"/>
    <w:rsid w:val="13041DA3"/>
    <w:rsid w:val="13047F74"/>
    <w:rsid w:val="13050938"/>
    <w:rsid w:val="1308442A"/>
    <w:rsid w:val="130F290F"/>
    <w:rsid w:val="131C01AB"/>
    <w:rsid w:val="1324514D"/>
    <w:rsid w:val="13282AD8"/>
    <w:rsid w:val="132F6F99"/>
    <w:rsid w:val="132F7F4D"/>
    <w:rsid w:val="13317C3B"/>
    <w:rsid w:val="13355797"/>
    <w:rsid w:val="13357B14"/>
    <w:rsid w:val="133D2167"/>
    <w:rsid w:val="1342167D"/>
    <w:rsid w:val="13435FB3"/>
    <w:rsid w:val="13465325"/>
    <w:rsid w:val="134B5485"/>
    <w:rsid w:val="134D461A"/>
    <w:rsid w:val="13552305"/>
    <w:rsid w:val="135774A9"/>
    <w:rsid w:val="135940E7"/>
    <w:rsid w:val="13594E1E"/>
    <w:rsid w:val="135D68D2"/>
    <w:rsid w:val="13642539"/>
    <w:rsid w:val="136F3054"/>
    <w:rsid w:val="1370155D"/>
    <w:rsid w:val="13742F19"/>
    <w:rsid w:val="137F6C6B"/>
    <w:rsid w:val="13801750"/>
    <w:rsid w:val="138226F8"/>
    <w:rsid w:val="13825C22"/>
    <w:rsid w:val="13847EDE"/>
    <w:rsid w:val="13890941"/>
    <w:rsid w:val="138D7768"/>
    <w:rsid w:val="13930862"/>
    <w:rsid w:val="139F4FB6"/>
    <w:rsid w:val="13A110FC"/>
    <w:rsid w:val="13A5793F"/>
    <w:rsid w:val="13A74B8B"/>
    <w:rsid w:val="13BF3024"/>
    <w:rsid w:val="13C3245A"/>
    <w:rsid w:val="13C42055"/>
    <w:rsid w:val="13C45D6F"/>
    <w:rsid w:val="13C504ED"/>
    <w:rsid w:val="13C9789A"/>
    <w:rsid w:val="13CA595D"/>
    <w:rsid w:val="13CC2EA2"/>
    <w:rsid w:val="13D01EA5"/>
    <w:rsid w:val="13D55A9D"/>
    <w:rsid w:val="13D80056"/>
    <w:rsid w:val="13D950A8"/>
    <w:rsid w:val="13DB6016"/>
    <w:rsid w:val="13E02D00"/>
    <w:rsid w:val="13EA6EC7"/>
    <w:rsid w:val="13EC6C6C"/>
    <w:rsid w:val="13FA563E"/>
    <w:rsid w:val="14004927"/>
    <w:rsid w:val="14007C88"/>
    <w:rsid w:val="14081235"/>
    <w:rsid w:val="14144759"/>
    <w:rsid w:val="14151730"/>
    <w:rsid w:val="141567E3"/>
    <w:rsid w:val="1418310B"/>
    <w:rsid w:val="14186FC1"/>
    <w:rsid w:val="14196D87"/>
    <w:rsid w:val="141A3F4D"/>
    <w:rsid w:val="141E6BE2"/>
    <w:rsid w:val="14233B0C"/>
    <w:rsid w:val="142B3367"/>
    <w:rsid w:val="142B7E6B"/>
    <w:rsid w:val="14321117"/>
    <w:rsid w:val="14470988"/>
    <w:rsid w:val="144F57B8"/>
    <w:rsid w:val="14635CD3"/>
    <w:rsid w:val="14656234"/>
    <w:rsid w:val="14660B59"/>
    <w:rsid w:val="14671FBE"/>
    <w:rsid w:val="14756E83"/>
    <w:rsid w:val="147708C4"/>
    <w:rsid w:val="147C4F08"/>
    <w:rsid w:val="147F0A1D"/>
    <w:rsid w:val="14827329"/>
    <w:rsid w:val="14865A15"/>
    <w:rsid w:val="149062F9"/>
    <w:rsid w:val="1492585C"/>
    <w:rsid w:val="14936E8B"/>
    <w:rsid w:val="149D77B8"/>
    <w:rsid w:val="149F3DAA"/>
    <w:rsid w:val="14A16998"/>
    <w:rsid w:val="14AC590C"/>
    <w:rsid w:val="14AE481F"/>
    <w:rsid w:val="14B8329F"/>
    <w:rsid w:val="14B841DB"/>
    <w:rsid w:val="14C254FE"/>
    <w:rsid w:val="14C33D59"/>
    <w:rsid w:val="14C83F63"/>
    <w:rsid w:val="14C8798C"/>
    <w:rsid w:val="14CA3909"/>
    <w:rsid w:val="14CA76FA"/>
    <w:rsid w:val="14CC0004"/>
    <w:rsid w:val="14D2772A"/>
    <w:rsid w:val="14D46BFC"/>
    <w:rsid w:val="14D508D1"/>
    <w:rsid w:val="14D5754F"/>
    <w:rsid w:val="14D87AB8"/>
    <w:rsid w:val="14DE2154"/>
    <w:rsid w:val="14DE4E2E"/>
    <w:rsid w:val="14DE7132"/>
    <w:rsid w:val="14E001BA"/>
    <w:rsid w:val="14E34500"/>
    <w:rsid w:val="14F87392"/>
    <w:rsid w:val="150303FE"/>
    <w:rsid w:val="1504484F"/>
    <w:rsid w:val="15071474"/>
    <w:rsid w:val="1508279B"/>
    <w:rsid w:val="15085C70"/>
    <w:rsid w:val="1518281B"/>
    <w:rsid w:val="151B290B"/>
    <w:rsid w:val="15213997"/>
    <w:rsid w:val="15252333"/>
    <w:rsid w:val="15286A35"/>
    <w:rsid w:val="152A2783"/>
    <w:rsid w:val="15305969"/>
    <w:rsid w:val="15316619"/>
    <w:rsid w:val="15347713"/>
    <w:rsid w:val="15386CD3"/>
    <w:rsid w:val="15444F43"/>
    <w:rsid w:val="15482AD5"/>
    <w:rsid w:val="1548634B"/>
    <w:rsid w:val="154A0AF6"/>
    <w:rsid w:val="154B0C79"/>
    <w:rsid w:val="15520F9F"/>
    <w:rsid w:val="15586C43"/>
    <w:rsid w:val="155A4FAD"/>
    <w:rsid w:val="155C2E36"/>
    <w:rsid w:val="155C7561"/>
    <w:rsid w:val="155E25D8"/>
    <w:rsid w:val="15647B47"/>
    <w:rsid w:val="15662D3D"/>
    <w:rsid w:val="15687455"/>
    <w:rsid w:val="156C7CC0"/>
    <w:rsid w:val="156E719B"/>
    <w:rsid w:val="157001FD"/>
    <w:rsid w:val="157170E2"/>
    <w:rsid w:val="157322AD"/>
    <w:rsid w:val="15827405"/>
    <w:rsid w:val="158372C0"/>
    <w:rsid w:val="158A5950"/>
    <w:rsid w:val="158C6131"/>
    <w:rsid w:val="158F3528"/>
    <w:rsid w:val="1591367D"/>
    <w:rsid w:val="15964C14"/>
    <w:rsid w:val="15971BBD"/>
    <w:rsid w:val="1598327B"/>
    <w:rsid w:val="159B5292"/>
    <w:rsid w:val="15A464D9"/>
    <w:rsid w:val="15A86843"/>
    <w:rsid w:val="15AD0BAC"/>
    <w:rsid w:val="15B032ED"/>
    <w:rsid w:val="15BE3365"/>
    <w:rsid w:val="15BF504C"/>
    <w:rsid w:val="15C31C68"/>
    <w:rsid w:val="15C95D32"/>
    <w:rsid w:val="15D1208E"/>
    <w:rsid w:val="15D81131"/>
    <w:rsid w:val="15DB7D82"/>
    <w:rsid w:val="15E02F81"/>
    <w:rsid w:val="15F719B2"/>
    <w:rsid w:val="15FF2162"/>
    <w:rsid w:val="160167A4"/>
    <w:rsid w:val="16035EEB"/>
    <w:rsid w:val="16062DDD"/>
    <w:rsid w:val="160C2131"/>
    <w:rsid w:val="160F69C8"/>
    <w:rsid w:val="161D355D"/>
    <w:rsid w:val="16212E53"/>
    <w:rsid w:val="16245CEF"/>
    <w:rsid w:val="16252150"/>
    <w:rsid w:val="16273726"/>
    <w:rsid w:val="162C7AA6"/>
    <w:rsid w:val="162E5D6F"/>
    <w:rsid w:val="16373015"/>
    <w:rsid w:val="16450F31"/>
    <w:rsid w:val="16485C24"/>
    <w:rsid w:val="1649610D"/>
    <w:rsid w:val="16500004"/>
    <w:rsid w:val="165132D0"/>
    <w:rsid w:val="165222FF"/>
    <w:rsid w:val="16575410"/>
    <w:rsid w:val="1658532D"/>
    <w:rsid w:val="165D0636"/>
    <w:rsid w:val="166F5F57"/>
    <w:rsid w:val="16772FAE"/>
    <w:rsid w:val="1678471D"/>
    <w:rsid w:val="168213C4"/>
    <w:rsid w:val="16925AC4"/>
    <w:rsid w:val="16940E11"/>
    <w:rsid w:val="16951DCA"/>
    <w:rsid w:val="169D3F14"/>
    <w:rsid w:val="169D7741"/>
    <w:rsid w:val="16A85C54"/>
    <w:rsid w:val="16A86DE8"/>
    <w:rsid w:val="16AC11D6"/>
    <w:rsid w:val="16AD1213"/>
    <w:rsid w:val="16AE28AB"/>
    <w:rsid w:val="16B1191C"/>
    <w:rsid w:val="16B64372"/>
    <w:rsid w:val="16C169B6"/>
    <w:rsid w:val="16C37F81"/>
    <w:rsid w:val="16C56E23"/>
    <w:rsid w:val="16CC7D0F"/>
    <w:rsid w:val="16CD5C62"/>
    <w:rsid w:val="16CF73F9"/>
    <w:rsid w:val="16D42410"/>
    <w:rsid w:val="16D93B6E"/>
    <w:rsid w:val="16F24E28"/>
    <w:rsid w:val="16F365EF"/>
    <w:rsid w:val="16FF417D"/>
    <w:rsid w:val="170B5596"/>
    <w:rsid w:val="171213BB"/>
    <w:rsid w:val="17132049"/>
    <w:rsid w:val="1713493E"/>
    <w:rsid w:val="17143667"/>
    <w:rsid w:val="171747D5"/>
    <w:rsid w:val="172029ED"/>
    <w:rsid w:val="172F2F87"/>
    <w:rsid w:val="17312575"/>
    <w:rsid w:val="17334783"/>
    <w:rsid w:val="17365ED8"/>
    <w:rsid w:val="173727B1"/>
    <w:rsid w:val="173858E0"/>
    <w:rsid w:val="173E41F7"/>
    <w:rsid w:val="17404D6C"/>
    <w:rsid w:val="174139CE"/>
    <w:rsid w:val="17436B96"/>
    <w:rsid w:val="174612A8"/>
    <w:rsid w:val="17465829"/>
    <w:rsid w:val="174B6A17"/>
    <w:rsid w:val="174F63ED"/>
    <w:rsid w:val="175300E8"/>
    <w:rsid w:val="175360F8"/>
    <w:rsid w:val="175442B0"/>
    <w:rsid w:val="175A5193"/>
    <w:rsid w:val="175A7120"/>
    <w:rsid w:val="175B40E1"/>
    <w:rsid w:val="175C1CDE"/>
    <w:rsid w:val="17637BB3"/>
    <w:rsid w:val="1766342E"/>
    <w:rsid w:val="17735291"/>
    <w:rsid w:val="177B3818"/>
    <w:rsid w:val="17822817"/>
    <w:rsid w:val="17875A6D"/>
    <w:rsid w:val="178B6868"/>
    <w:rsid w:val="1791083A"/>
    <w:rsid w:val="1792342B"/>
    <w:rsid w:val="17960915"/>
    <w:rsid w:val="179822AD"/>
    <w:rsid w:val="179D3E0B"/>
    <w:rsid w:val="17A309BB"/>
    <w:rsid w:val="17A758E8"/>
    <w:rsid w:val="17AB4D67"/>
    <w:rsid w:val="17B157B7"/>
    <w:rsid w:val="17B6338D"/>
    <w:rsid w:val="17BE22C4"/>
    <w:rsid w:val="17C246C1"/>
    <w:rsid w:val="17C32023"/>
    <w:rsid w:val="17C37739"/>
    <w:rsid w:val="17C8086D"/>
    <w:rsid w:val="17C90522"/>
    <w:rsid w:val="17D848E9"/>
    <w:rsid w:val="17E13CB2"/>
    <w:rsid w:val="17E256C6"/>
    <w:rsid w:val="17E54960"/>
    <w:rsid w:val="17E8166D"/>
    <w:rsid w:val="17E81DA4"/>
    <w:rsid w:val="17E8299C"/>
    <w:rsid w:val="17E91B5B"/>
    <w:rsid w:val="17EA1BFC"/>
    <w:rsid w:val="17F728EF"/>
    <w:rsid w:val="17F7669E"/>
    <w:rsid w:val="17FC093B"/>
    <w:rsid w:val="17FC6851"/>
    <w:rsid w:val="18006246"/>
    <w:rsid w:val="18021F6C"/>
    <w:rsid w:val="18051630"/>
    <w:rsid w:val="180606E2"/>
    <w:rsid w:val="180A4685"/>
    <w:rsid w:val="180C427B"/>
    <w:rsid w:val="180C67CF"/>
    <w:rsid w:val="18127030"/>
    <w:rsid w:val="181E3B3F"/>
    <w:rsid w:val="181F48B7"/>
    <w:rsid w:val="182421E9"/>
    <w:rsid w:val="18246F33"/>
    <w:rsid w:val="18314EE3"/>
    <w:rsid w:val="183431DA"/>
    <w:rsid w:val="183528E4"/>
    <w:rsid w:val="183C7154"/>
    <w:rsid w:val="18421530"/>
    <w:rsid w:val="18450FF3"/>
    <w:rsid w:val="18497DE5"/>
    <w:rsid w:val="18497E3A"/>
    <w:rsid w:val="184B7F6C"/>
    <w:rsid w:val="18570C4A"/>
    <w:rsid w:val="18572B51"/>
    <w:rsid w:val="185F5C7F"/>
    <w:rsid w:val="18611566"/>
    <w:rsid w:val="18697890"/>
    <w:rsid w:val="1871198A"/>
    <w:rsid w:val="18736753"/>
    <w:rsid w:val="18742A31"/>
    <w:rsid w:val="18805A77"/>
    <w:rsid w:val="188A5154"/>
    <w:rsid w:val="188C6A27"/>
    <w:rsid w:val="189244C9"/>
    <w:rsid w:val="18951997"/>
    <w:rsid w:val="189A4FE8"/>
    <w:rsid w:val="18AB576A"/>
    <w:rsid w:val="18B90FAD"/>
    <w:rsid w:val="18B9671A"/>
    <w:rsid w:val="18BA519C"/>
    <w:rsid w:val="18C243E2"/>
    <w:rsid w:val="18C34A12"/>
    <w:rsid w:val="18CC1B6E"/>
    <w:rsid w:val="18CE6058"/>
    <w:rsid w:val="18D17BDE"/>
    <w:rsid w:val="18DE0FC2"/>
    <w:rsid w:val="18E623B1"/>
    <w:rsid w:val="18E714B6"/>
    <w:rsid w:val="18E834E7"/>
    <w:rsid w:val="18EF53A1"/>
    <w:rsid w:val="18F45048"/>
    <w:rsid w:val="18F50B28"/>
    <w:rsid w:val="19005776"/>
    <w:rsid w:val="19021628"/>
    <w:rsid w:val="1907037F"/>
    <w:rsid w:val="19075094"/>
    <w:rsid w:val="19081990"/>
    <w:rsid w:val="190D6C34"/>
    <w:rsid w:val="19184EF7"/>
    <w:rsid w:val="191A4EAC"/>
    <w:rsid w:val="191B047A"/>
    <w:rsid w:val="191B7DBC"/>
    <w:rsid w:val="191C014F"/>
    <w:rsid w:val="19246F25"/>
    <w:rsid w:val="192C1826"/>
    <w:rsid w:val="192F5DB3"/>
    <w:rsid w:val="193158AD"/>
    <w:rsid w:val="19351BF4"/>
    <w:rsid w:val="193A2AA1"/>
    <w:rsid w:val="193D630C"/>
    <w:rsid w:val="193F5103"/>
    <w:rsid w:val="19492923"/>
    <w:rsid w:val="1949335C"/>
    <w:rsid w:val="19496E30"/>
    <w:rsid w:val="19676C6A"/>
    <w:rsid w:val="196C7EA9"/>
    <w:rsid w:val="19704561"/>
    <w:rsid w:val="197366E5"/>
    <w:rsid w:val="1977242B"/>
    <w:rsid w:val="19786E33"/>
    <w:rsid w:val="197F59FF"/>
    <w:rsid w:val="198262DD"/>
    <w:rsid w:val="198A3FFB"/>
    <w:rsid w:val="199350AE"/>
    <w:rsid w:val="19A107D6"/>
    <w:rsid w:val="19A37AD5"/>
    <w:rsid w:val="19A607A4"/>
    <w:rsid w:val="19A62CEC"/>
    <w:rsid w:val="19AB55C4"/>
    <w:rsid w:val="19AB7F7F"/>
    <w:rsid w:val="19B52E1D"/>
    <w:rsid w:val="19BB461E"/>
    <w:rsid w:val="19BB61DD"/>
    <w:rsid w:val="19BD158B"/>
    <w:rsid w:val="19BF325E"/>
    <w:rsid w:val="19C33C6C"/>
    <w:rsid w:val="19C512E7"/>
    <w:rsid w:val="19D32C6B"/>
    <w:rsid w:val="19D46EE6"/>
    <w:rsid w:val="19D56E67"/>
    <w:rsid w:val="19D658CD"/>
    <w:rsid w:val="19DE73F1"/>
    <w:rsid w:val="19E15D0E"/>
    <w:rsid w:val="19E40788"/>
    <w:rsid w:val="19E629C1"/>
    <w:rsid w:val="19F155EA"/>
    <w:rsid w:val="19F63251"/>
    <w:rsid w:val="1A026420"/>
    <w:rsid w:val="1A0F1B38"/>
    <w:rsid w:val="1A174497"/>
    <w:rsid w:val="1A1F00C1"/>
    <w:rsid w:val="1A237696"/>
    <w:rsid w:val="1A25642A"/>
    <w:rsid w:val="1A262FD0"/>
    <w:rsid w:val="1A307276"/>
    <w:rsid w:val="1A36488D"/>
    <w:rsid w:val="1A3F7EB1"/>
    <w:rsid w:val="1A58522C"/>
    <w:rsid w:val="1A601E94"/>
    <w:rsid w:val="1A60570D"/>
    <w:rsid w:val="1A6322C6"/>
    <w:rsid w:val="1A6A6D14"/>
    <w:rsid w:val="1A6E6352"/>
    <w:rsid w:val="1A6F5709"/>
    <w:rsid w:val="1A71131B"/>
    <w:rsid w:val="1A734D82"/>
    <w:rsid w:val="1A756851"/>
    <w:rsid w:val="1A797811"/>
    <w:rsid w:val="1A7B01D6"/>
    <w:rsid w:val="1A7E3B0A"/>
    <w:rsid w:val="1A7E5728"/>
    <w:rsid w:val="1A844054"/>
    <w:rsid w:val="1A87553C"/>
    <w:rsid w:val="1A8C0C63"/>
    <w:rsid w:val="1A8E1B0C"/>
    <w:rsid w:val="1A981101"/>
    <w:rsid w:val="1A9A25C1"/>
    <w:rsid w:val="1A9D0459"/>
    <w:rsid w:val="1AA1162B"/>
    <w:rsid w:val="1AA22B1D"/>
    <w:rsid w:val="1AAF1729"/>
    <w:rsid w:val="1ABD350D"/>
    <w:rsid w:val="1AC55CEA"/>
    <w:rsid w:val="1AC72C9D"/>
    <w:rsid w:val="1AC82879"/>
    <w:rsid w:val="1ACD075F"/>
    <w:rsid w:val="1AD034D4"/>
    <w:rsid w:val="1AD03D41"/>
    <w:rsid w:val="1AD220D5"/>
    <w:rsid w:val="1AD44C40"/>
    <w:rsid w:val="1AD459AF"/>
    <w:rsid w:val="1AD54327"/>
    <w:rsid w:val="1AD6130A"/>
    <w:rsid w:val="1ADD1FA4"/>
    <w:rsid w:val="1AE81291"/>
    <w:rsid w:val="1AE91363"/>
    <w:rsid w:val="1AEA2E97"/>
    <w:rsid w:val="1AEC4FF7"/>
    <w:rsid w:val="1AF74389"/>
    <w:rsid w:val="1AF970A7"/>
    <w:rsid w:val="1AFE1490"/>
    <w:rsid w:val="1B006DCD"/>
    <w:rsid w:val="1B0118DD"/>
    <w:rsid w:val="1B047A9C"/>
    <w:rsid w:val="1B076AA7"/>
    <w:rsid w:val="1B12140A"/>
    <w:rsid w:val="1B131A74"/>
    <w:rsid w:val="1B1943C1"/>
    <w:rsid w:val="1B1E1D56"/>
    <w:rsid w:val="1B22070E"/>
    <w:rsid w:val="1B2274B3"/>
    <w:rsid w:val="1B333D81"/>
    <w:rsid w:val="1B396BFB"/>
    <w:rsid w:val="1B3B17B1"/>
    <w:rsid w:val="1B3C6D9E"/>
    <w:rsid w:val="1B3D5CF6"/>
    <w:rsid w:val="1B561B36"/>
    <w:rsid w:val="1B610EC6"/>
    <w:rsid w:val="1B6933E2"/>
    <w:rsid w:val="1B695762"/>
    <w:rsid w:val="1B6B0FFA"/>
    <w:rsid w:val="1B752443"/>
    <w:rsid w:val="1B7D3A69"/>
    <w:rsid w:val="1B802A99"/>
    <w:rsid w:val="1B832316"/>
    <w:rsid w:val="1B836142"/>
    <w:rsid w:val="1B840A37"/>
    <w:rsid w:val="1B953D68"/>
    <w:rsid w:val="1B9A410E"/>
    <w:rsid w:val="1B9E27A5"/>
    <w:rsid w:val="1BA25379"/>
    <w:rsid w:val="1BAF0BF3"/>
    <w:rsid w:val="1BBE3B4A"/>
    <w:rsid w:val="1BC52934"/>
    <w:rsid w:val="1BCD724D"/>
    <w:rsid w:val="1BD25317"/>
    <w:rsid w:val="1BD26C6C"/>
    <w:rsid w:val="1BD4277A"/>
    <w:rsid w:val="1BD767D1"/>
    <w:rsid w:val="1BDC33D5"/>
    <w:rsid w:val="1BE91275"/>
    <w:rsid w:val="1BF65646"/>
    <w:rsid w:val="1BF70D3A"/>
    <w:rsid w:val="1BFD2F57"/>
    <w:rsid w:val="1BFD6242"/>
    <w:rsid w:val="1C011354"/>
    <w:rsid w:val="1C03796A"/>
    <w:rsid w:val="1C0A58C3"/>
    <w:rsid w:val="1C130F90"/>
    <w:rsid w:val="1C1B6B5D"/>
    <w:rsid w:val="1C204358"/>
    <w:rsid w:val="1C2600BE"/>
    <w:rsid w:val="1C264351"/>
    <w:rsid w:val="1C312A71"/>
    <w:rsid w:val="1C361210"/>
    <w:rsid w:val="1C3B1574"/>
    <w:rsid w:val="1C3E66FC"/>
    <w:rsid w:val="1C42522B"/>
    <w:rsid w:val="1C440E24"/>
    <w:rsid w:val="1C45664B"/>
    <w:rsid w:val="1C480CD6"/>
    <w:rsid w:val="1C48239C"/>
    <w:rsid w:val="1C493783"/>
    <w:rsid w:val="1C4B3526"/>
    <w:rsid w:val="1C51378F"/>
    <w:rsid w:val="1C514475"/>
    <w:rsid w:val="1C566B20"/>
    <w:rsid w:val="1C5740E0"/>
    <w:rsid w:val="1C583BF6"/>
    <w:rsid w:val="1C5877B0"/>
    <w:rsid w:val="1C5D06C4"/>
    <w:rsid w:val="1C6B4175"/>
    <w:rsid w:val="1C6B59DE"/>
    <w:rsid w:val="1C7B195C"/>
    <w:rsid w:val="1C821AF8"/>
    <w:rsid w:val="1C826B37"/>
    <w:rsid w:val="1C8753A3"/>
    <w:rsid w:val="1C897EC6"/>
    <w:rsid w:val="1C9140E6"/>
    <w:rsid w:val="1C944E61"/>
    <w:rsid w:val="1C952EE9"/>
    <w:rsid w:val="1C981724"/>
    <w:rsid w:val="1C991A93"/>
    <w:rsid w:val="1C9A45F0"/>
    <w:rsid w:val="1CA4010A"/>
    <w:rsid w:val="1CA753D6"/>
    <w:rsid w:val="1CB113AA"/>
    <w:rsid w:val="1CB36BC0"/>
    <w:rsid w:val="1CBA1E5B"/>
    <w:rsid w:val="1CC102FC"/>
    <w:rsid w:val="1CC649E0"/>
    <w:rsid w:val="1CCA026E"/>
    <w:rsid w:val="1CCA1C92"/>
    <w:rsid w:val="1CCC7956"/>
    <w:rsid w:val="1CCD4C40"/>
    <w:rsid w:val="1CD069B7"/>
    <w:rsid w:val="1CD86C73"/>
    <w:rsid w:val="1CD96E1F"/>
    <w:rsid w:val="1CDA66A4"/>
    <w:rsid w:val="1CE47076"/>
    <w:rsid w:val="1CF022F5"/>
    <w:rsid w:val="1CF2567F"/>
    <w:rsid w:val="1CF972E3"/>
    <w:rsid w:val="1D006560"/>
    <w:rsid w:val="1D17051D"/>
    <w:rsid w:val="1D1D2786"/>
    <w:rsid w:val="1D2A3FBE"/>
    <w:rsid w:val="1D2A5785"/>
    <w:rsid w:val="1D3A056B"/>
    <w:rsid w:val="1D3D5EC3"/>
    <w:rsid w:val="1D43693D"/>
    <w:rsid w:val="1D453C24"/>
    <w:rsid w:val="1D487E7A"/>
    <w:rsid w:val="1D510A47"/>
    <w:rsid w:val="1D5B65FE"/>
    <w:rsid w:val="1D5E5E7D"/>
    <w:rsid w:val="1D5E6210"/>
    <w:rsid w:val="1D605C69"/>
    <w:rsid w:val="1D6146D6"/>
    <w:rsid w:val="1D614705"/>
    <w:rsid w:val="1D6325CA"/>
    <w:rsid w:val="1D656CCA"/>
    <w:rsid w:val="1D667981"/>
    <w:rsid w:val="1D6C2E69"/>
    <w:rsid w:val="1D6F54A0"/>
    <w:rsid w:val="1D712629"/>
    <w:rsid w:val="1D742462"/>
    <w:rsid w:val="1D756EB3"/>
    <w:rsid w:val="1D7F34E9"/>
    <w:rsid w:val="1D8228B6"/>
    <w:rsid w:val="1D8A3226"/>
    <w:rsid w:val="1D922579"/>
    <w:rsid w:val="1D977288"/>
    <w:rsid w:val="1D9C7058"/>
    <w:rsid w:val="1DA864B2"/>
    <w:rsid w:val="1DAD1BE4"/>
    <w:rsid w:val="1DAD421A"/>
    <w:rsid w:val="1DAF5FBF"/>
    <w:rsid w:val="1DB323BC"/>
    <w:rsid w:val="1DB5246C"/>
    <w:rsid w:val="1DB621EF"/>
    <w:rsid w:val="1DC0358C"/>
    <w:rsid w:val="1DC64C46"/>
    <w:rsid w:val="1DC66F2C"/>
    <w:rsid w:val="1DD20E6C"/>
    <w:rsid w:val="1DD54258"/>
    <w:rsid w:val="1DD946E9"/>
    <w:rsid w:val="1DE414D3"/>
    <w:rsid w:val="1DE719B0"/>
    <w:rsid w:val="1DEC39FE"/>
    <w:rsid w:val="1DF10546"/>
    <w:rsid w:val="1DF6446D"/>
    <w:rsid w:val="1E015702"/>
    <w:rsid w:val="1E0243A7"/>
    <w:rsid w:val="1E061EC9"/>
    <w:rsid w:val="1E13109C"/>
    <w:rsid w:val="1E1444CE"/>
    <w:rsid w:val="1E1C6A0F"/>
    <w:rsid w:val="1E2306F4"/>
    <w:rsid w:val="1E274511"/>
    <w:rsid w:val="1E371552"/>
    <w:rsid w:val="1E3C64E9"/>
    <w:rsid w:val="1E422543"/>
    <w:rsid w:val="1E4A4F2F"/>
    <w:rsid w:val="1E534290"/>
    <w:rsid w:val="1E550A0D"/>
    <w:rsid w:val="1E5668CA"/>
    <w:rsid w:val="1E610D08"/>
    <w:rsid w:val="1E65196A"/>
    <w:rsid w:val="1E6B2934"/>
    <w:rsid w:val="1E700413"/>
    <w:rsid w:val="1E701990"/>
    <w:rsid w:val="1E775B97"/>
    <w:rsid w:val="1E794D06"/>
    <w:rsid w:val="1E7A480A"/>
    <w:rsid w:val="1E7B3978"/>
    <w:rsid w:val="1E834C42"/>
    <w:rsid w:val="1E86456E"/>
    <w:rsid w:val="1E897A16"/>
    <w:rsid w:val="1E90150D"/>
    <w:rsid w:val="1E9E2FD6"/>
    <w:rsid w:val="1EBD4D58"/>
    <w:rsid w:val="1EC46F35"/>
    <w:rsid w:val="1EC9173F"/>
    <w:rsid w:val="1ECA5EFE"/>
    <w:rsid w:val="1ED10FD6"/>
    <w:rsid w:val="1ED3428D"/>
    <w:rsid w:val="1ED629FD"/>
    <w:rsid w:val="1EE43862"/>
    <w:rsid w:val="1EE470F0"/>
    <w:rsid w:val="1EEA6E15"/>
    <w:rsid w:val="1EF213AF"/>
    <w:rsid w:val="1EF328F6"/>
    <w:rsid w:val="1EF7169C"/>
    <w:rsid w:val="1F06232C"/>
    <w:rsid w:val="1F070E72"/>
    <w:rsid w:val="1F084E03"/>
    <w:rsid w:val="1F113C24"/>
    <w:rsid w:val="1F17168A"/>
    <w:rsid w:val="1F197A0E"/>
    <w:rsid w:val="1F217C3D"/>
    <w:rsid w:val="1F242753"/>
    <w:rsid w:val="1F2566DA"/>
    <w:rsid w:val="1F260501"/>
    <w:rsid w:val="1F260A34"/>
    <w:rsid w:val="1F2A5D99"/>
    <w:rsid w:val="1F2B68FD"/>
    <w:rsid w:val="1F381862"/>
    <w:rsid w:val="1F3955A9"/>
    <w:rsid w:val="1F3A0A6D"/>
    <w:rsid w:val="1F3D7A67"/>
    <w:rsid w:val="1F3E4E12"/>
    <w:rsid w:val="1F4211AF"/>
    <w:rsid w:val="1F466B81"/>
    <w:rsid w:val="1F554B57"/>
    <w:rsid w:val="1F5C37BE"/>
    <w:rsid w:val="1F5D7AEC"/>
    <w:rsid w:val="1F6C7E30"/>
    <w:rsid w:val="1F6E71C2"/>
    <w:rsid w:val="1F6F0C9E"/>
    <w:rsid w:val="1F84031E"/>
    <w:rsid w:val="1F8F12F6"/>
    <w:rsid w:val="1F9176D3"/>
    <w:rsid w:val="1F922994"/>
    <w:rsid w:val="1FAA0064"/>
    <w:rsid w:val="1FAF487A"/>
    <w:rsid w:val="1FB74633"/>
    <w:rsid w:val="1FBA3ECE"/>
    <w:rsid w:val="1FBF1AF6"/>
    <w:rsid w:val="1FC57E84"/>
    <w:rsid w:val="1FC631F8"/>
    <w:rsid w:val="1FCE4CA0"/>
    <w:rsid w:val="1FD44C03"/>
    <w:rsid w:val="1FD8014B"/>
    <w:rsid w:val="1FE02512"/>
    <w:rsid w:val="1FE70148"/>
    <w:rsid w:val="1FF22636"/>
    <w:rsid w:val="1FF25296"/>
    <w:rsid w:val="1FF271F3"/>
    <w:rsid w:val="1FF85844"/>
    <w:rsid w:val="1FFA6EED"/>
    <w:rsid w:val="1FFD22F1"/>
    <w:rsid w:val="20086011"/>
    <w:rsid w:val="20133807"/>
    <w:rsid w:val="20140DD6"/>
    <w:rsid w:val="20187AC7"/>
    <w:rsid w:val="201C661D"/>
    <w:rsid w:val="201E3BD5"/>
    <w:rsid w:val="202C5B93"/>
    <w:rsid w:val="202E27B5"/>
    <w:rsid w:val="202E5D30"/>
    <w:rsid w:val="202F3ED3"/>
    <w:rsid w:val="2034401F"/>
    <w:rsid w:val="204171A7"/>
    <w:rsid w:val="20442891"/>
    <w:rsid w:val="20471BBB"/>
    <w:rsid w:val="20482404"/>
    <w:rsid w:val="205C16A4"/>
    <w:rsid w:val="205C617C"/>
    <w:rsid w:val="2060483E"/>
    <w:rsid w:val="20662B59"/>
    <w:rsid w:val="206B5074"/>
    <w:rsid w:val="206E70A1"/>
    <w:rsid w:val="20712582"/>
    <w:rsid w:val="20792A02"/>
    <w:rsid w:val="207A64BE"/>
    <w:rsid w:val="20824241"/>
    <w:rsid w:val="208E3752"/>
    <w:rsid w:val="20985944"/>
    <w:rsid w:val="209D16B9"/>
    <w:rsid w:val="20B03413"/>
    <w:rsid w:val="20B35366"/>
    <w:rsid w:val="20B3596A"/>
    <w:rsid w:val="20B91E95"/>
    <w:rsid w:val="20C104CC"/>
    <w:rsid w:val="20C30850"/>
    <w:rsid w:val="20C55F93"/>
    <w:rsid w:val="20D77057"/>
    <w:rsid w:val="20D80286"/>
    <w:rsid w:val="20E92FA4"/>
    <w:rsid w:val="20ED53BF"/>
    <w:rsid w:val="20F64D7F"/>
    <w:rsid w:val="20F65D31"/>
    <w:rsid w:val="20FA76D6"/>
    <w:rsid w:val="21050E76"/>
    <w:rsid w:val="2106799C"/>
    <w:rsid w:val="211D110E"/>
    <w:rsid w:val="211F6322"/>
    <w:rsid w:val="21223B5F"/>
    <w:rsid w:val="2123432F"/>
    <w:rsid w:val="21314DD3"/>
    <w:rsid w:val="213C30B8"/>
    <w:rsid w:val="21401321"/>
    <w:rsid w:val="21485E26"/>
    <w:rsid w:val="214D7A2F"/>
    <w:rsid w:val="215470AE"/>
    <w:rsid w:val="21570DB1"/>
    <w:rsid w:val="2167667E"/>
    <w:rsid w:val="216D0B12"/>
    <w:rsid w:val="217034E1"/>
    <w:rsid w:val="21733A92"/>
    <w:rsid w:val="217878D0"/>
    <w:rsid w:val="217D0AF7"/>
    <w:rsid w:val="21817F0F"/>
    <w:rsid w:val="2186256F"/>
    <w:rsid w:val="21865D46"/>
    <w:rsid w:val="218B4F98"/>
    <w:rsid w:val="218F01F3"/>
    <w:rsid w:val="21924C12"/>
    <w:rsid w:val="21967E13"/>
    <w:rsid w:val="219E0463"/>
    <w:rsid w:val="21AB3BBC"/>
    <w:rsid w:val="21B16E7C"/>
    <w:rsid w:val="21B3536C"/>
    <w:rsid w:val="21B75453"/>
    <w:rsid w:val="21B87132"/>
    <w:rsid w:val="21C13DEF"/>
    <w:rsid w:val="21C35A81"/>
    <w:rsid w:val="21C61332"/>
    <w:rsid w:val="21C61827"/>
    <w:rsid w:val="21C72E3F"/>
    <w:rsid w:val="21CB4DD5"/>
    <w:rsid w:val="21CF02DA"/>
    <w:rsid w:val="21D13F17"/>
    <w:rsid w:val="21D53DCF"/>
    <w:rsid w:val="21D82E7B"/>
    <w:rsid w:val="21DF573C"/>
    <w:rsid w:val="21E341BB"/>
    <w:rsid w:val="21EE1001"/>
    <w:rsid w:val="21EF24E4"/>
    <w:rsid w:val="21F0255F"/>
    <w:rsid w:val="21F101A9"/>
    <w:rsid w:val="21F27103"/>
    <w:rsid w:val="21FD08DC"/>
    <w:rsid w:val="22087DAA"/>
    <w:rsid w:val="221C3C1F"/>
    <w:rsid w:val="22211E8F"/>
    <w:rsid w:val="222E58EB"/>
    <w:rsid w:val="222F4E56"/>
    <w:rsid w:val="22351958"/>
    <w:rsid w:val="223936A6"/>
    <w:rsid w:val="223A54C1"/>
    <w:rsid w:val="223A776E"/>
    <w:rsid w:val="223C07A3"/>
    <w:rsid w:val="223E0F1E"/>
    <w:rsid w:val="223E6D0D"/>
    <w:rsid w:val="22407B7A"/>
    <w:rsid w:val="22413F70"/>
    <w:rsid w:val="22444155"/>
    <w:rsid w:val="22456931"/>
    <w:rsid w:val="224762EB"/>
    <w:rsid w:val="224B1B16"/>
    <w:rsid w:val="22522D7D"/>
    <w:rsid w:val="22542C5F"/>
    <w:rsid w:val="225F2DFD"/>
    <w:rsid w:val="226036C1"/>
    <w:rsid w:val="226124AA"/>
    <w:rsid w:val="22621765"/>
    <w:rsid w:val="226670FC"/>
    <w:rsid w:val="22687A79"/>
    <w:rsid w:val="2269776A"/>
    <w:rsid w:val="226A4CDE"/>
    <w:rsid w:val="226F4029"/>
    <w:rsid w:val="227007FD"/>
    <w:rsid w:val="22700A80"/>
    <w:rsid w:val="22736861"/>
    <w:rsid w:val="22760E92"/>
    <w:rsid w:val="227A654A"/>
    <w:rsid w:val="227D1A39"/>
    <w:rsid w:val="227F168A"/>
    <w:rsid w:val="22826F20"/>
    <w:rsid w:val="228371DA"/>
    <w:rsid w:val="228A6E5A"/>
    <w:rsid w:val="228C04C6"/>
    <w:rsid w:val="229066CB"/>
    <w:rsid w:val="22920E17"/>
    <w:rsid w:val="22957FA8"/>
    <w:rsid w:val="229A02D9"/>
    <w:rsid w:val="22A01AC6"/>
    <w:rsid w:val="22A77C8F"/>
    <w:rsid w:val="22AA2C01"/>
    <w:rsid w:val="22AC2DBC"/>
    <w:rsid w:val="22B02407"/>
    <w:rsid w:val="22B33B7D"/>
    <w:rsid w:val="22BF62C8"/>
    <w:rsid w:val="22C213F5"/>
    <w:rsid w:val="22C640F7"/>
    <w:rsid w:val="22C7416B"/>
    <w:rsid w:val="22C96D75"/>
    <w:rsid w:val="22CB4115"/>
    <w:rsid w:val="22CE6552"/>
    <w:rsid w:val="22D46872"/>
    <w:rsid w:val="22D77DB6"/>
    <w:rsid w:val="22E43EF0"/>
    <w:rsid w:val="22F4441B"/>
    <w:rsid w:val="22F602EA"/>
    <w:rsid w:val="22FB1767"/>
    <w:rsid w:val="23000495"/>
    <w:rsid w:val="23026E32"/>
    <w:rsid w:val="23080FF0"/>
    <w:rsid w:val="23100ADF"/>
    <w:rsid w:val="23102F5C"/>
    <w:rsid w:val="23146076"/>
    <w:rsid w:val="23160154"/>
    <w:rsid w:val="23203B73"/>
    <w:rsid w:val="232066E3"/>
    <w:rsid w:val="23236E0E"/>
    <w:rsid w:val="23240010"/>
    <w:rsid w:val="2324051B"/>
    <w:rsid w:val="23262C6B"/>
    <w:rsid w:val="23285143"/>
    <w:rsid w:val="23341F2A"/>
    <w:rsid w:val="2334349D"/>
    <w:rsid w:val="23356100"/>
    <w:rsid w:val="234350E3"/>
    <w:rsid w:val="234978EA"/>
    <w:rsid w:val="234A3EEE"/>
    <w:rsid w:val="234C1281"/>
    <w:rsid w:val="234D4144"/>
    <w:rsid w:val="23585F34"/>
    <w:rsid w:val="236657B6"/>
    <w:rsid w:val="2368081F"/>
    <w:rsid w:val="236C2895"/>
    <w:rsid w:val="236C4B80"/>
    <w:rsid w:val="236E0C6E"/>
    <w:rsid w:val="23752175"/>
    <w:rsid w:val="23755FB4"/>
    <w:rsid w:val="237964FC"/>
    <w:rsid w:val="237E2C16"/>
    <w:rsid w:val="239156DB"/>
    <w:rsid w:val="239B72E9"/>
    <w:rsid w:val="239C24FA"/>
    <w:rsid w:val="239F7E60"/>
    <w:rsid w:val="23A24F57"/>
    <w:rsid w:val="23A511FF"/>
    <w:rsid w:val="23A96697"/>
    <w:rsid w:val="23AA4C85"/>
    <w:rsid w:val="23AD514F"/>
    <w:rsid w:val="23AF1E3D"/>
    <w:rsid w:val="23B4192D"/>
    <w:rsid w:val="23B74BBC"/>
    <w:rsid w:val="23B81061"/>
    <w:rsid w:val="23BD07B4"/>
    <w:rsid w:val="23BE47C6"/>
    <w:rsid w:val="23C229A0"/>
    <w:rsid w:val="23C27B5C"/>
    <w:rsid w:val="23D079C7"/>
    <w:rsid w:val="23D34D73"/>
    <w:rsid w:val="23D52D7B"/>
    <w:rsid w:val="23D95777"/>
    <w:rsid w:val="23DA193A"/>
    <w:rsid w:val="23E40F6F"/>
    <w:rsid w:val="23E83977"/>
    <w:rsid w:val="23E86BD1"/>
    <w:rsid w:val="23EA0B64"/>
    <w:rsid w:val="23F60FE3"/>
    <w:rsid w:val="24057AE3"/>
    <w:rsid w:val="24125E75"/>
    <w:rsid w:val="24180CE9"/>
    <w:rsid w:val="241D3FCB"/>
    <w:rsid w:val="24272564"/>
    <w:rsid w:val="242E4A9C"/>
    <w:rsid w:val="243D701D"/>
    <w:rsid w:val="243E5826"/>
    <w:rsid w:val="24415D89"/>
    <w:rsid w:val="244407A7"/>
    <w:rsid w:val="244412EB"/>
    <w:rsid w:val="244E2482"/>
    <w:rsid w:val="245555AA"/>
    <w:rsid w:val="245641C5"/>
    <w:rsid w:val="24583BAC"/>
    <w:rsid w:val="245A6F54"/>
    <w:rsid w:val="246A55F6"/>
    <w:rsid w:val="246F6259"/>
    <w:rsid w:val="24752753"/>
    <w:rsid w:val="247B24D7"/>
    <w:rsid w:val="247C4C73"/>
    <w:rsid w:val="247D71C8"/>
    <w:rsid w:val="247E0CE8"/>
    <w:rsid w:val="24801E30"/>
    <w:rsid w:val="249058D5"/>
    <w:rsid w:val="24936896"/>
    <w:rsid w:val="24990C52"/>
    <w:rsid w:val="249E7C97"/>
    <w:rsid w:val="24A14B34"/>
    <w:rsid w:val="24A94A71"/>
    <w:rsid w:val="24AA3BB5"/>
    <w:rsid w:val="24AD74F0"/>
    <w:rsid w:val="24B30A5F"/>
    <w:rsid w:val="24B76B8F"/>
    <w:rsid w:val="24BB0FC1"/>
    <w:rsid w:val="24C00C24"/>
    <w:rsid w:val="24C24BF3"/>
    <w:rsid w:val="24D35FB2"/>
    <w:rsid w:val="24D75B76"/>
    <w:rsid w:val="24DA7CDE"/>
    <w:rsid w:val="24DE5316"/>
    <w:rsid w:val="24E01A37"/>
    <w:rsid w:val="24E262BB"/>
    <w:rsid w:val="24E654AF"/>
    <w:rsid w:val="24E83682"/>
    <w:rsid w:val="24ED0F12"/>
    <w:rsid w:val="24EE164A"/>
    <w:rsid w:val="24EE6D8B"/>
    <w:rsid w:val="24F46142"/>
    <w:rsid w:val="24F91262"/>
    <w:rsid w:val="24FA0809"/>
    <w:rsid w:val="24FA3572"/>
    <w:rsid w:val="24FA3DF6"/>
    <w:rsid w:val="2503283C"/>
    <w:rsid w:val="2505580D"/>
    <w:rsid w:val="25066E80"/>
    <w:rsid w:val="250E3DCF"/>
    <w:rsid w:val="250F0D73"/>
    <w:rsid w:val="25161489"/>
    <w:rsid w:val="251D14A8"/>
    <w:rsid w:val="252059F2"/>
    <w:rsid w:val="252100B2"/>
    <w:rsid w:val="2529745A"/>
    <w:rsid w:val="252B5808"/>
    <w:rsid w:val="252F4DED"/>
    <w:rsid w:val="25360DB7"/>
    <w:rsid w:val="253A5C63"/>
    <w:rsid w:val="253F4406"/>
    <w:rsid w:val="25447D21"/>
    <w:rsid w:val="2546210B"/>
    <w:rsid w:val="254706CE"/>
    <w:rsid w:val="254D23FE"/>
    <w:rsid w:val="255021C2"/>
    <w:rsid w:val="25502D86"/>
    <w:rsid w:val="256415D3"/>
    <w:rsid w:val="25723C45"/>
    <w:rsid w:val="25744DF9"/>
    <w:rsid w:val="257777ED"/>
    <w:rsid w:val="25825328"/>
    <w:rsid w:val="258641F1"/>
    <w:rsid w:val="25897F3C"/>
    <w:rsid w:val="258A3A90"/>
    <w:rsid w:val="258B0AE9"/>
    <w:rsid w:val="25903977"/>
    <w:rsid w:val="259D0E56"/>
    <w:rsid w:val="259D2EA8"/>
    <w:rsid w:val="25A27D5B"/>
    <w:rsid w:val="25A6127F"/>
    <w:rsid w:val="25B649B7"/>
    <w:rsid w:val="25C16ACB"/>
    <w:rsid w:val="25C34DA3"/>
    <w:rsid w:val="25D62AC5"/>
    <w:rsid w:val="25D96202"/>
    <w:rsid w:val="25DA7BFE"/>
    <w:rsid w:val="25DB11E1"/>
    <w:rsid w:val="25DD5998"/>
    <w:rsid w:val="25DF5CCA"/>
    <w:rsid w:val="25E02FF1"/>
    <w:rsid w:val="25EC057B"/>
    <w:rsid w:val="25EE2D3F"/>
    <w:rsid w:val="25EF2652"/>
    <w:rsid w:val="25F97CAA"/>
    <w:rsid w:val="25FC0801"/>
    <w:rsid w:val="26037DF0"/>
    <w:rsid w:val="260A73C9"/>
    <w:rsid w:val="2621105E"/>
    <w:rsid w:val="262A280D"/>
    <w:rsid w:val="26304CF4"/>
    <w:rsid w:val="263A6167"/>
    <w:rsid w:val="263C1449"/>
    <w:rsid w:val="263E2A08"/>
    <w:rsid w:val="26412B2E"/>
    <w:rsid w:val="264A40CA"/>
    <w:rsid w:val="264F396A"/>
    <w:rsid w:val="264F755B"/>
    <w:rsid w:val="265A7198"/>
    <w:rsid w:val="265D7B05"/>
    <w:rsid w:val="266153AB"/>
    <w:rsid w:val="266B20B8"/>
    <w:rsid w:val="266D701A"/>
    <w:rsid w:val="26734144"/>
    <w:rsid w:val="26751079"/>
    <w:rsid w:val="267C5A4D"/>
    <w:rsid w:val="268E015F"/>
    <w:rsid w:val="26946F1B"/>
    <w:rsid w:val="26990BC6"/>
    <w:rsid w:val="269C7A53"/>
    <w:rsid w:val="26B25373"/>
    <w:rsid w:val="26B40072"/>
    <w:rsid w:val="26C50B58"/>
    <w:rsid w:val="26C823B5"/>
    <w:rsid w:val="26CA775A"/>
    <w:rsid w:val="26CF4E4F"/>
    <w:rsid w:val="26D40FB5"/>
    <w:rsid w:val="26DB1BE0"/>
    <w:rsid w:val="26DF33CA"/>
    <w:rsid w:val="26E03CC3"/>
    <w:rsid w:val="26EA3CC8"/>
    <w:rsid w:val="26F01506"/>
    <w:rsid w:val="26F33BF3"/>
    <w:rsid w:val="26F73F3C"/>
    <w:rsid w:val="26F92150"/>
    <w:rsid w:val="27007D94"/>
    <w:rsid w:val="270927F4"/>
    <w:rsid w:val="27153E1A"/>
    <w:rsid w:val="27172F83"/>
    <w:rsid w:val="27234C5C"/>
    <w:rsid w:val="272652CF"/>
    <w:rsid w:val="272A050A"/>
    <w:rsid w:val="272E3877"/>
    <w:rsid w:val="272F0583"/>
    <w:rsid w:val="273212E5"/>
    <w:rsid w:val="2737036F"/>
    <w:rsid w:val="273C0525"/>
    <w:rsid w:val="2741045B"/>
    <w:rsid w:val="274A2053"/>
    <w:rsid w:val="27526890"/>
    <w:rsid w:val="27575AA4"/>
    <w:rsid w:val="276204E3"/>
    <w:rsid w:val="27686F81"/>
    <w:rsid w:val="27725EF3"/>
    <w:rsid w:val="27743886"/>
    <w:rsid w:val="27780926"/>
    <w:rsid w:val="277E6AF9"/>
    <w:rsid w:val="278B52EF"/>
    <w:rsid w:val="279078FC"/>
    <w:rsid w:val="2795349A"/>
    <w:rsid w:val="279576A4"/>
    <w:rsid w:val="27974A58"/>
    <w:rsid w:val="279839FE"/>
    <w:rsid w:val="279960F2"/>
    <w:rsid w:val="279A5006"/>
    <w:rsid w:val="27A91672"/>
    <w:rsid w:val="27AF00DC"/>
    <w:rsid w:val="27AF184B"/>
    <w:rsid w:val="27B705BA"/>
    <w:rsid w:val="27C5104D"/>
    <w:rsid w:val="27C94BB6"/>
    <w:rsid w:val="27D21489"/>
    <w:rsid w:val="27D23589"/>
    <w:rsid w:val="27D60226"/>
    <w:rsid w:val="27D61816"/>
    <w:rsid w:val="27DB1BDC"/>
    <w:rsid w:val="27E20BE2"/>
    <w:rsid w:val="27E37F62"/>
    <w:rsid w:val="27E50CD5"/>
    <w:rsid w:val="27E62973"/>
    <w:rsid w:val="27F05D72"/>
    <w:rsid w:val="27FA643B"/>
    <w:rsid w:val="28041DDA"/>
    <w:rsid w:val="28062E88"/>
    <w:rsid w:val="280660F3"/>
    <w:rsid w:val="280D224B"/>
    <w:rsid w:val="28122B07"/>
    <w:rsid w:val="28141DFB"/>
    <w:rsid w:val="281D33F5"/>
    <w:rsid w:val="281D7174"/>
    <w:rsid w:val="28214A4B"/>
    <w:rsid w:val="282823C5"/>
    <w:rsid w:val="283740EA"/>
    <w:rsid w:val="283A75D3"/>
    <w:rsid w:val="283C30D3"/>
    <w:rsid w:val="283D6F2B"/>
    <w:rsid w:val="28407BD2"/>
    <w:rsid w:val="28441BBB"/>
    <w:rsid w:val="28457BB8"/>
    <w:rsid w:val="284D6CDD"/>
    <w:rsid w:val="28514705"/>
    <w:rsid w:val="28543FD3"/>
    <w:rsid w:val="28544728"/>
    <w:rsid w:val="2855072F"/>
    <w:rsid w:val="2856279B"/>
    <w:rsid w:val="285A56E4"/>
    <w:rsid w:val="285B7409"/>
    <w:rsid w:val="285F7A66"/>
    <w:rsid w:val="28693100"/>
    <w:rsid w:val="286D40BE"/>
    <w:rsid w:val="28704199"/>
    <w:rsid w:val="287926AE"/>
    <w:rsid w:val="287F4F04"/>
    <w:rsid w:val="28841A58"/>
    <w:rsid w:val="28903C41"/>
    <w:rsid w:val="28967B12"/>
    <w:rsid w:val="289C05C9"/>
    <w:rsid w:val="289C0AD5"/>
    <w:rsid w:val="289D5265"/>
    <w:rsid w:val="28A20FAE"/>
    <w:rsid w:val="28A70A4C"/>
    <w:rsid w:val="28AE3779"/>
    <w:rsid w:val="28B0027C"/>
    <w:rsid w:val="28B164AB"/>
    <w:rsid w:val="28B66153"/>
    <w:rsid w:val="28BB5073"/>
    <w:rsid w:val="28BF2BD4"/>
    <w:rsid w:val="28C065D6"/>
    <w:rsid w:val="28C57EDB"/>
    <w:rsid w:val="28E31124"/>
    <w:rsid w:val="28EA1D35"/>
    <w:rsid w:val="28EC1F23"/>
    <w:rsid w:val="28EC4121"/>
    <w:rsid w:val="28F02D91"/>
    <w:rsid w:val="28F14BB8"/>
    <w:rsid w:val="28F15452"/>
    <w:rsid w:val="28F55C7E"/>
    <w:rsid w:val="28FB6775"/>
    <w:rsid w:val="28FE0402"/>
    <w:rsid w:val="29010E73"/>
    <w:rsid w:val="29087E06"/>
    <w:rsid w:val="291D0B1F"/>
    <w:rsid w:val="292476C3"/>
    <w:rsid w:val="292A1756"/>
    <w:rsid w:val="292A2B38"/>
    <w:rsid w:val="29371570"/>
    <w:rsid w:val="293D2A94"/>
    <w:rsid w:val="293D3086"/>
    <w:rsid w:val="29450F77"/>
    <w:rsid w:val="29516423"/>
    <w:rsid w:val="2967660F"/>
    <w:rsid w:val="296C40DC"/>
    <w:rsid w:val="296E642E"/>
    <w:rsid w:val="29725E96"/>
    <w:rsid w:val="29762943"/>
    <w:rsid w:val="297837FD"/>
    <w:rsid w:val="297B0151"/>
    <w:rsid w:val="297B089E"/>
    <w:rsid w:val="298A61ED"/>
    <w:rsid w:val="298D66CE"/>
    <w:rsid w:val="299628EE"/>
    <w:rsid w:val="299A14DB"/>
    <w:rsid w:val="299F74A8"/>
    <w:rsid w:val="29A22435"/>
    <w:rsid w:val="29A77485"/>
    <w:rsid w:val="29AA2A11"/>
    <w:rsid w:val="29AE4BAA"/>
    <w:rsid w:val="29B04289"/>
    <w:rsid w:val="29B27CC7"/>
    <w:rsid w:val="29B435F2"/>
    <w:rsid w:val="29B63352"/>
    <w:rsid w:val="29B8243B"/>
    <w:rsid w:val="29BC0A9F"/>
    <w:rsid w:val="29C02494"/>
    <w:rsid w:val="29D70AC1"/>
    <w:rsid w:val="29D90D1A"/>
    <w:rsid w:val="29DB321B"/>
    <w:rsid w:val="29E07D28"/>
    <w:rsid w:val="29E1351D"/>
    <w:rsid w:val="29E455C9"/>
    <w:rsid w:val="29EA24AD"/>
    <w:rsid w:val="29EB505A"/>
    <w:rsid w:val="29EE16C5"/>
    <w:rsid w:val="29F4457F"/>
    <w:rsid w:val="29F67343"/>
    <w:rsid w:val="29FE3B37"/>
    <w:rsid w:val="2A0106CF"/>
    <w:rsid w:val="2A05600B"/>
    <w:rsid w:val="2A081EC3"/>
    <w:rsid w:val="2A106863"/>
    <w:rsid w:val="2A1208A4"/>
    <w:rsid w:val="2A162450"/>
    <w:rsid w:val="2A1B614E"/>
    <w:rsid w:val="2A1D0DED"/>
    <w:rsid w:val="2A1D5D0D"/>
    <w:rsid w:val="2A1E7832"/>
    <w:rsid w:val="2A211EC9"/>
    <w:rsid w:val="2A231A6E"/>
    <w:rsid w:val="2A296AE0"/>
    <w:rsid w:val="2A2B5328"/>
    <w:rsid w:val="2A360776"/>
    <w:rsid w:val="2A375CC6"/>
    <w:rsid w:val="2A382992"/>
    <w:rsid w:val="2A3E246A"/>
    <w:rsid w:val="2A3E52F8"/>
    <w:rsid w:val="2A43123F"/>
    <w:rsid w:val="2A495508"/>
    <w:rsid w:val="2A4C6D2C"/>
    <w:rsid w:val="2A4D3B7C"/>
    <w:rsid w:val="2A500B0C"/>
    <w:rsid w:val="2A5011DA"/>
    <w:rsid w:val="2A501AC6"/>
    <w:rsid w:val="2A50283A"/>
    <w:rsid w:val="2A595DAF"/>
    <w:rsid w:val="2A633A07"/>
    <w:rsid w:val="2A6B5078"/>
    <w:rsid w:val="2A6D4DC5"/>
    <w:rsid w:val="2A6D70D5"/>
    <w:rsid w:val="2A6E4406"/>
    <w:rsid w:val="2A8201EA"/>
    <w:rsid w:val="2A825805"/>
    <w:rsid w:val="2A850803"/>
    <w:rsid w:val="2A8753F4"/>
    <w:rsid w:val="2A8F4BFF"/>
    <w:rsid w:val="2A96075B"/>
    <w:rsid w:val="2A9D5577"/>
    <w:rsid w:val="2AA73DCC"/>
    <w:rsid w:val="2AB10671"/>
    <w:rsid w:val="2AB20D8B"/>
    <w:rsid w:val="2AB24707"/>
    <w:rsid w:val="2AB82A89"/>
    <w:rsid w:val="2AC2468F"/>
    <w:rsid w:val="2ACD069A"/>
    <w:rsid w:val="2AD90A81"/>
    <w:rsid w:val="2ADF62A2"/>
    <w:rsid w:val="2AE24969"/>
    <w:rsid w:val="2AE337B9"/>
    <w:rsid w:val="2AEA73BC"/>
    <w:rsid w:val="2AEF455A"/>
    <w:rsid w:val="2AF06837"/>
    <w:rsid w:val="2AF06B7A"/>
    <w:rsid w:val="2AFA6D30"/>
    <w:rsid w:val="2AFF258C"/>
    <w:rsid w:val="2B000243"/>
    <w:rsid w:val="2B021138"/>
    <w:rsid w:val="2B070057"/>
    <w:rsid w:val="2B070B8C"/>
    <w:rsid w:val="2B0D0B6A"/>
    <w:rsid w:val="2B0D410C"/>
    <w:rsid w:val="2B0D7ACA"/>
    <w:rsid w:val="2B0F372C"/>
    <w:rsid w:val="2B162E59"/>
    <w:rsid w:val="2B1D0742"/>
    <w:rsid w:val="2B1F6C03"/>
    <w:rsid w:val="2B262C61"/>
    <w:rsid w:val="2B2A5C8A"/>
    <w:rsid w:val="2B2E4ABC"/>
    <w:rsid w:val="2B3006D2"/>
    <w:rsid w:val="2B394310"/>
    <w:rsid w:val="2B3B7E13"/>
    <w:rsid w:val="2B3C0210"/>
    <w:rsid w:val="2B401BAF"/>
    <w:rsid w:val="2B447489"/>
    <w:rsid w:val="2B453673"/>
    <w:rsid w:val="2B484369"/>
    <w:rsid w:val="2B4F0131"/>
    <w:rsid w:val="2B6E03D3"/>
    <w:rsid w:val="2B717C15"/>
    <w:rsid w:val="2B764153"/>
    <w:rsid w:val="2B884D40"/>
    <w:rsid w:val="2B8B2B73"/>
    <w:rsid w:val="2B8C703F"/>
    <w:rsid w:val="2B8F153B"/>
    <w:rsid w:val="2B92007D"/>
    <w:rsid w:val="2B9542FB"/>
    <w:rsid w:val="2B987871"/>
    <w:rsid w:val="2BA111FB"/>
    <w:rsid w:val="2BA27FFA"/>
    <w:rsid w:val="2BA6647E"/>
    <w:rsid w:val="2BB346DB"/>
    <w:rsid w:val="2BB84283"/>
    <w:rsid w:val="2BB92C5A"/>
    <w:rsid w:val="2BB95D35"/>
    <w:rsid w:val="2BC51430"/>
    <w:rsid w:val="2BC74B8C"/>
    <w:rsid w:val="2BCA3868"/>
    <w:rsid w:val="2BD50860"/>
    <w:rsid w:val="2BDF3058"/>
    <w:rsid w:val="2BE65739"/>
    <w:rsid w:val="2BEE4452"/>
    <w:rsid w:val="2BF10B04"/>
    <w:rsid w:val="2BF32410"/>
    <w:rsid w:val="2BF42F16"/>
    <w:rsid w:val="2BF52238"/>
    <w:rsid w:val="2BF7201E"/>
    <w:rsid w:val="2C0C2CDA"/>
    <w:rsid w:val="2C0D3D3C"/>
    <w:rsid w:val="2C100B71"/>
    <w:rsid w:val="2C1E4C93"/>
    <w:rsid w:val="2C1F0CC8"/>
    <w:rsid w:val="2C1F1212"/>
    <w:rsid w:val="2C234D3A"/>
    <w:rsid w:val="2C2417A3"/>
    <w:rsid w:val="2C2964DC"/>
    <w:rsid w:val="2C2D04D7"/>
    <w:rsid w:val="2C2F0BA6"/>
    <w:rsid w:val="2C32386E"/>
    <w:rsid w:val="2C370D31"/>
    <w:rsid w:val="2C374227"/>
    <w:rsid w:val="2C3D7BF8"/>
    <w:rsid w:val="2C3F6542"/>
    <w:rsid w:val="2C5048F3"/>
    <w:rsid w:val="2C52029C"/>
    <w:rsid w:val="2C5479AB"/>
    <w:rsid w:val="2C547D98"/>
    <w:rsid w:val="2C573CF0"/>
    <w:rsid w:val="2C5B7823"/>
    <w:rsid w:val="2C62648D"/>
    <w:rsid w:val="2C6B17C0"/>
    <w:rsid w:val="2C6D12BE"/>
    <w:rsid w:val="2C744A5B"/>
    <w:rsid w:val="2C8838E9"/>
    <w:rsid w:val="2C993F92"/>
    <w:rsid w:val="2C9B6DA6"/>
    <w:rsid w:val="2CA35CE0"/>
    <w:rsid w:val="2CA44A93"/>
    <w:rsid w:val="2CA73107"/>
    <w:rsid w:val="2CBB5D55"/>
    <w:rsid w:val="2CBF00E8"/>
    <w:rsid w:val="2CC00605"/>
    <w:rsid w:val="2CC141C5"/>
    <w:rsid w:val="2CD13A65"/>
    <w:rsid w:val="2CD16A2A"/>
    <w:rsid w:val="2CD20C07"/>
    <w:rsid w:val="2CDC68DE"/>
    <w:rsid w:val="2CDD16B4"/>
    <w:rsid w:val="2CE22C7A"/>
    <w:rsid w:val="2CE27391"/>
    <w:rsid w:val="2CE5097E"/>
    <w:rsid w:val="2CE72BA4"/>
    <w:rsid w:val="2CED19A0"/>
    <w:rsid w:val="2CEE5655"/>
    <w:rsid w:val="2CF4566A"/>
    <w:rsid w:val="2CF86D7C"/>
    <w:rsid w:val="2CF97C96"/>
    <w:rsid w:val="2CFE3BAC"/>
    <w:rsid w:val="2D02032C"/>
    <w:rsid w:val="2D0B04F2"/>
    <w:rsid w:val="2D0E5909"/>
    <w:rsid w:val="2D1221AE"/>
    <w:rsid w:val="2D1908A5"/>
    <w:rsid w:val="2D1927AB"/>
    <w:rsid w:val="2D2F50B6"/>
    <w:rsid w:val="2D381356"/>
    <w:rsid w:val="2D3836B3"/>
    <w:rsid w:val="2D397654"/>
    <w:rsid w:val="2D3B536C"/>
    <w:rsid w:val="2D421759"/>
    <w:rsid w:val="2D4655E9"/>
    <w:rsid w:val="2D4D0B5D"/>
    <w:rsid w:val="2D4D7BA3"/>
    <w:rsid w:val="2D501C7A"/>
    <w:rsid w:val="2D5073CB"/>
    <w:rsid w:val="2D53700C"/>
    <w:rsid w:val="2D55205C"/>
    <w:rsid w:val="2D58082D"/>
    <w:rsid w:val="2D5B3C4D"/>
    <w:rsid w:val="2D625DBD"/>
    <w:rsid w:val="2D646C0A"/>
    <w:rsid w:val="2D695523"/>
    <w:rsid w:val="2D6E0F9B"/>
    <w:rsid w:val="2D6F3963"/>
    <w:rsid w:val="2D743C31"/>
    <w:rsid w:val="2D870188"/>
    <w:rsid w:val="2D880647"/>
    <w:rsid w:val="2D890BDE"/>
    <w:rsid w:val="2D8A244E"/>
    <w:rsid w:val="2D943549"/>
    <w:rsid w:val="2D990F33"/>
    <w:rsid w:val="2D9E19C9"/>
    <w:rsid w:val="2D9E39E3"/>
    <w:rsid w:val="2DAD201D"/>
    <w:rsid w:val="2DB7610F"/>
    <w:rsid w:val="2DB819A2"/>
    <w:rsid w:val="2DC066C7"/>
    <w:rsid w:val="2DC67B6A"/>
    <w:rsid w:val="2DCF4039"/>
    <w:rsid w:val="2DD06117"/>
    <w:rsid w:val="2DD21081"/>
    <w:rsid w:val="2DD32870"/>
    <w:rsid w:val="2DD52A79"/>
    <w:rsid w:val="2DD92206"/>
    <w:rsid w:val="2DD94317"/>
    <w:rsid w:val="2DF036C0"/>
    <w:rsid w:val="2DF540CC"/>
    <w:rsid w:val="2DF54BCA"/>
    <w:rsid w:val="2DF66823"/>
    <w:rsid w:val="2DFD06B8"/>
    <w:rsid w:val="2E023140"/>
    <w:rsid w:val="2E071656"/>
    <w:rsid w:val="2E1213F1"/>
    <w:rsid w:val="2E251D4A"/>
    <w:rsid w:val="2E2545A6"/>
    <w:rsid w:val="2E2801BE"/>
    <w:rsid w:val="2E2D2F2A"/>
    <w:rsid w:val="2E333852"/>
    <w:rsid w:val="2E3351C7"/>
    <w:rsid w:val="2E337399"/>
    <w:rsid w:val="2E4328A9"/>
    <w:rsid w:val="2E4448A4"/>
    <w:rsid w:val="2E5F4885"/>
    <w:rsid w:val="2E6B77DE"/>
    <w:rsid w:val="2E6D28D4"/>
    <w:rsid w:val="2E6F0B25"/>
    <w:rsid w:val="2E8102BE"/>
    <w:rsid w:val="2E82309D"/>
    <w:rsid w:val="2E85554C"/>
    <w:rsid w:val="2E863318"/>
    <w:rsid w:val="2E863C68"/>
    <w:rsid w:val="2E876460"/>
    <w:rsid w:val="2E8C1D49"/>
    <w:rsid w:val="2E8C605F"/>
    <w:rsid w:val="2E8F2E27"/>
    <w:rsid w:val="2E960064"/>
    <w:rsid w:val="2E963516"/>
    <w:rsid w:val="2E970682"/>
    <w:rsid w:val="2E9D35C3"/>
    <w:rsid w:val="2EA2005E"/>
    <w:rsid w:val="2EA36941"/>
    <w:rsid w:val="2EA6506C"/>
    <w:rsid w:val="2EAB5FA8"/>
    <w:rsid w:val="2EAC103B"/>
    <w:rsid w:val="2EAF2082"/>
    <w:rsid w:val="2EB474F2"/>
    <w:rsid w:val="2EB85525"/>
    <w:rsid w:val="2EBC490F"/>
    <w:rsid w:val="2ECA521E"/>
    <w:rsid w:val="2ED02861"/>
    <w:rsid w:val="2ED601C2"/>
    <w:rsid w:val="2ED80861"/>
    <w:rsid w:val="2EDC1270"/>
    <w:rsid w:val="2EE21FF2"/>
    <w:rsid w:val="2EE35FA6"/>
    <w:rsid w:val="2EED050B"/>
    <w:rsid w:val="2EF10E5B"/>
    <w:rsid w:val="2EF166D1"/>
    <w:rsid w:val="2EFB70FD"/>
    <w:rsid w:val="2EFF5F41"/>
    <w:rsid w:val="2F003035"/>
    <w:rsid w:val="2F011570"/>
    <w:rsid w:val="2F096DE8"/>
    <w:rsid w:val="2F102E39"/>
    <w:rsid w:val="2F113971"/>
    <w:rsid w:val="2F126A1B"/>
    <w:rsid w:val="2F192896"/>
    <w:rsid w:val="2F1D41EB"/>
    <w:rsid w:val="2F1D5204"/>
    <w:rsid w:val="2F297D41"/>
    <w:rsid w:val="2F2A7D3A"/>
    <w:rsid w:val="2F2B54D4"/>
    <w:rsid w:val="2F33446B"/>
    <w:rsid w:val="2F350E12"/>
    <w:rsid w:val="2F3C00EA"/>
    <w:rsid w:val="2F3D69AD"/>
    <w:rsid w:val="2F427E00"/>
    <w:rsid w:val="2F471EDC"/>
    <w:rsid w:val="2F490EAC"/>
    <w:rsid w:val="2F4E3C0A"/>
    <w:rsid w:val="2F4F7120"/>
    <w:rsid w:val="2F524ADF"/>
    <w:rsid w:val="2F560065"/>
    <w:rsid w:val="2F5857F5"/>
    <w:rsid w:val="2F5D0C72"/>
    <w:rsid w:val="2F60378F"/>
    <w:rsid w:val="2F6735D9"/>
    <w:rsid w:val="2F790222"/>
    <w:rsid w:val="2F7955A6"/>
    <w:rsid w:val="2F7B1E00"/>
    <w:rsid w:val="2F82726A"/>
    <w:rsid w:val="2F9108AA"/>
    <w:rsid w:val="2F927C3F"/>
    <w:rsid w:val="2F956E29"/>
    <w:rsid w:val="2F9A010C"/>
    <w:rsid w:val="2F9F3A54"/>
    <w:rsid w:val="2FA35241"/>
    <w:rsid w:val="2FA42013"/>
    <w:rsid w:val="2FAA3800"/>
    <w:rsid w:val="2FAF1527"/>
    <w:rsid w:val="2FB572D6"/>
    <w:rsid w:val="2FBB07DE"/>
    <w:rsid w:val="2FBF20F8"/>
    <w:rsid w:val="2FC02281"/>
    <w:rsid w:val="2FC21333"/>
    <w:rsid w:val="2FCC3988"/>
    <w:rsid w:val="2FD21AC4"/>
    <w:rsid w:val="2FDD06DD"/>
    <w:rsid w:val="2FE45DD6"/>
    <w:rsid w:val="2FED3291"/>
    <w:rsid w:val="2FF1761B"/>
    <w:rsid w:val="2FF22332"/>
    <w:rsid w:val="2FF33971"/>
    <w:rsid w:val="2FF373EF"/>
    <w:rsid w:val="2FF84C65"/>
    <w:rsid w:val="2FFD1166"/>
    <w:rsid w:val="3001359E"/>
    <w:rsid w:val="30043B15"/>
    <w:rsid w:val="300461CE"/>
    <w:rsid w:val="300B687A"/>
    <w:rsid w:val="300D475D"/>
    <w:rsid w:val="300F69C5"/>
    <w:rsid w:val="30161A4D"/>
    <w:rsid w:val="301D3AFE"/>
    <w:rsid w:val="30201661"/>
    <w:rsid w:val="30233069"/>
    <w:rsid w:val="302A711A"/>
    <w:rsid w:val="303D2A9C"/>
    <w:rsid w:val="3040399A"/>
    <w:rsid w:val="30470317"/>
    <w:rsid w:val="304B01C6"/>
    <w:rsid w:val="305066B7"/>
    <w:rsid w:val="30517D02"/>
    <w:rsid w:val="3053405C"/>
    <w:rsid w:val="3057028A"/>
    <w:rsid w:val="30590A10"/>
    <w:rsid w:val="305D1B95"/>
    <w:rsid w:val="30661457"/>
    <w:rsid w:val="30680F56"/>
    <w:rsid w:val="30685320"/>
    <w:rsid w:val="30695555"/>
    <w:rsid w:val="30696464"/>
    <w:rsid w:val="306968FF"/>
    <w:rsid w:val="30734EA5"/>
    <w:rsid w:val="307469A8"/>
    <w:rsid w:val="30776F41"/>
    <w:rsid w:val="307C3FC3"/>
    <w:rsid w:val="30876798"/>
    <w:rsid w:val="308B7846"/>
    <w:rsid w:val="308E0C85"/>
    <w:rsid w:val="308F0927"/>
    <w:rsid w:val="309227C0"/>
    <w:rsid w:val="30944325"/>
    <w:rsid w:val="30A13F02"/>
    <w:rsid w:val="30B523B5"/>
    <w:rsid w:val="30B616F3"/>
    <w:rsid w:val="30BC1EF4"/>
    <w:rsid w:val="30C46A63"/>
    <w:rsid w:val="30C87E2B"/>
    <w:rsid w:val="30D10A38"/>
    <w:rsid w:val="30D31D6E"/>
    <w:rsid w:val="30DD09E8"/>
    <w:rsid w:val="30DD304B"/>
    <w:rsid w:val="30E01946"/>
    <w:rsid w:val="30E51C43"/>
    <w:rsid w:val="30EA5C91"/>
    <w:rsid w:val="30ED6C90"/>
    <w:rsid w:val="30F54386"/>
    <w:rsid w:val="30FC6455"/>
    <w:rsid w:val="30FC6FD6"/>
    <w:rsid w:val="30FE660D"/>
    <w:rsid w:val="3100464B"/>
    <w:rsid w:val="310130D3"/>
    <w:rsid w:val="310419A8"/>
    <w:rsid w:val="310A4310"/>
    <w:rsid w:val="310D2FE4"/>
    <w:rsid w:val="310F2C27"/>
    <w:rsid w:val="3111088D"/>
    <w:rsid w:val="3117531C"/>
    <w:rsid w:val="31192F47"/>
    <w:rsid w:val="311A6218"/>
    <w:rsid w:val="311B6B61"/>
    <w:rsid w:val="31205365"/>
    <w:rsid w:val="31361B3C"/>
    <w:rsid w:val="31363667"/>
    <w:rsid w:val="313C7408"/>
    <w:rsid w:val="313E1AD6"/>
    <w:rsid w:val="313F7355"/>
    <w:rsid w:val="314204E3"/>
    <w:rsid w:val="314F316A"/>
    <w:rsid w:val="3150138B"/>
    <w:rsid w:val="31561F73"/>
    <w:rsid w:val="3159363F"/>
    <w:rsid w:val="315A764A"/>
    <w:rsid w:val="315B49EF"/>
    <w:rsid w:val="315C0297"/>
    <w:rsid w:val="315E2806"/>
    <w:rsid w:val="315F302D"/>
    <w:rsid w:val="316803C8"/>
    <w:rsid w:val="316A1BE3"/>
    <w:rsid w:val="31707DCB"/>
    <w:rsid w:val="317404EB"/>
    <w:rsid w:val="3189771E"/>
    <w:rsid w:val="318F13EA"/>
    <w:rsid w:val="31987248"/>
    <w:rsid w:val="319965B8"/>
    <w:rsid w:val="319A2401"/>
    <w:rsid w:val="31AE2B59"/>
    <w:rsid w:val="31B05C06"/>
    <w:rsid w:val="31B84AF4"/>
    <w:rsid w:val="31B947E7"/>
    <w:rsid w:val="31B97664"/>
    <w:rsid w:val="31BA2666"/>
    <w:rsid w:val="31BA4A1E"/>
    <w:rsid w:val="31BB0BDA"/>
    <w:rsid w:val="31CD37F5"/>
    <w:rsid w:val="31D17AA5"/>
    <w:rsid w:val="31D31723"/>
    <w:rsid w:val="31D91AF0"/>
    <w:rsid w:val="31E5073E"/>
    <w:rsid w:val="31E8743F"/>
    <w:rsid w:val="31EF1C1C"/>
    <w:rsid w:val="31F55C52"/>
    <w:rsid w:val="320945AE"/>
    <w:rsid w:val="320B14A1"/>
    <w:rsid w:val="320D185A"/>
    <w:rsid w:val="320F72CF"/>
    <w:rsid w:val="3213422F"/>
    <w:rsid w:val="32164D86"/>
    <w:rsid w:val="321901C4"/>
    <w:rsid w:val="321C3AC0"/>
    <w:rsid w:val="322E3590"/>
    <w:rsid w:val="322E5B68"/>
    <w:rsid w:val="32326984"/>
    <w:rsid w:val="323868E6"/>
    <w:rsid w:val="324B2CDE"/>
    <w:rsid w:val="324E0B19"/>
    <w:rsid w:val="32503DF3"/>
    <w:rsid w:val="326008BE"/>
    <w:rsid w:val="326F1B3F"/>
    <w:rsid w:val="32732256"/>
    <w:rsid w:val="32734BCF"/>
    <w:rsid w:val="32804918"/>
    <w:rsid w:val="32845076"/>
    <w:rsid w:val="3284629B"/>
    <w:rsid w:val="32915A1E"/>
    <w:rsid w:val="32934A6D"/>
    <w:rsid w:val="329C3197"/>
    <w:rsid w:val="32A277EA"/>
    <w:rsid w:val="32A52DC1"/>
    <w:rsid w:val="32A73014"/>
    <w:rsid w:val="32A8525A"/>
    <w:rsid w:val="32AB2269"/>
    <w:rsid w:val="32BA7A58"/>
    <w:rsid w:val="32C37D2A"/>
    <w:rsid w:val="32C600DB"/>
    <w:rsid w:val="32C6738A"/>
    <w:rsid w:val="32CF7F83"/>
    <w:rsid w:val="32D06F36"/>
    <w:rsid w:val="32D32A76"/>
    <w:rsid w:val="32D4236C"/>
    <w:rsid w:val="32D70A9D"/>
    <w:rsid w:val="32DE7471"/>
    <w:rsid w:val="32E622E0"/>
    <w:rsid w:val="32E857BF"/>
    <w:rsid w:val="32ED2E0F"/>
    <w:rsid w:val="32F116F7"/>
    <w:rsid w:val="32F24B6A"/>
    <w:rsid w:val="32FB7D2B"/>
    <w:rsid w:val="32FD5189"/>
    <w:rsid w:val="33010CF2"/>
    <w:rsid w:val="330A3007"/>
    <w:rsid w:val="330A538D"/>
    <w:rsid w:val="330B43F8"/>
    <w:rsid w:val="33122675"/>
    <w:rsid w:val="331C34FA"/>
    <w:rsid w:val="33226DBB"/>
    <w:rsid w:val="3324582E"/>
    <w:rsid w:val="333214C5"/>
    <w:rsid w:val="333A057F"/>
    <w:rsid w:val="333B3267"/>
    <w:rsid w:val="33427833"/>
    <w:rsid w:val="3344779E"/>
    <w:rsid w:val="33465B9F"/>
    <w:rsid w:val="334742A3"/>
    <w:rsid w:val="33480133"/>
    <w:rsid w:val="33517A1C"/>
    <w:rsid w:val="33523206"/>
    <w:rsid w:val="33564F4B"/>
    <w:rsid w:val="33565FB9"/>
    <w:rsid w:val="33594CB6"/>
    <w:rsid w:val="335C7B17"/>
    <w:rsid w:val="33613BAF"/>
    <w:rsid w:val="33723A38"/>
    <w:rsid w:val="33772754"/>
    <w:rsid w:val="33854C0D"/>
    <w:rsid w:val="33866C9A"/>
    <w:rsid w:val="33926386"/>
    <w:rsid w:val="339807A8"/>
    <w:rsid w:val="33984B40"/>
    <w:rsid w:val="339F7F36"/>
    <w:rsid w:val="33A41A1A"/>
    <w:rsid w:val="33A96D9B"/>
    <w:rsid w:val="33AC10B8"/>
    <w:rsid w:val="33AF4A38"/>
    <w:rsid w:val="33B5702A"/>
    <w:rsid w:val="33C0593B"/>
    <w:rsid w:val="33C73BC7"/>
    <w:rsid w:val="33CA2C13"/>
    <w:rsid w:val="33D26C6B"/>
    <w:rsid w:val="33DA668F"/>
    <w:rsid w:val="33DE3421"/>
    <w:rsid w:val="33DE4101"/>
    <w:rsid w:val="33E92D97"/>
    <w:rsid w:val="33F026BE"/>
    <w:rsid w:val="33F113B8"/>
    <w:rsid w:val="33F1323D"/>
    <w:rsid w:val="34134F06"/>
    <w:rsid w:val="34171B2C"/>
    <w:rsid w:val="34183390"/>
    <w:rsid w:val="341B21A5"/>
    <w:rsid w:val="341C7A6B"/>
    <w:rsid w:val="341F01BB"/>
    <w:rsid w:val="342041A8"/>
    <w:rsid w:val="3422132C"/>
    <w:rsid w:val="342729D4"/>
    <w:rsid w:val="34292C7A"/>
    <w:rsid w:val="342B4A9B"/>
    <w:rsid w:val="342E233C"/>
    <w:rsid w:val="343207D8"/>
    <w:rsid w:val="34361847"/>
    <w:rsid w:val="34375ECA"/>
    <w:rsid w:val="34385795"/>
    <w:rsid w:val="34394C65"/>
    <w:rsid w:val="34433548"/>
    <w:rsid w:val="34487040"/>
    <w:rsid w:val="34496B1B"/>
    <w:rsid w:val="34500FE4"/>
    <w:rsid w:val="345724E6"/>
    <w:rsid w:val="34577A6A"/>
    <w:rsid w:val="345D212F"/>
    <w:rsid w:val="345F1B0C"/>
    <w:rsid w:val="34631D19"/>
    <w:rsid w:val="34641C87"/>
    <w:rsid w:val="346671CD"/>
    <w:rsid w:val="346B7428"/>
    <w:rsid w:val="34731F53"/>
    <w:rsid w:val="34750455"/>
    <w:rsid w:val="3479131A"/>
    <w:rsid w:val="347B12EC"/>
    <w:rsid w:val="347F57E4"/>
    <w:rsid w:val="34847CAC"/>
    <w:rsid w:val="348C1623"/>
    <w:rsid w:val="34934342"/>
    <w:rsid w:val="34974196"/>
    <w:rsid w:val="3499735E"/>
    <w:rsid w:val="34A058D3"/>
    <w:rsid w:val="34A415C3"/>
    <w:rsid w:val="34A419EE"/>
    <w:rsid w:val="34A43663"/>
    <w:rsid w:val="34A51BFC"/>
    <w:rsid w:val="34AC650A"/>
    <w:rsid w:val="34B01C7B"/>
    <w:rsid w:val="34C1408D"/>
    <w:rsid w:val="34CB78D1"/>
    <w:rsid w:val="34D9465D"/>
    <w:rsid w:val="34DC5FBC"/>
    <w:rsid w:val="34DE7FD3"/>
    <w:rsid w:val="34E85744"/>
    <w:rsid w:val="34EA0B53"/>
    <w:rsid w:val="34F268D7"/>
    <w:rsid w:val="34F36037"/>
    <w:rsid w:val="34F762D0"/>
    <w:rsid w:val="34FC2615"/>
    <w:rsid w:val="34FD7A42"/>
    <w:rsid w:val="34FE61CE"/>
    <w:rsid w:val="3502406B"/>
    <w:rsid w:val="350265AF"/>
    <w:rsid w:val="35043DE7"/>
    <w:rsid w:val="35075529"/>
    <w:rsid w:val="351111D1"/>
    <w:rsid w:val="35116F4E"/>
    <w:rsid w:val="35147744"/>
    <w:rsid w:val="35291AAF"/>
    <w:rsid w:val="352A61B9"/>
    <w:rsid w:val="352B5F81"/>
    <w:rsid w:val="352D09A4"/>
    <w:rsid w:val="35341DEE"/>
    <w:rsid w:val="35402FEF"/>
    <w:rsid w:val="3543249D"/>
    <w:rsid w:val="3543623B"/>
    <w:rsid w:val="354C75CE"/>
    <w:rsid w:val="354D12F2"/>
    <w:rsid w:val="354E3E94"/>
    <w:rsid w:val="35606B14"/>
    <w:rsid w:val="356455B5"/>
    <w:rsid w:val="357036DC"/>
    <w:rsid w:val="35703BA9"/>
    <w:rsid w:val="357355E6"/>
    <w:rsid w:val="35851F6F"/>
    <w:rsid w:val="35915D50"/>
    <w:rsid w:val="35957A8A"/>
    <w:rsid w:val="359F3560"/>
    <w:rsid w:val="35A565B6"/>
    <w:rsid w:val="35AB1F97"/>
    <w:rsid w:val="35B15D26"/>
    <w:rsid w:val="35B2358B"/>
    <w:rsid w:val="35B40A3B"/>
    <w:rsid w:val="35B563AE"/>
    <w:rsid w:val="35B9781A"/>
    <w:rsid w:val="35BE4954"/>
    <w:rsid w:val="35C43C58"/>
    <w:rsid w:val="35CA08B3"/>
    <w:rsid w:val="35D46B22"/>
    <w:rsid w:val="35D77B2E"/>
    <w:rsid w:val="35D814AA"/>
    <w:rsid w:val="35E2210B"/>
    <w:rsid w:val="35E311D8"/>
    <w:rsid w:val="35E60A2A"/>
    <w:rsid w:val="35E97B7E"/>
    <w:rsid w:val="35EB5C87"/>
    <w:rsid w:val="35F5046C"/>
    <w:rsid w:val="35FA03EE"/>
    <w:rsid w:val="35FD1201"/>
    <w:rsid w:val="36085176"/>
    <w:rsid w:val="360A2A41"/>
    <w:rsid w:val="360B5B7D"/>
    <w:rsid w:val="36131023"/>
    <w:rsid w:val="361526AC"/>
    <w:rsid w:val="361747B9"/>
    <w:rsid w:val="361E6700"/>
    <w:rsid w:val="361F538E"/>
    <w:rsid w:val="362A2413"/>
    <w:rsid w:val="362B1EA3"/>
    <w:rsid w:val="362C4D97"/>
    <w:rsid w:val="36341D6C"/>
    <w:rsid w:val="3636129D"/>
    <w:rsid w:val="36363441"/>
    <w:rsid w:val="363A47F4"/>
    <w:rsid w:val="36424F3F"/>
    <w:rsid w:val="364770E6"/>
    <w:rsid w:val="364E5BB2"/>
    <w:rsid w:val="3650218F"/>
    <w:rsid w:val="365C1CEE"/>
    <w:rsid w:val="365F3BC0"/>
    <w:rsid w:val="36772C96"/>
    <w:rsid w:val="36780749"/>
    <w:rsid w:val="36783147"/>
    <w:rsid w:val="367A5F3D"/>
    <w:rsid w:val="3683748A"/>
    <w:rsid w:val="368A5586"/>
    <w:rsid w:val="368B2D51"/>
    <w:rsid w:val="36934B3B"/>
    <w:rsid w:val="36A87065"/>
    <w:rsid w:val="36A97AE7"/>
    <w:rsid w:val="36B05FCD"/>
    <w:rsid w:val="36B2189B"/>
    <w:rsid w:val="36B5208A"/>
    <w:rsid w:val="36BA13B2"/>
    <w:rsid w:val="36C110D1"/>
    <w:rsid w:val="36CF3F1E"/>
    <w:rsid w:val="36D0460B"/>
    <w:rsid w:val="36D847FC"/>
    <w:rsid w:val="36E20B04"/>
    <w:rsid w:val="36E3496B"/>
    <w:rsid w:val="36E36267"/>
    <w:rsid w:val="36E51E65"/>
    <w:rsid w:val="36E91C4D"/>
    <w:rsid w:val="36F00057"/>
    <w:rsid w:val="36F02018"/>
    <w:rsid w:val="36F3254D"/>
    <w:rsid w:val="36F42D88"/>
    <w:rsid w:val="36F62CFE"/>
    <w:rsid w:val="370005F0"/>
    <w:rsid w:val="37090CAC"/>
    <w:rsid w:val="371C65F8"/>
    <w:rsid w:val="371C666A"/>
    <w:rsid w:val="37221E81"/>
    <w:rsid w:val="37257415"/>
    <w:rsid w:val="372A79B5"/>
    <w:rsid w:val="37316EEF"/>
    <w:rsid w:val="373456ED"/>
    <w:rsid w:val="373F0714"/>
    <w:rsid w:val="374020C6"/>
    <w:rsid w:val="37443C2F"/>
    <w:rsid w:val="37586B99"/>
    <w:rsid w:val="375C01F9"/>
    <w:rsid w:val="37675D41"/>
    <w:rsid w:val="376A04B5"/>
    <w:rsid w:val="376C67CF"/>
    <w:rsid w:val="376F3C65"/>
    <w:rsid w:val="376F48E6"/>
    <w:rsid w:val="37810D71"/>
    <w:rsid w:val="3786668B"/>
    <w:rsid w:val="378E44E8"/>
    <w:rsid w:val="378F49D1"/>
    <w:rsid w:val="37A44CEB"/>
    <w:rsid w:val="37AF1235"/>
    <w:rsid w:val="37B90CE7"/>
    <w:rsid w:val="37B960A4"/>
    <w:rsid w:val="37BA2349"/>
    <w:rsid w:val="37D167DE"/>
    <w:rsid w:val="37D551AB"/>
    <w:rsid w:val="37D86819"/>
    <w:rsid w:val="37DC1A9A"/>
    <w:rsid w:val="37E02FBD"/>
    <w:rsid w:val="37E166BF"/>
    <w:rsid w:val="37ED0A6D"/>
    <w:rsid w:val="37EF0105"/>
    <w:rsid w:val="37F64096"/>
    <w:rsid w:val="37FC593C"/>
    <w:rsid w:val="38011FA2"/>
    <w:rsid w:val="3810797A"/>
    <w:rsid w:val="38124E91"/>
    <w:rsid w:val="38160CFD"/>
    <w:rsid w:val="381865F0"/>
    <w:rsid w:val="38187190"/>
    <w:rsid w:val="3823710F"/>
    <w:rsid w:val="38277D18"/>
    <w:rsid w:val="3828040A"/>
    <w:rsid w:val="38287301"/>
    <w:rsid w:val="38302BE0"/>
    <w:rsid w:val="38321626"/>
    <w:rsid w:val="38364780"/>
    <w:rsid w:val="38404FE7"/>
    <w:rsid w:val="38412E90"/>
    <w:rsid w:val="38416584"/>
    <w:rsid w:val="384241AB"/>
    <w:rsid w:val="38464B99"/>
    <w:rsid w:val="384F46C5"/>
    <w:rsid w:val="38504A85"/>
    <w:rsid w:val="3855232C"/>
    <w:rsid w:val="385B20D6"/>
    <w:rsid w:val="385E2036"/>
    <w:rsid w:val="385E620B"/>
    <w:rsid w:val="385E6BDF"/>
    <w:rsid w:val="386008A2"/>
    <w:rsid w:val="38613F29"/>
    <w:rsid w:val="38635B18"/>
    <w:rsid w:val="386A342A"/>
    <w:rsid w:val="386D289B"/>
    <w:rsid w:val="386E0EF6"/>
    <w:rsid w:val="38736A0A"/>
    <w:rsid w:val="387F6EFD"/>
    <w:rsid w:val="3888693B"/>
    <w:rsid w:val="389E39F3"/>
    <w:rsid w:val="38AD1747"/>
    <w:rsid w:val="38AF1F89"/>
    <w:rsid w:val="38B3333B"/>
    <w:rsid w:val="38B40BDF"/>
    <w:rsid w:val="38B64845"/>
    <w:rsid w:val="38BD253F"/>
    <w:rsid w:val="38BE0A8B"/>
    <w:rsid w:val="38C13014"/>
    <w:rsid w:val="38C40725"/>
    <w:rsid w:val="38C43019"/>
    <w:rsid w:val="38CD4D42"/>
    <w:rsid w:val="38CF629B"/>
    <w:rsid w:val="38D3517E"/>
    <w:rsid w:val="38EA2312"/>
    <w:rsid w:val="38F2251C"/>
    <w:rsid w:val="38F376C6"/>
    <w:rsid w:val="38F622CF"/>
    <w:rsid w:val="38F93AA1"/>
    <w:rsid w:val="38FB58A2"/>
    <w:rsid w:val="3900183E"/>
    <w:rsid w:val="390155BC"/>
    <w:rsid w:val="39017E37"/>
    <w:rsid w:val="39036D59"/>
    <w:rsid w:val="3908168B"/>
    <w:rsid w:val="3908790D"/>
    <w:rsid w:val="39093D1A"/>
    <w:rsid w:val="390B2579"/>
    <w:rsid w:val="39157BEB"/>
    <w:rsid w:val="391746A3"/>
    <w:rsid w:val="39174E4A"/>
    <w:rsid w:val="391F403D"/>
    <w:rsid w:val="39235C3A"/>
    <w:rsid w:val="3924180A"/>
    <w:rsid w:val="39253FF2"/>
    <w:rsid w:val="392A4BD1"/>
    <w:rsid w:val="393938A2"/>
    <w:rsid w:val="393D0A33"/>
    <w:rsid w:val="39466A0D"/>
    <w:rsid w:val="394A2AA6"/>
    <w:rsid w:val="39514DF9"/>
    <w:rsid w:val="39525E04"/>
    <w:rsid w:val="39551E89"/>
    <w:rsid w:val="39592C48"/>
    <w:rsid w:val="395C2B8B"/>
    <w:rsid w:val="39631047"/>
    <w:rsid w:val="396B4805"/>
    <w:rsid w:val="3972305F"/>
    <w:rsid w:val="39781C72"/>
    <w:rsid w:val="397B7C97"/>
    <w:rsid w:val="397C3065"/>
    <w:rsid w:val="39814325"/>
    <w:rsid w:val="398334A2"/>
    <w:rsid w:val="39852B15"/>
    <w:rsid w:val="39860D18"/>
    <w:rsid w:val="39886BEA"/>
    <w:rsid w:val="398A30C9"/>
    <w:rsid w:val="399E537A"/>
    <w:rsid w:val="39AF1EFC"/>
    <w:rsid w:val="39B35153"/>
    <w:rsid w:val="39B654AC"/>
    <w:rsid w:val="39B9706F"/>
    <w:rsid w:val="39C11ED6"/>
    <w:rsid w:val="39C77025"/>
    <w:rsid w:val="39C82ABC"/>
    <w:rsid w:val="39D03376"/>
    <w:rsid w:val="39D408FB"/>
    <w:rsid w:val="39D564CB"/>
    <w:rsid w:val="39DA0C80"/>
    <w:rsid w:val="39DA1E11"/>
    <w:rsid w:val="39DC17C7"/>
    <w:rsid w:val="39DE059E"/>
    <w:rsid w:val="39E3564B"/>
    <w:rsid w:val="39E35E60"/>
    <w:rsid w:val="39F1502E"/>
    <w:rsid w:val="39F27CBB"/>
    <w:rsid w:val="39F320E9"/>
    <w:rsid w:val="39F94400"/>
    <w:rsid w:val="39FB6B2A"/>
    <w:rsid w:val="39FD6434"/>
    <w:rsid w:val="3A00470E"/>
    <w:rsid w:val="3A0723C3"/>
    <w:rsid w:val="3A0B146E"/>
    <w:rsid w:val="3A0F3C21"/>
    <w:rsid w:val="3A126761"/>
    <w:rsid w:val="3A143AC8"/>
    <w:rsid w:val="3A163390"/>
    <w:rsid w:val="3A165D09"/>
    <w:rsid w:val="3A176AB7"/>
    <w:rsid w:val="3A250C0D"/>
    <w:rsid w:val="3A25414B"/>
    <w:rsid w:val="3A28077C"/>
    <w:rsid w:val="3A2A7236"/>
    <w:rsid w:val="3A382AA0"/>
    <w:rsid w:val="3A384068"/>
    <w:rsid w:val="3A40182C"/>
    <w:rsid w:val="3A41660C"/>
    <w:rsid w:val="3A4476E1"/>
    <w:rsid w:val="3A461812"/>
    <w:rsid w:val="3A4B37F0"/>
    <w:rsid w:val="3A4C7A56"/>
    <w:rsid w:val="3A52434E"/>
    <w:rsid w:val="3A6000D2"/>
    <w:rsid w:val="3A616391"/>
    <w:rsid w:val="3A644B86"/>
    <w:rsid w:val="3A645879"/>
    <w:rsid w:val="3A6927F9"/>
    <w:rsid w:val="3A696060"/>
    <w:rsid w:val="3A6A2B32"/>
    <w:rsid w:val="3A6C47DA"/>
    <w:rsid w:val="3A712094"/>
    <w:rsid w:val="3A747357"/>
    <w:rsid w:val="3A7676E7"/>
    <w:rsid w:val="3A780601"/>
    <w:rsid w:val="3A7C533B"/>
    <w:rsid w:val="3A936B50"/>
    <w:rsid w:val="3A947800"/>
    <w:rsid w:val="3AB01200"/>
    <w:rsid w:val="3AB27020"/>
    <w:rsid w:val="3AB4436C"/>
    <w:rsid w:val="3AB51850"/>
    <w:rsid w:val="3AB64748"/>
    <w:rsid w:val="3ABC0F05"/>
    <w:rsid w:val="3AC27DDF"/>
    <w:rsid w:val="3AC33453"/>
    <w:rsid w:val="3AC779FE"/>
    <w:rsid w:val="3AC961E6"/>
    <w:rsid w:val="3ACF4E8E"/>
    <w:rsid w:val="3AD45182"/>
    <w:rsid w:val="3AD953E8"/>
    <w:rsid w:val="3ADA164E"/>
    <w:rsid w:val="3ADD3BA4"/>
    <w:rsid w:val="3AE47A6F"/>
    <w:rsid w:val="3AEC3A93"/>
    <w:rsid w:val="3AF23F84"/>
    <w:rsid w:val="3AF37D08"/>
    <w:rsid w:val="3AFA66BE"/>
    <w:rsid w:val="3AFD219C"/>
    <w:rsid w:val="3B075946"/>
    <w:rsid w:val="3B1104FC"/>
    <w:rsid w:val="3B193907"/>
    <w:rsid w:val="3B1B2BB5"/>
    <w:rsid w:val="3B22049F"/>
    <w:rsid w:val="3B3870AF"/>
    <w:rsid w:val="3B392DA3"/>
    <w:rsid w:val="3B3E76D3"/>
    <w:rsid w:val="3B3F6568"/>
    <w:rsid w:val="3B3F6CC3"/>
    <w:rsid w:val="3B486818"/>
    <w:rsid w:val="3B506AE0"/>
    <w:rsid w:val="3B553C1C"/>
    <w:rsid w:val="3B631A40"/>
    <w:rsid w:val="3B633445"/>
    <w:rsid w:val="3B68083B"/>
    <w:rsid w:val="3B700A99"/>
    <w:rsid w:val="3B7432ED"/>
    <w:rsid w:val="3B797329"/>
    <w:rsid w:val="3B7A29F5"/>
    <w:rsid w:val="3B870567"/>
    <w:rsid w:val="3B89743D"/>
    <w:rsid w:val="3B8F4213"/>
    <w:rsid w:val="3B912970"/>
    <w:rsid w:val="3B931B3B"/>
    <w:rsid w:val="3B9F69D3"/>
    <w:rsid w:val="3BA901E0"/>
    <w:rsid w:val="3BA92B10"/>
    <w:rsid w:val="3BB17A75"/>
    <w:rsid w:val="3BB4592A"/>
    <w:rsid w:val="3BB703D0"/>
    <w:rsid w:val="3BBA3B0F"/>
    <w:rsid w:val="3BBB3576"/>
    <w:rsid w:val="3BC029D7"/>
    <w:rsid w:val="3BC16FA3"/>
    <w:rsid w:val="3BC4153D"/>
    <w:rsid w:val="3BCC4E70"/>
    <w:rsid w:val="3BCC68CB"/>
    <w:rsid w:val="3BCD15E6"/>
    <w:rsid w:val="3BDB4279"/>
    <w:rsid w:val="3BDB6097"/>
    <w:rsid w:val="3BE702A6"/>
    <w:rsid w:val="3BEB2A21"/>
    <w:rsid w:val="3BEF17F0"/>
    <w:rsid w:val="3BFC338A"/>
    <w:rsid w:val="3C0A3AA0"/>
    <w:rsid w:val="3C0E1212"/>
    <w:rsid w:val="3C1145F2"/>
    <w:rsid w:val="3C19157B"/>
    <w:rsid w:val="3C262C80"/>
    <w:rsid w:val="3C2946A6"/>
    <w:rsid w:val="3C2A52D1"/>
    <w:rsid w:val="3C3336BD"/>
    <w:rsid w:val="3C346A7B"/>
    <w:rsid w:val="3C3640D4"/>
    <w:rsid w:val="3C4118AC"/>
    <w:rsid w:val="3C4D0E57"/>
    <w:rsid w:val="3C5E3953"/>
    <w:rsid w:val="3C5E6857"/>
    <w:rsid w:val="3C5F3BF2"/>
    <w:rsid w:val="3C650E53"/>
    <w:rsid w:val="3C6D4F5F"/>
    <w:rsid w:val="3C833DE1"/>
    <w:rsid w:val="3C8672D0"/>
    <w:rsid w:val="3C8903BB"/>
    <w:rsid w:val="3C916ECF"/>
    <w:rsid w:val="3C920FD5"/>
    <w:rsid w:val="3C9217B7"/>
    <w:rsid w:val="3C9962CC"/>
    <w:rsid w:val="3C9D4AC8"/>
    <w:rsid w:val="3C9E44F8"/>
    <w:rsid w:val="3CA91270"/>
    <w:rsid w:val="3CAD0615"/>
    <w:rsid w:val="3CAF74AC"/>
    <w:rsid w:val="3CB3403D"/>
    <w:rsid w:val="3CB54D2E"/>
    <w:rsid w:val="3CBB6DA9"/>
    <w:rsid w:val="3CBC2FDF"/>
    <w:rsid w:val="3CBD4B55"/>
    <w:rsid w:val="3CBE0498"/>
    <w:rsid w:val="3CBF4BC7"/>
    <w:rsid w:val="3CBF6309"/>
    <w:rsid w:val="3CBF6857"/>
    <w:rsid w:val="3CC12D8E"/>
    <w:rsid w:val="3CC36E3E"/>
    <w:rsid w:val="3CC618C9"/>
    <w:rsid w:val="3CC626FA"/>
    <w:rsid w:val="3CC831BB"/>
    <w:rsid w:val="3CCB5744"/>
    <w:rsid w:val="3CD34270"/>
    <w:rsid w:val="3CD60A33"/>
    <w:rsid w:val="3CDA3A61"/>
    <w:rsid w:val="3CDB3A54"/>
    <w:rsid w:val="3CDF163E"/>
    <w:rsid w:val="3CDF4303"/>
    <w:rsid w:val="3CE13A5F"/>
    <w:rsid w:val="3CE25EB4"/>
    <w:rsid w:val="3CE33B8D"/>
    <w:rsid w:val="3CE968A2"/>
    <w:rsid w:val="3CF02DA0"/>
    <w:rsid w:val="3CF276C4"/>
    <w:rsid w:val="3CF6053E"/>
    <w:rsid w:val="3CFB6DFE"/>
    <w:rsid w:val="3D0C1448"/>
    <w:rsid w:val="3D0C4DFA"/>
    <w:rsid w:val="3D140A1A"/>
    <w:rsid w:val="3D157857"/>
    <w:rsid w:val="3D166DE7"/>
    <w:rsid w:val="3D1861E6"/>
    <w:rsid w:val="3D1915FF"/>
    <w:rsid w:val="3D1E6659"/>
    <w:rsid w:val="3D1F27D6"/>
    <w:rsid w:val="3D301E51"/>
    <w:rsid w:val="3D302504"/>
    <w:rsid w:val="3D3A1D65"/>
    <w:rsid w:val="3D3C6952"/>
    <w:rsid w:val="3D3E5116"/>
    <w:rsid w:val="3D430D29"/>
    <w:rsid w:val="3D431B13"/>
    <w:rsid w:val="3D4330A6"/>
    <w:rsid w:val="3D441FDA"/>
    <w:rsid w:val="3D480831"/>
    <w:rsid w:val="3D4B0A5D"/>
    <w:rsid w:val="3D5926D5"/>
    <w:rsid w:val="3D6931F0"/>
    <w:rsid w:val="3D7C25C2"/>
    <w:rsid w:val="3D7C4042"/>
    <w:rsid w:val="3D8105F3"/>
    <w:rsid w:val="3D9D4C29"/>
    <w:rsid w:val="3DA67E5C"/>
    <w:rsid w:val="3DA72A96"/>
    <w:rsid w:val="3DA91B02"/>
    <w:rsid w:val="3DA97F01"/>
    <w:rsid w:val="3DB270E8"/>
    <w:rsid w:val="3DC04014"/>
    <w:rsid w:val="3DD402D7"/>
    <w:rsid w:val="3DDE2067"/>
    <w:rsid w:val="3DEC6E9D"/>
    <w:rsid w:val="3DF64493"/>
    <w:rsid w:val="3DF817E9"/>
    <w:rsid w:val="3E051BE7"/>
    <w:rsid w:val="3E0E353D"/>
    <w:rsid w:val="3E155C54"/>
    <w:rsid w:val="3E170A25"/>
    <w:rsid w:val="3E1936FA"/>
    <w:rsid w:val="3E1B25BB"/>
    <w:rsid w:val="3E1F0AFC"/>
    <w:rsid w:val="3E1F49F3"/>
    <w:rsid w:val="3E1F61BA"/>
    <w:rsid w:val="3E2B4CBD"/>
    <w:rsid w:val="3E321DAA"/>
    <w:rsid w:val="3E33797F"/>
    <w:rsid w:val="3E346082"/>
    <w:rsid w:val="3E3744EA"/>
    <w:rsid w:val="3E437932"/>
    <w:rsid w:val="3E4514D3"/>
    <w:rsid w:val="3E4F575B"/>
    <w:rsid w:val="3E52522D"/>
    <w:rsid w:val="3E5456A5"/>
    <w:rsid w:val="3E643A10"/>
    <w:rsid w:val="3E663D2C"/>
    <w:rsid w:val="3E683230"/>
    <w:rsid w:val="3E6F3221"/>
    <w:rsid w:val="3E6F522F"/>
    <w:rsid w:val="3E6F6016"/>
    <w:rsid w:val="3E7156FF"/>
    <w:rsid w:val="3E786098"/>
    <w:rsid w:val="3E7A5F3D"/>
    <w:rsid w:val="3E832035"/>
    <w:rsid w:val="3E8334B5"/>
    <w:rsid w:val="3E841B59"/>
    <w:rsid w:val="3E8731D9"/>
    <w:rsid w:val="3E8E431E"/>
    <w:rsid w:val="3E937C77"/>
    <w:rsid w:val="3E9A356B"/>
    <w:rsid w:val="3E9F5E57"/>
    <w:rsid w:val="3EA339A1"/>
    <w:rsid w:val="3EA3740D"/>
    <w:rsid w:val="3EAB257C"/>
    <w:rsid w:val="3EAF4320"/>
    <w:rsid w:val="3EB02A69"/>
    <w:rsid w:val="3EB265ED"/>
    <w:rsid w:val="3EBB5A87"/>
    <w:rsid w:val="3ECB6C0D"/>
    <w:rsid w:val="3ED66BED"/>
    <w:rsid w:val="3EDA5115"/>
    <w:rsid w:val="3EE97132"/>
    <w:rsid w:val="3EEC5593"/>
    <w:rsid w:val="3EF06EFD"/>
    <w:rsid w:val="3EF06FD9"/>
    <w:rsid w:val="3EF1718B"/>
    <w:rsid w:val="3EF22901"/>
    <w:rsid w:val="3EF2428C"/>
    <w:rsid w:val="3EF26551"/>
    <w:rsid w:val="3EF265C4"/>
    <w:rsid w:val="3EFB0F68"/>
    <w:rsid w:val="3EFB4BE2"/>
    <w:rsid w:val="3EFC1BBA"/>
    <w:rsid w:val="3EFD1C95"/>
    <w:rsid w:val="3EFF45B3"/>
    <w:rsid w:val="3F056653"/>
    <w:rsid w:val="3F190410"/>
    <w:rsid w:val="3F1934B4"/>
    <w:rsid w:val="3F1B44E6"/>
    <w:rsid w:val="3F2477CB"/>
    <w:rsid w:val="3F276305"/>
    <w:rsid w:val="3F290525"/>
    <w:rsid w:val="3F2A1ACF"/>
    <w:rsid w:val="3F2C102F"/>
    <w:rsid w:val="3F2D5108"/>
    <w:rsid w:val="3F325E96"/>
    <w:rsid w:val="3F3C1E68"/>
    <w:rsid w:val="3F442F6A"/>
    <w:rsid w:val="3F4C3E4B"/>
    <w:rsid w:val="3F501467"/>
    <w:rsid w:val="3F674A2D"/>
    <w:rsid w:val="3F6D1AC3"/>
    <w:rsid w:val="3F6E60E4"/>
    <w:rsid w:val="3F771DDE"/>
    <w:rsid w:val="3F781AFE"/>
    <w:rsid w:val="3F7E4736"/>
    <w:rsid w:val="3F8B2ABD"/>
    <w:rsid w:val="3F8B5725"/>
    <w:rsid w:val="3F8E519D"/>
    <w:rsid w:val="3F973623"/>
    <w:rsid w:val="3F995699"/>
    <w:rsid w:val="3F9D4381"/>
    <w:rsid w:val="3FA15A03"/>
    <w:rsid w:val="3FA523E9"/>
    <w:rsid w:val="3FB040D3"/>
    <w:rsid w:val="3FBB29B2"/>
    <w:rsid w:val="3FBE4022"/>
    <w:rsid w:val="3FBF5FB5"/>
    <w:rsid w:val="3FC03DEB"/>
    <w:rsid w:val="3FC05C8E"/>
    <w:rsid w:val="3FC27025"/>
    <w:rsid w:val="3FC316C4"/>
    <w:rsid w:val="3FCA656C"/>
    <w:rsid w:val="3FCC7511"/>
    <w:rsid w:val="3FD3049E"/>
    <w:rsid w:val="3FD846CB"/>
    <w:rsid w:val="3FE016D8"/>
    <w:rsid w:val="3FE90E45"/>
    <w:rsid w:val="3FEB129F"/>
    <w:rsid w:val="3FEE2D10"/>
    <w:rsid w:val="3FF23360"/>
    <w:rsid w:val="40037987"/>
    <w:rsid w:val="400F4732"/>
    <w:rsid w:val="40107402"/>
    <w:rsid w:val="401108E9"/>
    <w:rsid w:val="40145BBD"/>
    <w:rsid w:val="40194091"/>
    <w:rsid w:val="40194243"/>
    <w:rsid w:val="401B0CFB"/>
    <w:rsid w:val="402F56BC"/>
    <w:rsid w:val="403235A6"/>
    <w:rsid w:val="403D1FEA"/>
    <w:rsid w:val="40447BD1"/>
    <w:rsid w:val="404513E6"/>
    <w:rsid w:val="404523C0"/>
    <w:rsid w:val="4058501F"/>
    <w:rsid w:val="405C01A4"/>
    <w:rsid w:val="405D54B3"/>
    <w:rsid w:val="40632450"/>
    <w:rsid w:val="40634E9D"/>
    <w:rsid w:val="406B5CCD"/>
    <w:rsid w:val="406F7D46"/>
    <w:rsid w:val="4077594F"/>
    <w:rsid w:val="407C2AAC"/>
    <w:rsid w:val="409356CA"/>
    <w:rsid w:val="40984BAE"/>
    <w:rsid w:val="409D434F"/>
    <w:rsid w:val="409D490C"/>
    <w:rsid w:val="40A40A97"/>
    <w:rsid w:val="40AA1E34"/>
    <w:rsid w:val="40AA70B0"/>
    <w:rsid w:val="40AE1EED"/>
    <w:rsid w:val="40BD7BCD"/>
    <w:rsid w:val="40BE63C8"/>
    <w:rsid w:val="40BF196B"/>
    <w:rsid w:val="40BF583A"/>
    <w:rsid w:val="40C844FF"/>
    <w:rsid w:val="40C87E9A"/>
    <w:rsid w:val="40CB3084"/>
    <w:rsid w:val="40D55A93"/>
    <w:rsid w:val="40D80CAB"/>
    <w:rsid w:val="40D92527"/>
    <w:rsid w:val="40DD4B6E"/>
    <w:rsid w:val="40E8506D"/>
    <w:rsid w:val="40F2027F"/>
    <w:rsid w:val="40F77942"/>
    <w:rsid w:val="40FB28D7"/>
    <w:rsid w:val="410B25B1"/>
    <w:rsid w:val="410C5C7B"/>
    <w:rsid w:val="411F16FB"/>
    <w:rsid w:val="41206D1D"/>
    <w:rsid w:val="4121017D"/>
    <w:rsid w:val="412849A6"/>
    <w:rsid w:val="412E5109"/>
    <w:rsid w:val="41317209"/>
    <w:rsid w:val="413B5A61"/>
    <w:rsid w:val="41416013"/>
    <w:rsid w:val="414B2E46"/>
    <w:rsid w:val="415F6F25"/>
    <w:rsid w:val="41612BCE"/>
    <w:rsid w:val="41630F3E"/>
    <w:rsid w:val="41651D0E"/>
    <w:rsid w:val="416A5ECB"/>
    <w:rsid w:val="416D0B54"/>
    <w:rsid w:val="416D67C1"/>
    <w:rsid w:val="41761673"/>
    <w:rsid w:val="41792195"/>
    <w:rsid w:val="417E07CF"/>
    <w:rsid w:val="41850F5D"/>
    <w:rsid w:val="41850FB6"/>
    <w:rsid w:val="419016E5"/>
    <w:rsid w:val="41956ADF"/>
    <w:rsid w:val="41960C45"/>
    <w:rsid w:val="419849CE"/>
    <w:rsid w:val="419F79CF"/>
    <w:rsid w:val="41A82206"/>
    <w:rsid w:val="41A86A70"/>
    <w:rsid w:val="41AB035B"/>
    <w:rsid w:val="41B679F5"/>
    <w:rsid w:val="41B70764"/>
    <w:rsid w:val="41B7482E"/>
    <w:rsid w:val="41BD7B2C"/>
    <w:rsid w:val="41C04FFA"/>
    <w:rsid w:val="41C16074"/>
    <w:rsid w:val="41C307FA"/>
    <w:rsid w:val="41C515EA"/>
    <w:rsid w:val="41C92353"/>
    <w:rsid w:val="41C95422"/>
    <w:rsid w:val="41CC76D7"/>
    <w:rsid w:val="41CD6DAD"/>
    <w:rsid w:val="41D70E98"/>
    <w:rsid w:val="41DB21E4"/>
    <w:rsid w:val="41E60B1E"/>
    <w:rsid w:val="41EE22F7"/>
    <w:rsid w:val="41F91145"/>
    <w:rsid w:val="41F974B1"/>
    <w:rsid w:val="41FA7212"/>
    <w:rsid w:val="41FB7B15"/>
    <w:rsid w:val="420139FD"/>
    <w:rsid w:val="420272E6"/>
    <w:rsid w:val="42027E49"/>
    <w:rsid w:val="420701B7"/>
    <w:rsid w:val="42114938"/>
    <w:rsid w:val="42155335"/>
    <w:rsid w:val="42165239"/>
    <w:rsid w:val="42192352"/>
    <w:rsid w:val="421E2400"/>
    <w:rsid w:val="4224138D"/>
    <w:rsid w:val="4226611B"/>
    <w:rsid w:val="423156D4"/>
    <w:rsid w:val="42360379"/>
    <w:rsid w:val="42374DC3"/>
    <w:rsid w:val="423B641A"/>
    <w:rsid w:val="42406994"/>
    <w:rsid w:val="424A7FFE"/>
    <w:rsid w:val="42516DE8"/>
    <w:rsid w:val="42613D14"/>
    <w:rsid w:val="4265427E"/>
    <w:rsid w:val="426970CE"/>
    <w:rsid w:val="42700B4F"/>
    <w:rsid w:val="42961AD2"/>
    <w:rsid w:val="42984220"/>
    <w:rsid w:val="429D717E"/>
    <w:rsid w:val="42A00A07"/>
    <w:rsid w:val="42AB5A34"/>
    <w:rsid w:val="42AE5A19"/>
    <w:rsid w:val="42B15987"/>
    <w:rsid w:val="42BC039B"/>
    <w:rsid w:val="42BD58EC"/>
    <w:rsid w:val="42C85D38"/>
    <w:rsid w:val="42CB3C80"/>
    <w:rsid w:val="42CF636D"/>
    <w:rsid w:val="42D10EC3"/>
    <w:rsid w:val="42DF36F0"/>
    <w:rsid w:val="42E803F3"/>
    <w:rsid w:val="42EA6353"/>
    <w:rsid w:val="42F256CE"/>
    <w:rsid w:val="42F6086A"/>
    <w:rsid w:val="42F862A2"/>
    <w:rsid w:val="42FA3BC7"/>
    <w:rsid w:val="42FB29E1"/>
    <w:rsid w:val="4308472A"/>
    <w:rsid w:val="430A455C"/>
    <w:rsid w:val="430F2BD8"/>
    <w:rsid w:val="431022DB"/>
    <w:rsid w:val="43222AAB"/>
    <w:rsid w:val="43235343"/>
    <w:rsid w:val="432B5711"/>
    <w:rsid w:val="432E343E"/>
    <w:rsid w:val="432E3A09"/>
    <w:rsid w:val="43312E05"/>
    <w:rsid w:val="433A59CB"/>
    <w:rsid w:val="433C18A0"/>
    <w:rsid w:val="434170A0"/>
    <w:rsid w:val="43421912"/>
    <w:rsid w:val="434349D0"/>
    <w:rsid w:val="434E2C69"/>
    <w:rsid w:val="434E60CB"/>
    <w:rsid w:val="43505441"/>
    <w:rsid w:val="43527002"/>
    <w:rsid w:val="4356397F"/>
    <w:rsid w:val="436464A5"/>
    <w:rsid w:val="43664C71"/>
    <w:rsid w:val="436E5EED"/>
    <w:rsid w:val="437229F0"/>
    <w:rsid w:val="43732536"/>
    <w:rsid w:val="437758C4"/>
    <w:rsid w:val="437D7591"/>
    <w:rsid w:val="43826576"/>
    <w:rsid w:val="43837E36"/>
    <w:rsid w:val="43890053"/>
    <w:rsid w:val="43917E1A"/>
    <w:rsid w:val="43940B01"/>
    <w:rsid w:val="439C7B11"/>
    <w:rsid w:val="439E1D17"/>
    <w:rsid w:val="43AF7CDC"/>
    <w:rsid w:val="43B660D4"/>
    <w:rsid w:val="43B96444"/>
    <w:rsid w:val="43BF47D1"/>
    <w:rsid w:val="43D86B60"/>
    <w:rsid w:val="43DF1DF5"/>
    <w:rsid w:val="43E134E7"/>
    <w:rsid w:val="43E16709"/>
    <w:rsid w:val="43E26F86"/>
    <w:rsid w:val="43E95FE6"/>
    <w:rsid w:val="43EA1423"/>
    <w:rsid w:val="43EB4E37"/>
    <w:rsid w:val="43F245D8"/>
    <w:rsid w:val="43F86790"/>
    <w:rsid w:val="440F4970"/>
    <w:rsid w:val="440F5835"/>
    <w:rsid w:val="4412686A"/>
    <w:rsid w:val="44152212"/>
    <w:rsid w:val="441A631A"/>
    <w:rsid w:val="441C7787"/>
    <w:rsid w:val="442242D3"/>
    <w:rsid w:val="44230FE3"/>
    <w:rsid w:val="44240C10"/>
    <w:rsid w:val="44287E19"/>
    <w:rsid w:val="442E2130"/>
    <w:rsid w:val="442F7E6C"/>
    <w:rsid w:val="44345498"/>
    <w:rsid w:val="44385DBB"/>
    <w:rsid w:val="44412BC1"/>
    <w:rsid w:val="44455014"/>
    <w:rsid w:val="444F1AA1"/>
    <w:rsid w:val="445836A5"/>
    <w:rsid w:val="4468023B"/>
    <w:rsid w:val="446F1169"/>
    <w:rsid w:val="44725FCD"/>
    <w:rsid w:val="44770DEC"/>
    <w:rsid w:val="447A3541"/>
    <w:rsid w:val="447B12DF"/>
    <w:rsid w:val="44813F40"/>
    <w:rsid w:val="449046B4"/>
    <w:rsid w:val="44930D76"/>
    <w:rsid w:val="44975DA4"/>
    <w:rsid w:val="449E2150"/>
    <w:rsid w:val="449F5B8B"/>
    <w:rsid w:val="44A175D4"/>
    <w:rsid w:val="44A32A49"/>
    <w:rsid w:val="44A45180"/>
    <w:rsid w:val="44A72C09"/>
    <w:rsid w:val="44B72D63"/>
    <w:rsid w:val="44BA42EE"/>
    <w:rsid w:val="44BA608E"/>
    <w:rsid w:val="44C40919"/>
    <w:rsid w:val="44C70572"/>
    <w:rsid w:val="44D13907"/>
    <w:rsid w:val="44D85609"/>
    <w:rsid w:val="44DF4834"/>
    <w:rsid w:val="44EE006B"/>
    <w:rsid w:val="44EE0CEC"/>
    <w:rsid w:val="44EF248C"/>
    <w:rsid w:val="44EF27D2"/>
    <w:rsid w:val="44F13B78"/>
    <w:rsid w:val="44F85E3B"/>
    <w:rsid w:val="45036221"/>
    <w:rsid w:val="45056CCA"/>
    <w:rsid w:val="45115AD2"/>
    <w:rsid w:val="45140D17"/>
    <w:rsid w:val="45142C41"/>
    <w:rsid w:val="45194D80"/>
    <w:rsid w:val="451A525B"/>
    <w:rsid w:val="451B36BF"/>
    <w:rsid w:val="452F6244"/>
    <w:rsid w:val="453915DF"/>
    <w:rsid w:val="453A1EB8"/>
    <w:rsid w:val="45407C70"/>
    <w:rsid w:val="454D5F18"/>
    <w:rsid w:val="454F1923"/>
    <w:rsid w:val="455246DD"/>
    <w:rsid w:val="45560B6D"/>
    <w:rsid w:val="455A5666"/>
    <w:rsid w:val="455B704F"/>
    <w:rsid w:val="455F7E10"/>
    <w:rsid w:val="45664985"/>
    <w:rsid w:val="456942E6"/>
    <w:rsid w:val="4572110F"/>
    <w:rsid w:val="45743AA1"/>
    <w:rsid w:val="45772EAC"/>
    <w:rsid w:val="457970BF"/>
    <w:rsid w:val="457F03C9"/>
    <w:rsid w:val="45843C1F"/>
    <w:rsid w:val="458836B1"/>
    <w:rsid w:val="45895425"/>
    <w:rsid w:val="458D2436"/>
    <w:rsid w:val="4595314C"/>
    <w:rsid w:val="45963C0D"/>
    <w:rsid w:val="45970EA1"/>
    <w:rsid w:val="45A93699"/>
    <w:rsid w:val="45AB71C9"/>
    <w:rsid w:val="45B106B5"/>
    <w:rsid w:val="45B24552"/>
    <w:rsid w:val="45B24BD1"/>
    <w:rsid w:val="45B51CAA"/>
    <w:rsid w:val="45BC79C8"/>
    <w:rsid w:val="45CC665B"/>
    <w:rsid w:val="45CF0ABC"/>
    <w:rsid w:val="45DA3633"/>
    <w:rsid w:val="45DB6396"/>
    <w:rsid w:val="45E23572"/>
    <w:rsid w:val="45EC05AE"/>
    <w:rsid w:val="45EC0E70"/>
    <w:rsid w:val="45F0051A"/>
    <w:rsid w:val="45F10B09"/>
    <w:rsid w:val="45F5651F"/>
    <w:rsid w:val="460A482C"/>
    <w:rsid w:val="460A5ADE"/>
    <w:rsid w:val="460D3DB2"/>
    <w:rsid w:val="46116787"/>
    <w:rsid w:val="46123E95"/>
    <w:rsid w:val="4613406A"/>
    <w:rsid w:val="4618283D"/>
    <w:rsid w:val="462B4F0A"/>
    <w:rsid w:val="46304B5B"/>
    <w:rsid w:val="463077FF"/>
    <w:rsid w:val="46375640"/>
    <w:rsid w:val="46375B7C"/>
    <w:rsid w:val="46376B6F"/>
    <w:rsid w:val="46384637"/>
    <w:rsid w:val="46396636"/>
    <w:rsid w:val="463C410A"/>
    <w:rsid w:val="46484897"/>
    <w:rsid w:val="464B3331"/>
    <w:rsid w:val="464D1C4C"/>
    <w:rsid w:val="46554DC8"/>
    <w:rsid w:val="46585E48"/>
    <w:rsid w:val="465A5D31"/>
    <w:rsid w:val="465A76B5"/>
    <w:rsid w:val="465C0684"/>
    <w:rsid w:val="465D7D6E"/>
    <w:rsid w:val="4660212D"/>
    <w:rsid w:val="466C2162"/>
    <w:rsid w:val="466E3C2E"/>
    <w:rsid w:val="466E5053"/>
    <w:rsid w:val="466F5DB6"/>
    <w:rsid w:val="46704EDC"/>
    <w:rsid w:val="46731A52"/>
    <w:rsid w:val="46763917"/>
    <w:rsid w:val="467722C6"/>
    <w:rsid w:val="46814610"/>
    <w:rsid w:val="46860F6E"/>
    <w:rsid w:val="46961DD8"/>
    <w:rsid w:val="469C3AD3"/>
    <w:rsid w:val="46A237BD"/>
    <w:rsid w:val="46AA44DC"/>
    <w:rsid w:val="46AB6F79"/>
    <w:rsid w:val="46B0321E"/>
    <w:rsid w:val="46B247F6"/>
    <w:rsid w:val="46BA7F34"/>
    <w:rsid w:val="46BB2497"/>
    <w:rsid w:val="46BE5E51"/>
    <w:rsid w:val="46C017FD"/>
    <w:rsid w:val="46C10C85"/>
    <w:rsid w:val="46C13A36"/>
    <w:rsid w:val="46C759B5"/>
    <w:rsid w:val="46C93207"/>
    <w:rsid w:val="46CA2B58"/>
    <w:rsid w:val="46CE2FA5"/>
    <w:rsid w:val="46E96544"/>
    <w:rsid w:val="46F44AEE"/>
    <w:rsid w:val="46F71F32"/>
    <w:rsid w:val="46FB494E"/>
    <w:rsid w:val="47015701"/>
    <w:rsid w:val="470653E9"/>
    <w:rsid w:val="470A663C"/>
    <w:rsid w:val="470E2210"/>
    <w:rsid w:val="470F6E68"/>
    <w:rsid w:val="471604EF"/>
    <w:rsid w:val="471635A3"/>
    <w:rsid w:val="47226E90"/>
    <w:rsid w:val="472904A1"/>
    <w:rsid w:val="472A0789"/>
    <w:rsid w:val="472B3EF4"/>
    <w:rsid w:val="472B7D20"/>
    <w:rsid w:val="472D3FCB"/>
    <w:rsid w:val="472F603B"/>
    <w:rsid w:val="4736665C"/>
    <w:rsid w:val="47383966"/>
    <w:rsid w:val="473B5275"/>
    <w:rsid w:val="473E6591"/>
    <w:rsid w:val="4742751D"/>
    <w:rsid w:val="47467B60"/>
    <w:rsid w:val="474956BB"/>
    <w:rsid w:val="4750672E"/>
    <w:rsid w:val="475416D9"/>
    <w:rsid w:val="475639A6"/>
    <w:rsid w:val="47631826"/>
    <w:rsid w:val="47632DD6"/>
    <w:rsid w:val="477712C6"/>
    <w:rsid w:val="477810F0"/>
    <w:rsid w:val="47787CD6"/>
    <w:rsid w:val="47871811"/>
    <w:rsid w:val="478A37BC"/>
    <w:rsid w:val="478B4ED2"/>
    <w:rsid w:val="478C3790"/>
    <w:rsid w:val="478D18A5"/>
    <w:rsid w:val="47963A92"/>
    <w:rsid w:val="47975ACE"/>
    <w:rsid w:val="47AA1399"/>
    <w:rsid w:val="47AA67A9"/>
    <w:rsid w:val="47AE2D6B"/>
    <w:rsid w:val="47B93672"/>
    <w:rsid w:val="47BC0F9C"/>
    <w:rsid w:val="47C1372B"/>
    <w:rsid w:val="47C349B8"/>
    <w:rsid w:val="47C67338"/>
    <w:rsid w:val="47C67EFA"/>
    <w:rsid w:val="47C9784B"/>
    <w:rsid w:val="47CC24E8"/>
    <w:rsid w:val="47D0232D"/>
    <w:rsid w:val="47D1632C"/>
    <w:rsid w:val="47D62547"/>
    <w:rsid w:val="47DA11BF"/>
    <w:rsid w:val="47DF6109"/>
    <w:rsid w:val="47E35A75"/>
    <w:rsid w:val="47EB3285"/>
    <w:rsid w:val="47EC2120"/>
    <w:rsid w:val="47F52732"/>
    <w:rsid w:val="47F52B62"/>
    <w:rsid w:val="47F52E5E"/>
    <w:rsid w:val="47F620EC"/>
    <w:rsid w:val="47F72976"/>
    <w:rsid w:val="47F86513"/>
    <w:rsid w:val="47FC0AF4"/>
    <w:rsid w:val="48060B98"/>
    <w:rsid w:val="480C2447"/>
    <w:rsid w:val="480D3FCD"/>
    <w:rsid w:val="4811483C"/>
    <w:rsid w:val="482B6BE3"/>
    <w:rsid w:val="482F1FC4"/>
    <w:rsid w:val="48306934"/>
    <w:rsid w:val="483D189E"/>
    <w:rsid w:val="484623B6"/>
    <w:rsid w:val="484F263F"/>
    <w:rsid w:val="484F77CD"/>
    <w:rsid w:val="48517BDC"/>
    <w:rsid w:val="48540375"/>
    <w:rsid w:val="48557A15"/>
    <w:rsid w:val="485A6BEB"/>
    <w:rsid w:val="486A0C72"/>
    <w:rsid w:val="48710590"/>
    <w:rsid w:val="4874323C"/>
    <w:rsid w:val="48797102"/>
    <w:rsid w:val="487B13C0"/>
    <w:rsid w:val="488365DB"/>
    <w:rsid w:val="488936B4"/>
    <w:rsid w:val="48932D3E"/>
    <w:rsid w:val="48990C50"/>
    <w:rsid w:val="48A53EBE"/>
    <w:rsid w:val="48A74D41"/>
    <w:rsid w:val="48AF12F4"/>
    <w:rsid w:val="48AF4766"/>
    <w:rsid w:val="48B056AD"/>
    <w:rsid w:val="48B3377F"/>
    <w:rsid w:val="48B62B5F"/>
    <w:rsid w:val="48C3569B"/>
    <w:rsid w:val="48C71E10"/>
    <w:rsid w:val="48CA636C"/>
    <w:rsid w:val="48D35EF6"/>
    <w:rsid w:val="48D6384C"/>
    <w:rsid w:val="48DA0D44"/>
    <w:rsid w:val="48E55701"/>
    <w:rsid w:val="48E818A4"/>
    <w:rsid w:val="48EA1F48"/>
    <w:rsid w:val="48EC3522"/>
    <w:rsid w:val="48F16D0B"/>
    <w:rsid w:val="48F2269C"/>
    <w:rsid w:val="48FD2C91"/>
    <w:rsid w:val="49027978"/>
    <w:rsid w:val="49066AF3"/>
    <w:rsid w:val="490845BC"/>
    <w:rsid w:val="490B5CBE"/>
    <w:rsid w:val="490C1D4E"/>
    <w:rsid w:val="491229AA"/>
    <w:rsid w:val="491A789D"/>
    <w:rsid w:val="49215221"/>
    <w:rsid w:val="4923350C"/>
    <w:rsid w:val="492C2BC9"/>
    <w:rsid w:val="492D68D4"/>
    <w:rsid w:val="49313BC7"/>
    <w:rsid w:val="49317C85"/>
    <w:rsid w:val="4933597A"/>
    <w:rsid w:val="4934095B"/>
    <w:rsid w:val="4936645C"/>
    <w:rsid w:val="493849B1"/>
    <w:rsid w:val="493D14B3"/>
    <w:rsid w:val="493D4765"/>
    <w:rsid w:val="49492640"/>
    <w:rsid w:val="494958C8"/>
    <w:rsid w:val="494C5390"/>
    <w:rsid w:val="495005F7"/>
    <w:rsid w:val="49511791"/>
    <w:rsid w:val="49544CED"/>
    <w:rsid w:val="496078D0"/>
    <w:rsid w:val="49611226"/>
    <w:rsid w:val="49636F5A"/>
    <w:rsid w:val="496468A1"/>
    <w:rsid w:val="496D3D4A"/>
    <w:rsid w:val="496F5506"/>
    <w:rsid w:val="49753DC2"/>
    <w:rsid w:val="49754835"/>
    <w:rsid w:val="498218B6"/>
    <w:rsid w:val="49927881"/>
    <w:rsid w:val="49A21BD5"/>
    <w:rsid w:val="49A5086C"/>
    <w:rsid w:val="49A934F6"/>
    <w:rsid w:val="49B02118"/>
    <w:rsid w:val="49B023B4"/>
    <w:rsid w:val="49B954F9"/>
    <w:rsid w:val="49BA2FC6"/>
    <w:rsid w:val="49BD4649"/>
    <w:rsid w:val="49D0332B"/>
    <w:rsid w:val="49D158C7"/>
    <w:rsid w:val="49D6246B"/>
    <w:rsid w:val="49D64170"/>
    <w:rsid w:val="49E23011"/>
    <w:rsid w:val="49E46E0D"/>
    <w:rsid w:val="49E954B4"/>
    <w:rsid w:val="49FA576F"/>
    <w:rsid w:val="4A011AB3"/>
    <w:rsid w:val="4A1073E0"/>
    <w:rsid w:val="4A175BE0"/>
    <w:rsid w:val="4A2E480C"/>
    <w:rsid w:val="4A386459"/>
    <w:rsid w:val="4A3D2D06"/>
    <w:rsid w:val="4A3F461D"/>
    <w:rsid w:val="4A450C02"/>
    <w:rsid w:val="4A5B2DD2"/>
    <w:rsid w:val="4A5C3EB3"/>
    <w:rsid w:val="4A5C4F7A"/>
    <w:rsid w:val="4A657F5C"/>
    <w:rsid w:val="4A6D4153"/>
    <w:rsid w:val="4A725FD3"/>
    <w:rsid w:val="4A726E9C"/>
    <w:rsid w:val="4A795F99"/>
    <w:rsid w:val="4A7A12F1"/>
    <w:rsid w:val="4A8A67D2"/>
    <w:rsid w:val="4A8B47D8"/>
    <w:rsid w:val="4A9005B2"/>
    <w:rsid w:val="4A961926"/>
    <w:rsid w:val="4A9B21C3"/>
    <w:rsid w:val="4A9C11B8"/>
    <w:rsid w:val="4AA62697"/>
    <w:rsid w:val="4AAD053D"/>
    <w:rsid w:val="4AB20CF7"/>
    <w:rsid w:val="4AB45AFE"/>
    <w:rsid w:val="4AB47DF5"/>
    <w:rsid w:val="4AB8765B"/>
    <w:rsid w:val="4ABF6488"/>
    <w:rsid w:val="4AC13CAF"/>
    <w:rsid w:val="4AC46903"/>
    <w:rsid w:val="4AC77B48"/>
    <w:rsid w:val="4ACD24F4"/>
    <w:rsid w:val="4ACF0E26"/>
    <w:rsid w:val="4ACF30DC"/>
    <w:rsid w:val="4AD00A93"/>
    <w:rsid w:val="4AD11EB7"/>
    <w:rsid w:val="4AD476C9"/>
    <w:rsid w:val="4AD559D8"/>
    <w:rsid w:val="4AD57A36"/>
    <w:rsid w:val="4ADD1BAF"/>
    <w:rsid w:val="4AE71062"/>
    <w:rsid w:val="4AE87F82"/>
    <w:rsid w:val="4AEA1F40"/>
    <w:rsid w:val="4AFE7751"/>
    <w:rsid w:val="4B0A41A1"/>
    <w:rsid w:val="4B0D46BE"/>
    <w:rsid w:val="4B121D5B"/>
    <w:rsid w:val="4B1263C0"/>
    <w:rsid w:val="4B1A05B1"/>
    <w:rsid w:val="4B1D15EE"/>
    <w:rsid w:val="4B1F1566"/>
    <w:rsid w:val="4B291C41"/>
    <w:rsid w:val="4B2A5B2F"/>
    <w:rsid w:val="4B3055C1"/>
    <w:rsid w:val="4B306B47"/>
    <w:rsid w:val="4B353C46"/>
    <w:rsid w:val="4B38363F"/>
    <w:rsid w:val="4B3A7D5E"/>
    <w:rsid w:val="4B41459C"/>
    <w:rsid w:val="4B415FC8"/>
    <w:rsid w:val="4B4A4063"/>
    <w:rsid w:val="4B5361F4"/>
    <w:rsid w:val="4B583A06"/>
    <w:rsid w:val="4B6365B5"/>
    <w:rsid w:val="4B6454F5"/>
    <w:rsid w:val="4B712255"/>
    <w:rsid w:val="4B73208D"/>
    <w:rsid w:val="4B735D27"/>
    <w:rsid w:val="4B7A78CB"/>
    <w:rsid w:val="4B7E52CF"/>
    <w:rsid w:val="4B831A4B"/>
    <w:rsid w:val="4B891500"/>
    <w:rsid w:val="4B9B0341"/>
    <w:rsid w:val="4BA8032D"/>
    <w:rsid w:val="4BA9711D"/>
    <w:rsid w:val="4BAF3CFC"/>
    <w:rsid w:val="4BB3346E"/>
    <w:rsid w:val="4BBC1E63"/>
    <w:rsid w:val="4BBF4DC2"/>
    <w:rsid w:val="4BC1369B"/>
    <w:rsid w:val="4BC36450"/>
    <w:rsid w:val="4BD0599D"/>
    <w:rsid w:val="4BD83904"/>
    <w:rsid w:val="4BE62C6B"/>
    <w:rsid w:val="4BEC2782"/>
    <w:rsid w:val="4BEC2C04"/>
    <w:rsid w:val="4BEC58C7"/>
    <w:rsid w:val="4BED1D59"/>
    <w:rsid w:val="4BF4218C"/>
    <w:rsid w:val="4BF44537"/>
    <w:rsid w:val="4BF56978"/>
    <w:rsid w:val="4C120ADA"/>
    <w:rsid w:val="4C1525A3"/>
    <w:rsid w:val="4C1B166B"/>
    <w:rsid w:val="4C1B2DA9"/>
    <w:rsid w:val="4C1E2C39"/>
    <w:rsid w:val="4C286162"/>
    <w:rsid w:val="4C314D4D"/>
    <w:rsid w:val="4C36147C"/>
    <w:rsid w:val="4C383590"/>
    <w:rsid w:val="4C393B63"/>
    <w:rsid w:val="4C3C726D"/>
    <w:rsid w:val="4C474D7B"/>
    <w:rsid w:val="4C495842"/>
    <w:rsid w:val="4C525837"/>
    <w:rsid w:val="4C56206F"/>
    <w:rsid w:val="4C565C1E"/>
    <w:rsid w:val="4C566307"/>
    <w:rsid w:val="4C5D1D2B"/>
    <w:rsid w:val="4C5D75BB"/>
    <w:rsid w:val="4C635D66"/>
    <w:rsid w:val="4C647B4C"/>
    <w:rsid w:val="4C677E0A"/>
    <w:rsid w:val="4C6B2267"/>
    <w:rsid w:val="4C771ABD"/>
    <w:rsid w:val="4C7C645B"/>
    <w:rsid w:val="4C7D2BFB"/>
    <w:rsid w:val="4C8215E6"/>
    <w:rsid w:val="4C826E7D"/>
    <w:rsid w:val="4C8531A3"/>
    <w:rsid w:val="4C8A0BB0"/>
    <w:rsid w:val="4C8B4E1F"/>
    <w:rsid w:val="4C907DB7"/>
    <w:rsid w:val="4C976FF4"/>
    <w:rsid w:val="4C98201E"/>
    <w:rsid w:val="4C9A176B"/>
    <w:rsid w:val="4C9F19AA"/>
    <w:rsid w:val="4CAD166E"/>
    <w:rsid w:val="4CAE6D02"/>
    <w:rsid w:val="4CB05520"/>
    <w:rsid w:val="4CB15098"/>
    <w:rsid w:val="4CB243E5"/>
    <w:rsid w:val="4CB423C3"/>
    <w:rsid w:val="4CBE0BAB"/>
    <w:rsid w:val="4CC27955"/>
    <w:rsid w:val="4CC45C6F"/>
    <w:rsid w:val="4CD06F06"/>
    <w:rsid w:val="4CDB1AB9"/>
    <w:rsid w:val="4CE10985"/>
    <w:rsid w:val="4CE26624"/>
    <w:rsid w:val="4CF102ED"/>
    <w:rsid w:val="4CF84183"/>
    <w:rsid w:val="4CFD689C"/>
    <w:rsid w:val="4CFF2C66"/>
    <w:rsid w:val="4D043451"/>
    <w:rsid w:val="4D0E4339"/>
    <w:rsid w:val="4D11589D"/>
    <w:rsid w:val="4D187EE4"/>
    <w:rsid w:val="4D1B3F99"/>
    <w:rsid w:val="4D2738E3"/>
    <w:rsid w:val="4D297D47"/>
    <w:rsid w:val="4D320D85"/>
    <w:rsid w:val="4D3442B7"/>
    <w:rsid w:val="4D393C42"/>
    <w:rsid w:val="4D3958E5"/>
    <w:rsid w:val="4D3A2D03"/>
    <w:rsid w:val="4D3A79D7"/>
    <w:rsid w:val="4D3B2066"/>
    <w:rsid w:val="4D3F29DE"/>
    <w:rsid w:val="4D46607F"/>
    <w:rsid w:val="4D47116D"/>
    <w:rsid w:val="4D493CF0"/>
    <w:rsid w:val="4D4C349D"/>
    <w:rsid w:val="4D503F22"/>
    <w:rsid w:val="4D5906C8"/>
    <w:rsid w:val="4D68182D"/>
    <w:rsid w:val="4D6E7806"/>
    <w:rsid w:val="4D805B1D"/>
    <w:rsid w:val="4D865BF0"/>
    <w:rsid w:val="4D8711F3"/>
    <w:rsid w:val="4D893674"/>
    <w:rsid w:val="4D8B43D1"/>
    <w:rsid w:val="4D8F4BD9"/>
    <w:rsid w:val="4D90426C"/>
    <w:rsid w:val="4D9E2E6C"/>
    <w:rsid w:val="4D9F4AFA"/>
    <w:rsid w:val="4DA20A79"/>
    <w:rsid w:val="4DA320DB"/>
    <w:rsid w:val="4DA55212"/>
    <w:rsid w:val="4DAA4BF5"/>
    <w:rsid w:val="4DAF0C68"/>
    <w:rsid w:val="4DB416D8"/>
    <w:rsid w:val="4DBC6490"/>
    <w:rsid w:val="4DC07CFE"/>
    <w:rsid w:val="4DC2203C"/>
    <w:rsid w:val="4DC717A6"/>
    <w:rsid w:val="4DC77844"/>
    <w:rsid w:val="4DD50B42"/>
    <w:rsid w:val="4DD957BF"/>
    <w:rsid w:val="4DE229CD"/>
    <w:rsid w:val="4DE76D01"/>
    <w:rsid w:val="4DF94EE1"/>
    <w:rsid w:val="4DFB1B25"/>
    <w:rsid w:val="4DFD66BE"/>
    <w:rsid w:val="4E002A28"/>
    <w:rsid w:val="4E023857"/>
    <w:rsid w:val="4E150CD3"/>
    <w:rsid w:val="4E225C9E"/>
    <w:rsid w:val="4E272736"/>
    <w:rsid w:val="4E2F54FB"/>
    <w:rsid w:val="4E3052B7"/>
    <w:rsid w:val="4E325528"/>
    <w:rsid w:val="4E3531E5"/>
    <w:rsid w:val="4E3A0671"/>
    <w:rsid w:val="4E4510C1"/>
    <w:rsid w:val="4E465EE2"/>
    <w:rsid w:val="4E495E2A"/>
    <w:rsid w:val="4E4B3209"/>
    <w:rsid w:val="4E4C3C29"/>
    <w:rsid w:val="4E5E4B6F"/>
    <w:rsid w:val="4E60465C"/>
    <w:rsid w:val="4E72767B"/>
    <w:rsid w:val="4E764716"/>
    <w:rsid w:val="4E7735D7"/>
    <w:rsid w:val="4E7D77E1"/>
    <w:rsid w:val="4E806E13"/>
    <w:rsid w:val="4E821301"/>
    <w:rsid w:val="4E9443FD"/>
    <w:rsid w:val="4E9864DF"/>
    <w:rsid w:val="4E9F6E24"/>
    <w:rsid w:val="4EA0765A"/>
    <w:rsid w:val="4EA35957"/>
    <w:rsid w:val="4EA4386B"/>
    <w:rsid w:val="4EAD6065"/>
    <w:rsid w:val="4EB4660A"/>
    <w:rsid w:val="4EB80EA7"/>
    <w:rsid w:val="4EBA5711"/>
    <w:rsid w:val="4EBB3F9B"/>
    <w:rsid w:val="4ED1447F"/>
    <w:rsid w:val="4ED25678"/>
    <w:rsid w:val="4ED53ADC"/>
    <w:rsid w:val="4ED62565"/>
    <w:rsid w:val="4EE14876"/>
    <w:rsid w:val="4EE55857"/>
    <w:rsid w:val="4EE71DC3"/>
    <w:rsid w:val="4EE96ECA"/>
    <w:rsid w:val="4EF03936"/>
    <w:rsid w:val="4EF27C92"/>
    <w:rsid w:val="4EFA63D5"/>
    <w:rsid w:val="4F006698"/>
    <w:rsid w:val="4F021553"/>
    <w:rsid w:val="4F05320C"/>
    <w:rsid w:val="4F0F050C"/>
    <w:rsid w:val="4F147812"/>
    <w:rsid w:val="4F172591"/>
    <w:rsid w:val="4F174E0A"/>
    <w:rsid w:val="4F2330D7"/>
    <w:rsid w:val="4F235006"/>
    <w:rsid w:val="4F277B3D"/>
    <w:rsid w:val="4F300638"/>
    <w:rsid w:val="4F3214D5"/>
    <w:rsid w:val="4F35509C"/>
    <w:rsid w:val="4F38068C"/>
    <w:rsid w:val="4F3A6E4F"/>
    <w:rsid w:val="4F46290E"/>
    <w:rsid w:val="4F4650F2"/>
    <w:rsid w:val="4F485D50"/>
    <w:rsid w:val="4F507944"/>
    <w:rsid w:val="4F544BCD"/>
    <w:rsid w:val="4F567468"/>
    <w:rsid w:val="4F647441"/>
    <w:rsid w:val="4F661AB7"/>
    <w:rsid w:val="4F665313"/>
    <w:rsid w:val="4F6E57DA"/>
    <w:rsid w:val="4F7359B7"/>
    <w:rsid w:val="4F752456"/>
    <w:rsid w:val="4F7A5A61"/>
    <w:rsid w:val="4F7C1767"/>
    <w:rsid w:val="4F7C7709"/>
    <w:rsid w:val="4F81086D"/>
    <w:rsid w:val="4F8854F1"/>
    <w:rsid w:val="4F8A157A"/>
    <w:rsid w:val="4F9B27B7"/>
    <w:rsid w:val="4FA139F9"/>
    <w:rsid w:val="4FA3063B"/>
    <w:rsid w:val="4FA65FCE"/>
    <w:rsid w:val="4FA8720A"/>
    <w:rsid w:val="4FB47EE7"/>
    <w:rsid w:val="4FBA5568"/>
    <w:rsid w:val="4FBA7928"/>
    <w:rsid w:val="4FBC79C0"/>
    <w:rsid w:val="4FBF647E"/>
    <w:rsid w:val="4FC20EC4"/>
    <w:rsid w:val="4FC95CF0"/>
    <w:rsid w:val="4FCC169C"/>
    <w:rsid w:val="4FCD4C68"/>
    <w:rsid w:val="4FD953FE"/>
    <w:rsid w:val="4FDD578C"/>
    <w:rsid w:val="4FDE18D2"/>
    <w:rsid w:val="4FEA535B"/>
    <w:rsid w:val="4FED4ACB"/>
    <w:rsid w:val="4FF34404"/>
    <w:rsid w:val="4FF52C27"/>
    <w:rsid w:val="4FF749DC"/>
    <w:rsid w:val="4FFA6CD4"/>
    <w:rsid w:val="4FFC5BF9"/>
    <w:rsid w:val="50054922"/>
    <w:rsid w:val="50057CAA"/>
    <w:rsid w:val="50076499"/>
    <w:rsid w:val="500A570E"/>
    <w:rsid w:val="500A70E9"/>
    <w:rsid w:val="50110150"/>
    <w:rsid w:val="50235710"/>
    <w:rsid w:val="50293E2F"/>
    <w:rsid w:val="502E6D1A"/>
    <w:rsid w:val="50335225"/>
    <w:rsid w:val="503E12ED"/>
    <w:rsid w:val="5049410A"/>
    <w:rsid w:val="504E4F9D"/>
    <w:rsid w:val="504E5B2F"/>
    <w:rsid w:val="505B7CCB"/>
    <w:rsid w:val="50644B10"/>
    <w:rsid w:val="5065510A"/>
    <w:rsid w:val="50657421"/>
    <w:rsid w:val="50666553"/>
    <w:rsid w:val="50692437"/>
    <w:rsid w:val="506B7B8A"/>
    <w:rsid w:val="506C0DC1"/>
    <w:rsid w:val="507251F3"/>
    <w:rsid w:val="5080431D"/>
    <w:rsid w:val="50861180"/>
    <w:rsid w:val="508817C1"/>
    <w:rsid w:val="5089576F"/>
    <w:rsid w:val="508C0E6F"/>
    <w:rsid w:val="508D0333"/>
    <w:rsid w:val="509016C3"/>
    <w:rsid w:val="50935A2C"/>
    <w:rsid w:val="509B09D1"/>
    <w:rsid w:val="509B6081"/>
    <w:rsid w:val="50AA3000"/>
    <w:rsid w:val="50AA4A46"/>
    <w:rsid w:val="50AE66A3"/>
    <w:rsid w:val="50B00F52"/>
    <w:rsid w:val="50B04402"/>
    <w:rsid w:val="50B57601"/>
    <w:rsid w:val="50BA670A"/>
    <w:rsid w:val="50C22774"/>
    <w:rsid w:val="50C45E52"/>
    <w:rsid w:val="50CC5DB4"/>
    <w:rsid w:val="50E31F93"/>
    <w:rsid w:val="50E320CA"/>
    <w:rsid w:val="50E80F8E"/>
    <w:rsid w:val="50EA00BC"/>
    <w:rsid w:val="50EE651A"/>
    <w:rsid w:val="50F262D9"/>
    <w:rsid w:val="50F61312"/>
    <w:rsid w:val="51011249"/>
    <w:rsid w:val="510D5BB0"/>
    <w:rsid w:val="510E2357"/>
    <w:rsid w:val="510F56AE"/>
    <w:rsid w:val="511260D0"/>
    <w:rsid w:val="51192168"/>
    <w:rsid w:val="511B7066"/>
    <w:rsid w:val="511C6106"/>
    <w:rsid w:val="511D0FA7"/>
    <w:rsid w:val="511F6C53"/>
    <w:rsid w:val="51226824"/>
    <w:rsid w:val="512358BC"/>
    <w:rsid w:val="51254702"/>
    <w:rsid w:val="51263F8E"/>
    <w:rsid w:val="51290BF6"/>
    <w:rsid w:val="512B44C4"/>
    <w:rsid w:val="512B63CD"/>
    <w:rsid w:val="512F20E5"/>
    <w:rsid w:val="513807A2"/>
    <w:rsid w:val="513D56F0"/>
    <w:rsid w:val="514B6C76"/>
    <w:rsid w:val="5151638D"/>
    <w:rsid w:val="51536269"/>
    <w:rsid w:val="51567718"/>
    <w:rsid w:val="515A55E0"/>
    <w:rsid w:val="515C2C45"/>
    <w:rsid w:val="515F35B6"/>
    <w:rsid w:val="51614FC8"/>
    <w:rsid w:val="51635C18"/>
    <w:rsid w:val="51677B73"/>
    <w:rsid w:val="516C6B39"/>
    <w:rsid w:val="51736855"/>
    <w:rsid w:val="51743151"/>
    <w:rsid w:val="5184514E"/>
    <w:rsid w:val="51856963"/>
    <w:rsid w:val="518C2450"/>
    <w:rsid w:val="518C2562"/>
    <w:rsid w:val="51916569"/>
    <w:rsid w:val="519518A6"/>
    <w:rsid w:val="51964E3C"/>
    <w:rsid w:val="51974723"/>
    <w:rsid w:val="51A23AD0"/>
    <w:rsid w:val="51A42DCB"/>
    <w:rsid w:val="51A462C7"/>
    <w:rsid w:val="51AA74EA"/>
    <w:rsid w:val="51AE57C2"/>
    <w:rsid w:val="51B156A4"/>
    <w:rsid w:val="51B311A9"/>
    <w:rsid w:val="51B5378C"/>
    <w:rsid w:val="51BF3131"/>
    <w:rsid w:val="51C256F5"/>
    <w:rsid w:val="51C435A3"/>
    <w:rsid w:val="51CB557D"/>
    <w:rsid w:val="51D63C91"/>
    <w:rsid w:val="51DA7D84"/>
    <w:rsid w:val="51DB7434"/>
    <w:rsid w:val="51DE32AD"/>
    <w:rsid w:val="51EA3558"/>
    <w:rsid w:val="51EC2595"/>
    <w:rsid w:val="51F27E17"/>
    <w:rsid w:val="51F47B70"/>
    <w:rsid w:val="51FD226C"/>
    <w:rsid w:val="5202048D"/>
    <w:rsid w:val="52063529"/>
    <w:rsid w:val="52097EA0"/>
    <w:rsid w:val="520B277A"/>
    <w:rsid w:val="521A54AE"/>
    <w:rsid w:val="521C59C5"/>
    <w:rsid w:val="521D40AF"/>
    <w:rsid w:val="521E0DB8"/>
    <w:rsid w:val="522431F7"/>
    <w:rsid w:val="52267B24"/>
    <w:rsid w:val="52272DA3"/>
    <w:rsid w:val="522B25CE"/>
    <w:rsid w:val="522C7BD8"/>
    <w:rsid w:val="52335866"/>
    <w:rsid w:val="523924F4"/>
    <w:rsid w:val="524167D4"/>
    <w:rsid w:val="52491921"/>
    <w:rsid w:val="524E61E1"/>
    <w:rsid w:val="525B35E6"/>
    <w:rsid w:val="525B3FA3"/>
    <w:rsid w:val="52627AFC"/>
    <w:rsid w:val="52642F25"/>
    <w:rsid w:val="526603C1"/>
    <w:rsid w:val="52677D96"/>
    <w:rsid w:val="526B0A91"/>
    <w:rsid w:val="5273136F"/>
    <w:rsid w:val="527C112E"/>
    <w:rsid w:val="527C3FDE"/>
    <w:rsid w:val="527E44DE"/>
    <w:rsid w:val="52805D9D"/>
    <w:rsid w:val="52862BFA"/>
    <w:rsid w:val="528762F5"/>
    <w:rsid w:val="52894A83"/>
    <w:rsid w:val="528B73CC"/>
    <w:rsid w:val="528E0BE9"/>
    <w:rsid w:val="529D0EE5"/>
    <w:rsid w:val="52A906B8"/>
    <w:rsid w:val="52A942BC"/>
    <w:rsid w:val="52AA703B"/>
    <w:rsid w:val="52AA7646"/>
    <w:rsid w:val="52AB14C6"/>
    <w:rsid w:val="52AD76C2"/>
    <w:rsid w:val="52AF49DB"/>
    <w:rsid w:val="52B10D0A"/>
    <w:rsid w:val="52B80999"/>
    <w:rsid w:val="52BA77A8"/>
    <w:rsid w:val="52BC7321"/>
    <w:rsid w:val="52BD36D2"/>
    <w:rsid w:val="52C27068"/>
    <w:rsid w:val="52CE66E1"/>
    <w:rsid w:val="52D77C29"/>
    <w:rsid w:val="52D814AF"/>
    <w:rsid w:val="52E47E4E"/>
    <w:rsid w:val="52EA3A40"/>
    <w:rsid w:val="52EC611A"/>
    <w:rsid w:val="52ED01E0"/>
    <w:rsid w:val="52F155BA"/>
    <w:rsid w:val="52F71A63"/>
    <w:rsid w:val="52FA3138"/>
    <w:rsid w:val="52FD5E63"/>
    <w:rsid w:val="530D17AB"/>
    <w:rsid w:val="53101F51"/>
    <w:rsid w:val="53184C0A"/>
    <w:rsid w:val="53202249"/>
    <w:rsid w:val="53263DE3"/>
    <w:rsid w:val="5328026D"/>
    <w:rsid w:val="532A431B"/>
    <w:rsid w:val="532E19DD"/>
    <w:rsid w:val="533C530B"/>
    <w:rsid w:val="53440998"/>
    <w:rsid w:val="53473687"/>
    <w:rsid w:val="534B4A4E"/>
    <w:rsid w:val="534B654E"/>
    <w:rsid w:val="534C7397"/>
    <w:rsid w:val="534F26F2"/>
    <w:rsid w:val="5354754A"/>
    <w:rsid w:val="535D4FF5"/>
    <w:rsid w:val="53682A27"/>
    <w:rsid w:val="536943DB"/>
    <w:rsid w:val="53753289"/>
    <w:rsid w:val="537A554A"/>
    <w:rsid w:val="5386753A"/>
    <w:rsid w:val="53906961"/>
    <w:rsid w:val="53925D0D"/>
    <w:rsid w:val="53931C5A"/>
    <w:rsid w:val="53934DC8"/>
    <w:rsid w:val="539B49D1"/>
    <w:rsid w:val="53A63019"/>
    <w:rsid w:val="53AA1586"/>
    <w:rsid w:val="53B41A3C"/>
    <w:rsid w:val="53B90D86"/>
    <w:rsid w:val="53BF1480"/>
    <w:rsid w:val="53BF3419"/>
    <w:rsid w:val="53C001DE"/>
    <w:rsid w:val="53C719AE"/>
    <w:rsid w:val="53C92432"/>
    <w:rsid w:val="53C92924"/>
    <w:rsid w:val="53CD2577"/>
    <w:rsid w:val="53DA37E2"/>
    <w:rsid w:val="53E166CC"/>
    <w:rsid w:val="53E31F3C"/>
    <w:rsid w:val="53F70F63"/>
    <w:rsid w:val="53F90084"/>
    <w:rsid w:val="53FB3550"/>
    <w:rsid w:val="53FB7991"/>
    <w:rsid w:val="5401336F"/>
    <w:rsid w:val="540303B2"/>
    <w:rsid w:val="54050075"/>
    <w:rsid w:val="540E6FD2"/>
    <w:rsid w:val="54121CDB"/>
    <w:rsid w:val="54184DF0"/>
    <w:rsid w:val="541E0833"/>
    <w:rsid w:val="54223772"/>
    <w:rsid w:val="54237C69"/>
    <w:rsid w:val="543211E7"/>
    <w:rsid w:val="543D150C"/>
    <w:rsid w:val="543D490F"/>
    <w:rsid w:val="544536AA"/>
    <w:rsid w:val="54476E24"/>
    <w:rsid w:val="5449115C"/>
    <w:rsid w:val="54510B3B"/>
    <w:rsid w:val="545258D2"/>
    <w:rsid w:val="545A3BE2"/>
    <w:rsid w:val="545F0CA1"/>
    <w:rsid w:val="545F6A48"/>
    <w:rsid w:val="546408DB"/>
    <w:rsid w:val="546B1F99"/>
    <w:rsid w:val="546C43FE"/>
    <w:rsid w:val="54724DB7"/>
    <w:rsid w:val="547B3104"/>
    <w:rsid w:val="547B5ECC"/>
    <w:rsid w:val="54852AEB"/>
    <w:rsid w:val="54880A62"/>
    <w:rsid w:val="548B23AA"/>
    <w:rsid w:val="549305BE"/>
    <w:rsid w:val="54960C55"/>
    <w:rsid w:val="54AA661F"/>
    <w:rsid w:val="54AC2230"/>
    <w:rsid w:val="54AC300F"/>
    <w:rsid w:val="54AE60D1"/>
    <w:rsid w:val="54AE658A"/>
    <w:rsid w:val="54B331C6"/>
    <w:rsid w:val="54B53774"/>
    <w:rsid w:val="54B553C6"/>
    <w:rsid w:val="54C20ADA"/>
    <w:rsid w:val="54C26EDB"/>
    <w:rsid w:val="54C4398A"/>
    <w:rsid w:val="54C5775D"/>
    <w:rsid w:val="54C610AC"/>
    <w:rsid w:val="54C83603"/>
    <w:rsid w:val="54CC5771"/>
    <w:rsid w:val="54CD6EEC"/>
    <w:rsid w:val="54CF4E4B"/>
    <w:rsid w:val="54D31348"/>
    <w:rsid w:val="54D34686"/>
    <w:rsid w:val="54D87453"/>
    <w:rsid w:val="54E1368E"/>
    <w:rsid w:val="54ED6020"/>
    <w:rsid w:val="54F86202"/>
    <w:rsid w:val="55026465"/>
    <w:rsid w:val="5508437C"/>
    <w:rsid w:val="551701A2"/>
    <w:rsid w:val="55213D35"/>
    <w:rsid w:val="55221282"/>
    <w:rsid w:val="552365B4"/>
    <w:rsid w:val="552E4127"/>
    <w:rsid w:val="552F6DB5"/>
    <w:rsid w:val="553004F7"/>
    <w:rsid w:val="553C03EB"/>
    <w:rsid w:val="553E0015"/>
    <w:rsid w:val="55462983"/>
    <w:rsid w:val="5547042C"/>
    <w:rsid w:val="554B061F"/>
    <w:rsid w:val="554B4987"/>
    <w:rsid w:val="554C7187"/>
    <w:rsid w:val="5557103E"/>
    <w:rsid w:val="555740C2"/>
    <w:rsid w:val="555821E1"/>
    <w:rsid w:val="555E130B"/>
    <w:rsid w:val="55663BD2"/>
    <w:rsid w:val="556E6F9C"/>
    <w:rsid w:val="556F7A73"/>
    <w:rsid w:val="55761D64"/>
    <w:rsid w:val="557B112A"/>
    <w:rsid w:val="557B1E91"/>
    <w:rsid w:val="55816CC3"/>
    <w:rsid w:val="5584013D"/>
    <w:rsid w:val="5585080E"/>
    <w:rsid w:val="558B0293"/>
    <w:rsid w:val="558B1D03"/>
    <w:rsid w:val="559909E9"/>
    <w:rsid w:val="55990C8B"/>
    <w:rsid w:val="559F1584"/>
    <w:rsid w:val="559F5E3F"/>
    <w:rsid w:val="55B256F7"/>
    <w:rsid w:val="55B75286"/>
    <w:rsid w:val="55B814F6"/>
    <w:rsid w:val="55BB5763"/>
    <w:rsid w:val="55C14847"/>
    <w:rsid w:val="55C62D89"/>
    <w:rsid w:val="55C64E54"/>
    <w:rsid w:val="55CB1F1D"/>
    <w:rsid w:val="55D1797C"/>
    <w:rsid w:val="55DF7C75"/>
    <w:rsid w:val="55E86EA6"/>
    <w:rsid w:val="55EC6A83"/>
    <w:rsid w:val="55EE7A09"/>
    <w:rsid w:val="55F13CD5"/>
    <w:rsid w:val="55F143EF"/>
    <w:rsid w:val="560B5543"/>
    <w:rsid w:val="560D2628"/>
    <w:rsid w:val="560E3B1A"/>
    <w:rsid w:val="56106466"/>
    <w:rsid w:val="561153AB"/>
    <w:rsid w:val="561C3038"/>
    <w:rsid w:val="561E2B25"/>
    <w:rsid w:val="56276F3B"/>
    <w:rsid w:val="56305979"/>
    <w:rsid w:val="56305B9A"/>
    <w:rsid w:val="56307941"/>
    <w:rsid w:val="56391415"/>
    <w:rsid w:val="56437F52"/>
    <w:rsid w:val="56474CA1"/>
    <w:rsid w:val="56491EBB"/>
    <w:rsid w:val="5649346A"/>
    <w:rsid w:val="564D434D"/>
    <w:rsid w:val="56530900"/>
    <w:rsid w:val="56575B84"/>
    <w:rsid w:val="565760F6"/>
    <w:rsid w:val="565B0143"/>
    <w:rsid w:val="565D22EF"/>
    <w:rsid w:val="565E3E1D"/>
    <w:rsid w:val="56710943"/>
    <w:rsid w:val="567A1C13"/>
    <w:rsid w:val="567C01C6"/>
    <w:rsid w:val="5686734D"/>
    <w:rsid w:val="56885F70"/>
    <w:rsid w:val="56971812"/>
    <w:rsid w:val="569A3A4E"/>
    <w:rsid w:val="569F3304"/>
    <w:rsid w:val="56A45BD9"/>
    <w:rsid w:val="56C1484D"/>
    <w:rsid w:val="56C3150B"/>
    <w:rsid w:val="56D13907"/>
    <w:rsid w:val="56D4319A"/>
    <w:rsid w:val="56D51CD5"/>
    <w:rsid w:val="56DD2E91"/>
    <w:rsid w:val="56E34F8F"/>
    <w:rsid w:val="56E56434"/>
    <w:rsid w:val="56E925CA"/>
    <w:rsid w:val="56EA71C4"/>
    <w:rsid w:val="56F470A3"/>
    <w:rsid w:val="56F606E3"/>
    <w:rsid w:val="56F71F1F"/>
    <w:rsid w:val="56FC1F84"/>
    <w:rsid w:val="57015B5E"/>
    <w:rsid w:val="57016C0B"/>
    <w:rsid w:val="57023850"/>
    <w:rsid w:val="57067B98"/>
    <w:rsid w:val="57074CCF"/>
    <w:rsid w:val="57080F26"/>
    <w:rsid w:val="5708730B"/>
    <w:rsid w:val="570B7D4C"/>
    <w:rsid w:val="570D7545"/>
    <w:rsid w:val="5711076E"/>
    <w:rsid w:val="571B5E92"/>
    <w:rsid w:val="571C6E41"/>
    <w:rsid w:val="57241264"/>
    <w:rsid w:val="57293A9B"/>
    <w:rsid w:val="572B7F8F"/>
    <w:rsid w:val="572C6E52"/>
    <w:rsid w:val="573477B4"/>
    <w:rsid w:val="57376E40"/>
    <w:rsid w:val="57381BF8"/>
    <w:rsid w:val="57390E50"/>
    <w:rsid w:val="573A50F2"/>
    <w:rsid w:val="573C0F71"/>
    <w:rsid w:val="574676CA"/>
    <w:rsid w:val="57512AD1"/>
    <w:rsid w:val="57551DC9"/>
    <w:rsid w:val="575670C9"/>
    <w:rsid w:val="5758341E"/>
    <w:rsid w:val="575B1DDF"/>
    <w:rsid w:val="57631D3C"/>
    <w:rsid w:val="57644CBC"/>
    <w:rsid w:val="576570D0"/>
    <w:rsid w:val="576D504C"/>
    <w:rsid w:val="57732BC3"/>
    <w:rsid w:val="577F45A2"/>
    <w:rsid w:val="57893805"/>
    <w:rsid w:val="578C4E43"/>
    <w:rsid w:val="578F505C"/>
    <w:rsid w:val="5790101E"/>
    <w:rsid w:val="579048A9"/>
    <w:rsid w:val="579725C7"/>
    <w:rsid w:val="579D0EBE"/>
    <w:rsid w:val="57AD24F4"/>
    <w:rsid w:val="57B1417D"/>
    <w:rsid w:val="57B739BE"/>
    <w:rsid w:val="57B76D65"/>
    <w:rsid w:val="57CC4258"/>
    <w:rsid w:val="57E85D2B"/>
    <w:rsid w:val="57F708E2"/>
    <w:rsid w:val="57F915AF"/>
    <w:rsid w:val="57FA260C"/>
    <w:rsid w:val="57FC0E35"/>
    <w:rsid w:val="57FC2068"/>
    <w:rsid w:val="5801004F"/>
    <w:rsid w:val="58031F97"/>
    <w:rsid w:val="5804589C"/>
    <w:rsid w:val="580E4418"/>
    <w:rsid w:val="581020C1"/>
    <w:rsid w:val="58130E6F"/>
    <w:rsid w:val="58151DA2"/>
    <w:rsid w:val="581E2860"/>
    <w:rsid w:val="58240FB0"/>
    <w:rsid w:val="5826743B"/>
    <w:rsid w:val="582F14B7"/>
    <w:rsid w:val="58314549"/>
    <w:rsid w:val="5833029D"/>
    <w:rsid w:val="583D2855"/>
    <w:rsid w:val="58497354"/>
    <w:rsid w:val="585175B5"/>
    <w:rsid w:val="585865C1"/>
    <w:rsid w:val="58591F37"/>
    <w:rsid w:val="585C35BF"/>
    <w:rsid w:val="586B5431"/>
    <w:rsid w:val="586E49C0"/>
    <w:rsid w:val="58785152"/>
    <w:rsid w:val="587E5831"/>
    <w:rsid w:val="58827F88"/>
    <w:rsid w:val="588325A2"/>
    <w:rsid w:val="588D3BC5"/>
    <w:rsid w:val="5890393F"/>
    <w:rsid w:val="589169CF"/>
    <w:rsid w:val="58991A5C"/>
    <w:rsid w:val="589D6300"/>
    <w:rsid w:val="58A00E9A"/>
    <w:rsid w:val="58AF3481"/>
    <w:rsid w:val="58B07BBA"/>
    <w:rsid w:val="58BB106F"/>
    <w:rsid w:val="58C8245D"/>
    <w:rsid w:val="58D82447"/>
    <w:rsid w:val="58DC04A4"/>
    <w:rsid w:val="58DC66AA"/>
    <w:rsid w:val="58DD6061"/>
    <w:rsid w:val="58DD6D2F"/>
    <w:rsid w:val="58DF716B"/>
    <w:rsid w:val="58E46FF8"/>
    <w:rsid w:val="58E52CF8"/>
    <w:rsid w:val="58EB0210"/>
    <w:rsid w:val="58F66AC9"/>
    <w:rsid w:val="58FB1B06"/>
    <w:rsid w:val="58FC76D6"/>
    <w:rsid w:val="59006A11"/>
    <w:rsid w:val="59006B7C"/>
    <w:rsid w:val="5918643C"/>
    <w:rsid w:val="59255459"/>
    <w:rsid w:val="592653A2"/>
    <w:rsid w:val="59282394"/>
    <w:rsid w:val="592946BC"/>
    <w:rsid w:val="592F0B1D"/>
    <w:rsid w:val="59323BE1"/>
    <w:rsid w:val="59386470"/>
    <w:rsid w:val="593E1B84"/>
    <w:rsid w:val="5945387E"/>
    <w:rsid w:val="59473BDE"/>
    <w:rsid w:val="594A73DD"/>
    <w:rsid w:val="594E29D8"/>
    <w:rsid w:val="595453CA"/>
    <w:rsid w:val="595A0711"/>
    <w:rsid w:val="59620B44"/>
    <w:rsid w:val="59660BE0"/>
    <w:rsid w:val="59685E40"/>
    <w:rsid w:val="596965E2"/>
    <w:rsid w:val="596A5F0A"/>
    <w:rsid w:val="5975340F"/>
    <w:rsid w:val="59784334"/>
    <w:rsid w:val="597870CD"/>
    <w:rsid w:val="59855FFD"/>
    <w:rsid w:val="59887D5C"/>
    <w:rsid w:val="5989003D"/>
    <w:rsid w:val="59897DEA"/>
    <w:rsid w:val="598F28E1"/>
    <w:rsid w:val="59923ADA"/>
    <w:rsid w:val="5997595B"/>
    <w:rsid w:val="599A24B3"/>
    <w:rsid w:val="599B1D8A"/>
    <w:rsid w:val="59B62BA4"/>
    <w:rsid w:val="59B94A5C"/>
    <w:rsid w:val="59BC20F5"/>
    <w:rsid w:val="59C000C8"/>
    <w:rsid w:val="59C46B90"/>
    <w:rsid w:val="59C61B2C"/>
    <w:rsid w:val="59D150AE"/>
    <w:rsid w:val="59DA73EC"/>
    <w:rsid w:val="59DA7E92"/>
    <w:rsid w:val="59EA162D"/>
    <w:rsid w:val="59F565E0"/>
    <w:rsid w:val="59FB15C9"/>
    <w:rsid w:val="5A02775D"/>
    <w:rsid w:val="5A0B5870"/>
    <w:rsid w:val="5A0C1E2D"/>
    <w:rsid w:val="5A174D61"/>
    <w:rsid w:val="5A1D0B74"/>
    <w:rsid w:val="5A1F46A1"/>
    <w:rsid w:val="5A261DFD"/>
    <w:rsid w:val="5A2C05A7"/>
    <w:rsid w:val="5A3638E9"/>
    <w:rsid w:val="5A375A2D"/>
    <w:rsid w:val="5A4107D4"/>
    <w:rsid w:val="5A4120E1"/>
    <w:rsid w:val="5A424501"/>
    <w:rsid w:val="5A436D09"/>
    <w:rsid w:val="5A457D67"/>
    <w:rsid w:val="5A490396"/>
    <w:rsid w:val="5A4915F3"/>
    <w:rsid w:val="5A4C0704"/>
    <w:rsid w:val="5A4C2EC8"/>
    <w:rsid w:val="5A4E5EB9"/>
    <w:rsid w:val="5A550470"/>
    <w:rsid w:val="5A5579B1"/>
    <w:rsid w:val="5A5C5DDA"/>
    <w:rsid w:val="5A5D638D"/>
    <w:rsid w:val="5A650F10"/>
    <w:rsid w:val="5A6632C2"/>
    <w:rsid w:val="5A684E55"/>
    <w:rsid w:val="5A687090"/>
    <w:rsid w:val="5A6950A0"/>
    <w:rsid w:val="5A6C4B16"/>
    <w:rsid w:val="5A6D287E"/>
    <w:rsid w:val="5A6D3B89"/>
    <w:rsid w:val="5A6E1573"/>
    <w:rsid w:val="5A6E211A"/>
    <w:rsid w:val="5A7E61E7"/>
    <w:rsid w:val="5A8B5B16"/>
    <w:rsid w:val="5A8F056B"/>
    <w:rsid w:val="5A980BE9"/>
    <w:rsid w:val="5A9A1EB2"/>
    <w:rsid w:val="5A9D4E3A"/>
    <w:rsid w:val="5AA22C6A"/>
    <w:rsid w:val="5AA52D87"/>
    <w:rsid w:val="5AB67591"/>
    <w:rsid w:val="5AB8084A"/>
    <w:rsid w:val="5ABD3E7E"/>
    <w:rsid w:val="5AC22ED1"/>
    <w:rsid w:val="5AC80715"/>
    <w:rsid w:val="5ACC54DD"/>
    <w:rsid w:val="5ACC68C1"/>
    <w:rsid w:val="5ACF6FA0"/>
    <w:rsid w:val="5ACF7A4C"/>
    <w:rsid w:val="5AD65E5B"/>
    <w:rsid w:val="5ADC517F"/>
    <w:rsid w:val="5ADC60E3"/>
    <w:rsid w:val="5AE017EB"/>
    <w:rsid w:val="5AE11803"/>
    <w:rsid w:val="5AE249B1"/>
    <w:rsid w:val="5AE75BD6"/>
    <w:rsid w:val="5AE9395C"/>
    <w:rsid w:val="5AE95F88"/>
    <w:rsid w:val="5AEF2EA8"/>
    <w:rsid w:val="5AFB0AF0"/>
    <w:rsid w:val="5AFB32E5"/>
    <w:rsid w:val="5AFF2296"/>
    <w:rsid w:val="5B010DB2"/>
    <w:rsid w:val="5B0219FB"/>
    <w:rsid w:val="5B046306"/>
    <w:rsid w:val="5B12131F"/>
    <w:rsid w:val="5B1A1B48"/>
    <w:rsid w:val="5B2346D3"/>
    <w:rsid w:val="5B234E7D"/>
    <w:rsid w:val="5B2C0087"/>
    <w:rsid w:val="5B2F2EFF"/>
    <w:rsid w:val="5B333A29"/>
    <w:rsid w:val="5B3340A1"/>
    <w:rsid w:val="5B3A0FB2"/>
    <w:rsid w:val="5B3B2BBD"/>
    <w:rsid w:val="5B416D68"/>
    <w:rsid w:val="5B4A6AD6"/>
    <w:rsid w:val="5B4C3666"/>
    <w:rsid w:val="5B4F4471"/>
    <w:rsid w:val="5B5147B9"/>
    <w:rsid w:val="5B567B7D"/>
    <w:rsid w:val="5B575390"/>
    <w:rsid w:val="5B5B0580"/>
    <w:rsid w:val="5B5E5354"/>
    <w:rsid w:val="5B680B37"/>
    <w:rsid w:val="5B6B1AD2"/>
    <w:rsid w:val="5B6C4E43"/>
    <w:rsid w:val="5B7530A6"/>
    <w:rsid w:val="5B78022B"/>
    <w:rsid w:val="5B791CC1"/>
    <w:rsid w:val="5B7D7C72"/>
    <w:rsid w:val="5B900FC0"/>
    <w:rsid w:val="5B9266FA"/>
    <w:rsid w:val="5B9354F3"/>
    <w:rsid w:val="5B957E1E"/>
    <w:rsid w:val="5B9E3E5A"/>
    <w:rsid w:val="5BA83A5D"/>
    <w:rsid w:val="5BAB39D9"/>
    <w:rsid w:val="5BAE30CA"/>
    <w:rsid w:val="5BB23464"/>
    <w:rsid w:val="5BB500CB"/>
    <w:rsid w:val="5BB577DA"/>
    <w:rsid w:val="5BB61DBB"/>
    <w:rsid w:val="5BC12341"/>
    <w:rsid w:val="5BCC0876"/>
    <w:rsid w:val="5BE53298"/>
    <w:rsid w:val="5BE7006E"/>
    <w:rsid w:val="5BF114DC"/>
    <w:rsid w:val="5BF44DD4"/>
    <w:rsid w:val="5BF66E31"/>
    <w:rsid w:val="5BF81426"/>
    <w:rsid w:val="5BFC1324"/>
    <w:rsid w:val="5BFC22A8"/>
    <w:rsid w:val="5BFD0822"/>
    <w:rsid w:val="5C0C1A23"/>
    <w:rsid w:val="5C0C77FC"/>
    <w:rsid w:val="5C136755"/>
    <w:rsid w:val="5C1E1A49"/>
    <w:rsid w:val="5C2D79AE"/>
    <w:rsid w:val="5C2E5E90"/>
    <w:rsid w:val="5C3C7C4B"/>
    <w:rsid w:val="5C464429"/>
    <w:rsid w:val="5C5E5C33"/>
    <w:rsid w:val="5C5F6DC1"/>
    <w:rsid w:val="5C636CC1"/>
    <w:rsid w:val="5C636DCD"/>
    <w:rsid w:val="5C655F34"/>
    <w:rsid w:val="5C6943A0"/>
    <w:rsid w:val="5C6C1CFE"/>
    <w:rsid w:val="5C7649AC"/>
    <w:rsid w:val="5C7F2988"/>
    <w:rsid w:val="5C86467D"/>
    <w:rsid w:val="5C88753F"/>
    <w:rsid w:val="5C8B1FC7"/>
    <w:rsid w:val="5C924013"/>
    <w:rsid w:val="5C9F3DED"/>
    <w:rsid w:val="5CA7553A"/>
    <w:rsid w:val="5CA960A3"/>
    <w:rsid w:val="5CAD3056"/>
    <w:rsid w:val="5CAD6912"/>
    <w:rsid w:val="5CB33610"/>
    <w:rsid w:val="5CB40BF2"/>
    <w:rsid w:val="5CBD0F7F"/>
    <w:rsid w:val="5CC12AA4"/>
    <w:rsid w:val="5CC210E2"/>
    <w:rsid w:val="5CC3672E"/>
    <w:rsid w:val="5CC76767"/>
    <w:rsid w:val="5CCD1C6F"/>
    <w:rsid w:val="5CD44E3C"/>
    <w:rsid w:val="5CD6027C"/>
    <w:rsid w:val="5CDF7F94"/>
    <w:rsid w:val="5CEE01A1"/>
    <w:rsid w:val="5CF13E2D"/>
    <w:rsid w:val="5CF9178F"/>
    <w:rsid w:val="5CFB510F"/>
    <w:rsid w:val="5D001C31"/>
    <w:rsid w:val="5D0406E9"/>
    <w:rsid w:val="5D042AAB"/>
    <w:rsid w:val="5D094A4E"/>
    <w:rsid w:val="5D0D6359"/>
    <w:rsid w:val="5D0D71DF"/>
    <w:rsid w:val="5D1A165B"/>
    <w:rsid w:val="5D1B5FF0"/>
    <w:rsid w:val="5D215510"/>
    <w:rsid w:val="5D255231"/>
    <w:rsid w:val="5D2879AE"/>
    <w:rsid w:val="5D305A6F"/>
    <w:rsid w:val="5D384924"/>
    <w:rsid w:val="5D3B3DEA"/>
    <w:rsid w:val="5D4057EB"/>
    <w:rsid w:val="5D4352E7"/>
    <w:rsid w:val="5D4C190E"/>
    <w:rsid w:val="5D4E25E6"/>
    <w:rsid w:val="5D512E17"/>
    <w:rsid w:val="5D5178EC"/>
    <w:rsid w:val="5D552B7F"/>
    <w:rsid w:val="5D5B55EC"/>
    <w:rsid w:val="5D5B575F"/>
    <w:rsid w:val="5D5C2065"/>
    <w:rsid w:val="5D5C3911"/>
    <w:rsid w:val="5D644503"/>
    <w:rsid w:val="5D680396"/>
    <w:rsid w:val="5D7117AA"/>
    <w:rsid w:val="5D7409BF"/>
    <w:rsid w:val="5D7436B5"/>
    <w:rsid w:val="5D780225"/>
    <w:rsid w:val="5D7A2426"/>
    <w:rsid w:val="5D7C20A0"/>
    <w:rsid w:val="5D811A0F"/>
    <w:rsid w:val="5D8675F8"/>
    <w:rsid w:val="5D8B0671"/>
    <w:rsid w:val="5D8D4F3F"/>
    <w:rsid w:val="5D8D73CC"/>
    <w:rsid w:val="5D900A74"/>
    <w:rsid w:val="5D914FF8"/>
    <w:rsid w:val="5D944BC0"/>
    <w:rsid w:val="5D970910"/>
    <w:rsid w:val="5D9755A7"/>
    <w:rsid w:val="5D981E62"/>
    <w:rsid w:val="5D9D35C6"/>
    <w:rsid w:val="5DA31823"/>
    <w:rsid w:val="5DA777A3"/>
    <w:rsid w:val="5DA807E8"/>
    <w:rsid w:val="5DAD0895"/>
    <w:rsid w:val="5DB365D3"/>
    <w:rsid w:val="5DB55A81"/>
    <w:rsid w:val="5DB57AE9"/>
    <w:rsid w:val="5DB8417C"/>
    <w:rsid w:val="5DC118CA"/>
    <w:rsid w:val="5DCB0127"/>
    <w:rsid w:val="5DCC3C8C"/>
    <w:rsid w:val="5DD01343"/>
    <w:rsid w:val="5DD30425"/>
    <w:rsid w:val="5DD35A44"/>
    <w:rsid w:val="5DDA3AE3"/>
    <w:rsid w:val="5DDC429F"/>
    <w:rsid w:val="5DE01D25"/>
    <w:rsid w:val="5DE726FA"/>
    <w:rsid w:val="5DE9147C"/>
    <w:rsid w:val="5DED152F"/>
    <w:rsid w:val="5DF00CA3"/>
    <w:rsid w:val="5E052CB7"/>
    <w:rsid w:val="5E072590"/>
    <w:rsid w:val="5E0F0972"/>
    <w:rsid w:val="5E102491"/>
    <w:rsid w:val="5E122657"/>
    <w:rsid w:val="5E1F609F"/>
    <w:rsid w:val="5E1F7D79"/>
    <w:rsid w:val="5E200831"/>
    <w:rsid w:val="5E2D4F88"/>
    <w:rsid w:val="5E2E430D"/>
    <w:rsid w:val="5E2E7FE3"/>
    <w:rsid w:val="5E311471"/>
    <w:rsid w:val="5E345BC9"/>
    <w:rsid w:val="5E346E23"/>
    <w:rsid w:val="5E3C6070"/>
    <w:rsid w:val="5E3C658D"/>
    <w:rsid w:val="5E415EC7"/>
    <w:rsid w:val="5E4E5777"/>
    <w:rsid w:val="5E524851"/>
    <w:rsid w:val="5E534091"/>
    <w:rsid w:val="5E575C3E"/>
    <w:rsid w:val="5E5C360D"/>
    <w:rsid w:val="5E6373FD"/>
    <w:rsid w:val="5E695366"/>
    <w:rsid w:val="5E6A62C2"/>
    <w:rsid w:val="5E6F0B9B"/>
    <w:rsid w:val="5E700A5E"/>
    <w:rsid w:val="5E702F7E"/>
    <w:rsid w:val="5E710000"/>
    <w:rsid w:val="5E72521A"/>
    <w:rsid w:val="5E78074B"/>
    <w:rsid w:val="5E7C5624"/>
    <w:rsid w:val="5E8A3047"/>
    <w:rsid w:val="5E9547C9"/>
    <w:rsid w:val="5E9D4AA8"/>
    <w:rsid w:val="5E9F2744"/>
    <w:rsid w:val="5EA11B7F"/>
    <w:rsid w:val="5EA20248"/>
    <w:rsid w:val="5EA37D23"/>
    <w:rsid w:val="5EA96638"/>
    <w:rsid w:val="5EB845B1"/>
    <w:rsid w:val="5EBE5D50"/>
    <w:rsid w:val="5ECD65C4"/>
    <w:rsid w:val="5ED62389"/>
    <w:rsid w:val="5EDA51FA"/>
    <w:rsid w:val="5EE52092"/>
    <w:rsid w:val="5EF64DD3"/>
    <w:rsid w:val="5EF97771"/>
    <w:rsid w:val="5EF9799B"/>
    <w:rsid w:val="5EFC385A"/>
    <w:rsid w:val="5F017304"/>
    <w:rsid w:val="5F0226DF"/>
    <w:rsid w:val="5F0D7CC2"/>
    <w:rsid w:val="5F19697F"/>
    <w:rsid w:val="5F1D30AF"/>
    <w:rsid w:val="5F1D551E"/>
    <w:rsid w:val="5F1E3CAA"/>
    <w:rsid w:val="5F26796F"/>
    <w:rsid w:val="5F2705F8"/>
    <w:rsid w:val="5F2B68EF"/>
    <w:rsid w:val="5F2D2549"/>
    <w:rsid w:val="5F2E71D1"/>
    <w:rsid w:val="5F36341A"/>
    <w:rsid w:val="5F3E644C"/>
    <w:rsid w:val="5F4915F6"/>
    <w:rsid w:val="5F4A42F2"/>
    <w:rsid w:val="5F545D48"/>
    <w:rsid w:val="5F57440C"/>
    <w:rsid w:val="5F586FD8"/>
    <w:rsid w:val="5F613933"/>
    <w:rsid w:val="5F616BC2"/>
    <w:rsid w:val="5F637E27"/>
    <w:rsid w:val="5F657EBC"/>
    <w:rsid w:val="5F673526"/>
    <w:rsid w:val="5F6D1911"/>
    <w:rsid w:val="5F7530A4"/>
    <w:rsid w:val="5F7C2890"/>
    <w:rsid w:val="5F7F0F32"/>
    <w:rsid w:val="5F8A7A59"/>
    <w:rsid w:val="5F8D5696"/>
    <w:rsid w:val="5F8E70AC"/>
    <w:rsid w:val="5F9062E6"/>
    <w:rsid w:val="5FA23348"/>
    <w:rsid w:val="5FA85D82"/>
    <w:rsid w:val="5FAC1762"/>
    <w:rsid w:val="5FAD7E31"/>
    <w:rsid w:val="5FAE7815"/>
    <w:rsid w:val="5FAF67D8"/>
    <w:rsid w:val="5FB22268"/>
    <w:rsid w:val="5FB46E99"/>
    <w:rsid w:val="5FB51841"/>
    <w:rsid w:val="5FBC7FCF"/>
    <w:rsid w:val="5FC35966"/>
    <w:rsid w:val="5FC631BF"/>
    <w:rsid w:val="5FCC7296"/>
    <w:rsid w:val="5FCE0EC3"/>
    <w:rsid w:val="5FCF0227"/>
    <w:rsid w:val="5FD93E46"/>
    <w:rsid w:val="5FDB6F10"/>
    <w:rsid w:val="5FE9305B"/>
    <w:rsid w:val="5FEB3393"/>
    <w:rsid w:val="5FEF437C"/>
    <w:rsid w:val="5FF0556A"/>
    <w:rsid w:val="600314F7"/>
    <w:rsid w:val="600408D7"/>
    <w:rsid w:val="60186971"/>
    <w:rsid w:val="60190BC5"/>
    <w:rsid w:val="601A14E7"/>
    <w:rsid w:val="601B4EF2"/>
    <w:rsid w:val="601D3522"/>
    <w:rsid w:val="601F4BDB"/>
    <w:rsid w:val="60231F81"/>
    <w:rsid w:val="60240D2F"/>
    <w:rsid w:val="60263EAD"/>
    <w:rsid w:val="602C3D24"/>
    <w:rsid w:val="603609DA"/>
    <w:rsid w:val="603D5AF6"/>
    <w:rsid w:val="603F0CDE"/>
    <w:rsid w:val="60416228"/>
    <w:rsid w:val="60496BE8"/>
    <w:rsid w:val="604D6FBD"/>
    <w:rsid w:val="60532DEF"/>
    <w:rsid w:val="605A1966"/>
    <w:rsid w:val="605D2642"/>
    <w:rsid w:val="60632F1A"/>
    <w:rsid w:val="6065330A"/>
    <w:rsid w:val="60665A17"/>
    <w:rsid w:val="606D04C1"/>
    <w:rsid w:val="606D105F"/>
    <w:rsid w:val="607375AC"/>
    <w:rsid w:val="607737C6"/>
    <w:rsid w:val="607E6172"/>
    <w:rsid w:val="607F049B"/>
    <w:rsid w:val="60855AE6"/>
    <w:rsid w:val="60914198"/>
    <w:rsid w:val="609242C6"/>
    <w:rsid w:val="60943228"/>
    <w:rsid w:val="6095471D"/>
    <w:rsid w:val="609617E1"/>
    <w:rsid w:val="6096535E"/>
    <w:rsid w:val="60980107"/>
    <w:rsid w:val="60984E96"/>
    <w:rsid w:val="60A11ABF"/>
    <w:rsid w:val="60A2744A"/>
    <w:rsid w:val="60A3369E"/>
    <w:rsid w:val="60A46FF7"/>
    <w:rsid w:val="60B26B35"/>
    <w:rsid w:val="60B708DE"/>
    <w:rsid w:val="60B74A83"/>
    <w:rsid w:val="60B82B8F"/>
    <w:rsid w:val="60B95CC7"/>
    <w:rsid w:val="60BC1D5B"/>
    <w:rsid w:val="60C712BF"/>
    <w:rsid w:val="60C74482"/>
    <w:rsid w:val="60C9337E"/>
    <w:rsid w:val="60D42037"/>
    <w:rsid w:val="60D655CA"/>
    <w:rsid w:val="60DE608E"/>
    <w:rsid w:val="60E31AC9"/>
    <w:rsid w:val="60E608DD"/>
    <w:rsid w:val="60E66BD7"/>
    <w:rsid w:val="60E96959"/>
    <w:rsid w:val="60ED317A"/>
    <w:rsid w:val="60F05419"/>
    <w:rsid w:val="60FC6F75"/>
    <w:rsid w:val="60FF2F49"/>
    <w:rsid w:val="610610CA"/>
    <w:rsid w:val="61070AF1"/>
    <w:rsid w:val="6107795A"/>
    <w:rsid w:val="611034C5"/>
    <w:rsid w:val="61104BE1"/>
    <w:rsid w:val="6113123D"/>
    <w:rsid w:val="61181B10"/>
    <w:rsid w:val="61196FAB"/>
    <w:rsid w:val="611F0BEB"/>
    <w:rsid w:val="6121548D"/>
    <w:rsid w:val="61251F00"/>
    <w:rsid w:val="612751FB"/>
    <w:rsid w:val="6131348A"/>
    <w:rsid w:val="6131773F"/>
    <w:rsid w:val="61345240"/>
    <w:rsid w:val="61360D8E"/>
    <w:rsid w:val="61370EE7"/>
    <w:rsid w:val="613F0456"/>
    <w:rsid w:val="613F06D1"/>
    <w:rsid w:val="61420384"/>
    <w:rsid w:val="614326E3"/>
    <w:rsid w:val="6144736A"/>
    <w:rsid w:val="61457006"/>
    <w:rsid w:val="61460602"/>
    <w:rsid w:val="614670DD"/>
    <w:rsid w:val="6152751C"/>
    <w:rsid w:val="61527ED6"/>
    <w:rsid w:val="615302E0"/>
    <w:rsid w:val="61566977"/>
    <w:rsid w:val="61594C4A"/>
    <w:rsid w:val="61601822"/>
    <w:rsid w:val="616321FF"/>
    <w:rsid w:val="61646FBE"/>
    <w:rsid w:val="61655A14"/>
    <w:rsid w:val="61695814"/>
    <w:rsid w:val="616E028D"/>
    <w:rsid w:val="616F452C"/>
    <w:rsid w:val="61706C1B"/>
    <w:rsid w:val="617341BF"/>
    <w:rsid w:val="617357DF"/>
    <w:rsid w:val="6176050A"/>
    <w:rsid w:val="617B2852"/>
    <w:rsid w:val="617D0EEB"/>
    <w:rsid w:val="61824582"/>
    <w:rsid w:val="618C11C8"/>
    <w:rsid w:val="618C25AD"/>
    <w:rsid w:val="618D1F8B"/>
    <w:rsid w:val="61953325"/>
    <w:rsid w:val="619678BE"/>
    <w:rsid w:val="61973FB6"/>
    <w:rsid w:val="61986A6C"/>
    <w:rsid w:val="61A94FF4"/>
    <w:rsid w:val="61AF01E9"/>
    <w:rsid w:val="61B15A68"/>
    <w:rsid w:val="61B42777"/>
    <w:rsid w:val="61B52878"/>
    <w:rsid w:val="61B60A81"/>
    <w:rsid w:val="61B804B3"/>
    <w:rsid w:val="61B94100"/>
    <w:rsid w:val="61BB2394"/>
    <w:rsid w:val="61BB60D9"/>
    <w:rsid w:val="61BB6A99"/>
    <w:rsid w:val="61C93CA1"/>
    <w:rsid w:val="61D10DB7"/>
    <w:rsid w:val="61D61B61"/>
    <w:rsid w:val="61DD2961"/>
    <w:rsid w:val="61E11B7A"/>
    <w:rsid w:val="61EB1691"/>
    <w:rsid w:val="61EF21AE"/>
    <w:rsid w:val="61F026A5"/>
    <w:rsid w:val="6204411C"/>
    <w:rsid w:val="62080E04"/>
    <w:rsid w:val="620B716F"/>
    <w:rsid w:val="62136ED6"/>
    <w:rsid w:val="621A6D48"/>
    <w:rsid w:val="621B31A6"/>
    <w:rsid w:val="622A1CC7"/>
    <w:rsid w:val="62332C83"/>
    <w:rsid w:val="623A3A61"/>
    <w:rsid w:val="6241769B"/>
    <w:rsid w:val="624215D0"/>
    <w:rsid w:val="62426E6A"/>
    <w:rsid w:val="6246506D"/>
    <w:rsid w:val="62484C28"/>
    <w:rsid w:val="62511041"/>
    <w:rsid w:val="62575057"/>
    <w:rsid w:val="625914F7"/>
    <w:rsid w:val="625E734B"/>
    <w:rsid w:val="625F40F7"/>
    <w:rsid w:val="62791B3E"/>
    <w:rsid w:val="627C21C6"/>
    <w:rsid w:val="627E1F20"/>
    <w:rsid w:val="627F7547"/>
    <w:rsid w:val="628F092A"/>
    <w:rsid w:val="629468B6"/>
    <w:rsid w:val="62951A31"/>
    <w:rsid w:val="629C6931"/>
    <w:rsid w:val="62A31412"/>
    <w:rsid w:val="62AB55CF"/>
    <w:rsid w:val="62B07014"/>
    <w:rsid w:val="62B17A65"/>
    <w:rsid w:val="62B45B13"/>
    <w:rsid w:val="62B828EE"/>
    <w:rsid w:val="62BA6E4A"/>
    <w:rsid w:val="62BD0E38"/>
    <w:rsid w:val="62C04681"/>
    <w:rsid w:val="62C20DB2"/>
    <w:rsid w:val="62C83887"/>
    <w:rsid w:val="62C8539E"/>
    <w:rsid w:val="62CA6498"/>
    <w:rsid w:val="62CC6DEE"/>
    <w:rsid w:val="62D37CDB"/>
    <w:rsid w:val="62D42BF2"/>
    <w:rsid w:val="62D47701"/>
    <w:rsid w:val="62DC2BC5"/>
    <w:rsid w:val="62E26DF4"/>
    <w:rsid w:val="62E73EFD"/>
    <w:rsid w:val="62EB251F"/>
    <w:rsid w:val="62EE4467"/>
    <w:rsid w:val="62F550A1"/>
    <w:rsid w:val="62F66FD1"/>
    <w:rsid w:val="63005045"/>
    <w:rsid w:val="63006D11"/>
    <w:rsid w:val="630A6478"/>
    <w:rsid w:val="63120765"/>
    <w:rsid w:val="6322400E"/>
    <w:rsid w:val="63260742"/>
    <w:rsid w:val="632828EE"/>
    <w:rsid w:val="632A2821"/>
    <w:rsid w:val="632A7C4A"/>
    <w:rsid w:val="632B3BED"/>
    <w:rsid w:val="63305F2C"/>
    <w:rsid w:val="63333FEA"/>
    <w:rsid w:val="63374B88"/>
    <w:rsid w:val="633831CF"/>
    <w:rsid w:val="634D36F0"/>
    <w:rsid w:val="63514FD6"/>
    <w:rsid w:val="635763FB"/>
    <w:rsid w:val="635830C9"/>
    <w:rsid w:val="635D68F6"/>
    <w:rsid w:val="6361514B"/>
    <w:rsid w:val="636158E2"/>
    <w:rsid w:val="636250DF"/>
    <w:rsid w:val="636568C9"/>
    <w:rsid w:val="63692860"/>
    <w:rsid w:val="636D3531"/>
    <w:rsid w:val="636D3CE6"/>
    <w:rsid w:val="63831E17"/>
    <w:rsid w:val="638D19C7"/>
    <w:rsid w:val="63927732"/>
    <w:rsid w:val="63B3590B"/>
    <w:rsid w:val="63B455EA"/>
    <w:rsid w:val="63B72D3A"/>
    <w:rsid w:val="63B77687"/>
    <w:rsid w:val="63B8054E"/>
    <w:rsid w:val="63BE3D68"/>
    <w:rsid w:val="63C1681A"/>
    <w:rsid w:val="63C17DBE"/>
    <w:rsid w:val="63C50C99"/>
    <w:rsid w:val="63E066A3"/>
    <w:rsid w:val="63E43E7C"/>
    <w:rsid w:val="63F37BF0"/>
    <w:rsid w:val="63FF44F4"/>
    <w:rsid w:val="640A5844"/>
    <w:rsid w:val="640B3B1D"/>
    <w:rsid w:val="640C49A0"/>
    <w:rsid w:val="640C5847"/>
    <w:rsid w:val="640E118A"/>
    <w:rsid w:val="64134DB0"/>
    <w:rsid w:val="64155384"/>
    <w:rsid w:val="64173BE0"/>
    <w:rsid w:val="64186ABC"/>
    <w:rsid w:val="642147B1"/>
    <w:rsid w:val="642554B4"/>
    <w:rsid w:val="642B24E4"/>
    <w:rsid w:val="642C4E5A"/>
    <w:rsid w:val="64393D52"/>
    <w:rsid w:val="644060E9"/>
    <w:rsid w:val="64414C02"/>
    <w:rsid w:val="644246D6"/>
    <w:rsid w:val="64464267"/>
    <w:rsid w:val="64601515"/>
    <w:rsid w:val="646807E1"/>
    <w:rsid w:val="6470754F"/>
    <w:rsid w:val="647B48A8"/>
    <w:rsid w:val="64817012"/>
    <w:rsid w:val="64843B23"/>
    <w:rsid w:val="648555E1"/>
    <w:rsid w:val="648C1291"/>
    <w:rsid w:val="648C67D3"/>
    <w:rsid w:val="649B06FD"/>
    <w:rsid w:val="649C39A1"/>
    <w:rsid w:val="649C4140"/>
    <w:rsid w:val="64A20F53"/>
    <w:rsid w:val="64AD5FD7"/>
    <w:rsid w:val="64AF60FE"/>
    <w:rsid w:val="64AF63A2"/>
    <w:rsid w:val="64B52CAA"/>
    <w:rsid w:val="64B8048B"/>
    <w:rsid w:val="64B8242E"/>
    <w:rsid w:val="64BD4755"/>
    <w:rsid w:val="64BD5D66"/>
    <w:rsid w:val="64C103D8"/>
    <w:rsid w:val="64C80582"/>
    <w:rsid w:val="64CE4B09"/>
    <w:rsid w:val="64D269E6"/>
    <w:rsid w:val="64D329DD"/>
    <w:rsid w:val="64DA0F38"/>
    <w:rsid w:val="64DF388E"/>
    <w:rsid w:val="64E3167A"/>
    <w:rsid w:val="64E800BB"/>
    <w:rsid w:val="64E87156"/>
    <w:rsid w:val="64F01397"/>
    <w:rsid w:val="64F24402"/>
    <w:rsid w:val="64F91D57"/>
    <w:rsid w:val="64FF1E7E"/>
    <w:rsid w:val="65040D19"/>
    <w:rsid w:val="65070EC2"/>
    <w:rsid w:val="65076805"/>
    <w:rsid w:val="650A500C"/>
    <w:rsid w:val="650B24E2"/>
    <w:rsid w:val="650B3C75"/>
    <w:rsid w:val="651B3D68"/>
    <w:rsid w:val="651F269D"/>
    <w:rsid w:val="65286D62"/>
    <w:rsid w:val="65301A4E"/>
    <w:rsid w:val="65305F38"/>
    <w:rsid w:val="65344221"/>
    <w:rsid w:val="6537530F"/>
    <w:rsid w:val="65375BCB"/>
    <w:rsid w:val="653C1062"/>
    <w:rsid w:val="653C664F"/>
    <w:rsid w:val="65401BFD"/>
    <w:rsid w:val="654C091E"/>
    <w:rsid w:val="654C3F2E"/>
    <w:rsid w:val="654F0049"/>
    <w:rsid w:val="655A298A"/>
    <w:rsid w:val="655D2CFA"/>
    <w:rsid w:val="655D7741"/>
    <w:rsid w:val="656057F8"/>
    <w:rsid w:val="65622245"/>
    <w:rsid w:val="65690B09"/>
    <w:rsid w:val="65695E7B"/>
    <w:rsid w:val="656D1014"/>
    <w:rsid w:val="65767F84"/>
    <w:rsid w:val="657B0D2D"/>
    <w:rsid w:val="658E6A1C"/>
    <w:rsid w:val="659163E0"/>
    <w:rsid w:val="659D5E4B"/>
    <w:rsid w:val="65A01EBD"/>
    <w:rsid w:val="65A30322"/>
    <w:rsid w:val="65A636A2"/>
    <w:rsid w:val="65AC755A"/>
    <w:rsid w:val="65AF4F1F"/>
    <w:rsid w:val="65B62A7D"/>
    <w:rsid w:val="65C51D7B"/>
    <w:rsid w:val="65C71F53"/>
    <w:rsid w:val="65D162C0"/>
    <w:rsid w:val="65DB2298"/>
    <w:rsid w:val="65DB53BE"/>
    <w:rsid w:val="65E01A85"/>
    <w:rsid w:val="65E11E59"/>
    <w:rsid w:val="65E514E8"/>
    <w:rsid w:val="65E65F04"/>
    <w:rsid w:val="65EA687C"/>
    <w:rsid w:val="65EE4895"/>
    <w:rsid w:val="65EE523D"/>
    <w:rsid w:val="65F14ACF"/>
    <w:rsid w:val="65F4059A"/>
    <w:rsid w:val="66111243"/>
    <w:rsid w:val="661731CD"/>
    <w:rsid w:val="661A32EA"/>
    <w:rsid w:val="661D7C6F"/>
    <w:rsid w:val="662122DA"/>
    <w:rsid w:val="6622210A"/>
    <w:rsid w:val="66294276"/>
    <w:rsid w:val="662A5161"/>
    <w:rsid w:val="66333448"/>
    <w:rsid w:val="66337207"/>
    <w:rsid w:val="66345A22"/>
    <w:rsid w:val="663D4586"/>
    <w:rsid w:val="664001E8"/>
    <w:rsid w:val="6646693D"/>
    <w:rsid w:val="66524E6F"/>
    <w:rsid w:val="66580129"/>
    <w:rsid w:val="665C0A23"/>
    <w:rsid w:val="665C64C9"/>
    <w:rsid w:val="66617657"/>
    <w:rsid w:val="66644206"/>
    <w:rsid w:val="666C5582"/>
    <w:rsid w:val="666C7783"/>
    <w:rsid w:val="666F1927"/>
    <w:rsid w:val="667313C3"/>
    <w:rsid w:val="66762731"/>
    <w:rsid w:val="66883C15"/>
    <w:rsid w:val="668C1BCB"/>
    <w:rsid w:val="66936E8B"/>
    <w:rsid w:val="669406DA"/>
    <w:rsid w:val="66956F2D"/>
    <w:rsid w:val="66990623"/>
    <w:rsid w:val="669D33A0"/>
    <w:rsid w:val="669E3296"/>
    <w:rsid w:val="66A26A97"/>
    <w:rsid w:val="66A6629B"/>
    <w:rsid w:val="66A96CEA"/>
    <w:rsid w:val="66B06C2A"/>
    <w:rsid w:val="66BE221B"/>
    <w:rsid w:val="66BF2478"/>
    <w:rsid w:val="66C17BE1"/>
    <w:rsid w:val="66CB3367"/>
    <w:rsid w:val="66CD06DB"/>
    <w:rsid w:val="66D13163"/>
    <w:rsid w:val="66D56DE6"/>
    <w:rsid w:val="66DC5CF8"/>
    <w:rsid w:val="66E00EF2"/>
    <w:rsid w:val="66E0141B"/>
    <w:rsid w:val="66F05ED2"/>
    <w:rsid w:val="66F22130"/>
    <w:rsid w:val="66F54DD5"/>
    <w:rsid w:val="66F81B3E"/>
    <w:rsid w:val="66FC24FE"/>
    <w:rsid w:val="67007E3E"/>
    <w:rsid w:val="670435E6"/>
    <w:rsid w:val="670C7504"/>
    <w:rsid w:val="671761AD"/>
    <w:rsid w:val="672204E0"/>
    <w:rsid w:val="67243B79"/>
    <w:rsid w:val="67264303"/>
    <w:rsid w:val="67295931"/>
    <w:rsid w:val="673F4007"/>
    <w:rsid w:val="67420881"/>
    <w:rsid w:val="67456ADD"/>
    <w:rsid w:val="674858C2"/>
    <w:rsid w:val="674B14E2"/>
    <w:rsid w:val="675155B4"/>
    <w:rsid w:val="67641B6B"/>
    <w:rsid w:val="67705087"/>
    <w:rsid w:val="67707BAE"/>
    <w:rsid w:val="6772613B"/>
    <w:rsid w:val="67771DE0"/>
    <w:rsid w:val="67786704"/>
    <w:rsid w:val="677F78E6"/>
    <w:rsid w:val="67893693"/>
    <w:rsid w:val="678D7507"/>
    <w:rsid w:val="67906341"/>
    <w:rsid w:val="6794380F"/>
    <w:rsid w:val="679A6977"/>
    <w:rsid w:val="67A00BF9"/>
    <w:rsid w:val="67A2606A"/>
    <w:rsid w:val="67A619C5"/>
    <w:rsid w:val="67AC51CA"/>
    <w:rsid w:val="67AF25A3"/>
    <w:rsid w:val="67B74EE9"/>
    <w:rsid w:val="67B750C1"/>
    <w:rsid w:val="67B84D6A"/>
    <w:rsid w:val="67B93C29"/>
    <w:rsid w:val="67BB72CF"/>
    <w:rsid w:val="67BC306B"/>
    <w:rsid w:val="67CB31B6"/>
    <w:rsid w:val="67D177C1"/>
    <w:rsid w:val="67D61F1B"/>
    <w:rsid w:val="67DA76F1"/>
    <w:rsid w:val="67E1051D"/>
    <w:rsid w:val="67E22F27"/>
    <w:rsid w:val="67E57DFB"/>
    <w:rsid w:val="67E74F72"/>
    <w:rsid w:val="67F06941"/>
    <w:rsid w:val="67F86B5E"/>
    <w:rsid w:val="67FC07EE"/>
    <w:rsid w:val="67FE08AE"/>
    <w:rsid w:val="680F426D"/>
    <w:rsid w:val="68172190"/>
    <w:rsid w:val="68187237"/>
    <w:rsid w:val="682A6B3A"/>
    <w:rsid w:val="683D281B"/>
    <w:rsid w:val="684219C5"/>
    <w:rsid w:val="68454B87"/>
    <w:rsid w:val="684C0FEA"/>
    <w:rsid w:val="684F6B50"/>
    <w:rsid w:val="685630E7"/>
    <w:rsid w:val="68594D25"/>
    <w:rsid w:val="685F0774"/>
    <w:rsid w:val="68692A29"/>
    <w:rsid w:val="68747195"/>
    <w:rsid w:val="6876527D"/>
    <w:rsid w:val="687C144F"/>
    <w:rsid w:val="687C25F5"/>
    <w:rsid w:val="687E77E8"/>
    <w:rsid w:val="68835396"/>
    <w:rsid w:val="68837E2A"/>
    <w:rsid w:val="688E1A4D"/>
    <w:rsid w:val="68A04535"/>
    <w:rsid w:val="68A420C0"/>
    <w:rsid w:val="68A77DA2"/>
    <w:rsid w:val="68B8427E"/>
    <w:rsid w:val="68BB7575"/>
    <w:rsid w:val="68BE4B71"/>
    <w:rsid w:val="68C571B2"/>
    <w:rsid w:val="68C62330"/>
    <w:rsid w:val="68CF0628"/>
    <w:rsid w:val="68D67EED"/>
    <w:rsid w:val="68E469D4"/>
    <w:rsid w:val="68E700DF"/>
    <w:rsid w:val="68E76775"/>
    <w:rsid w:val="68EE02B6"/>
    <w:rsid w:val="68EF5326"/>
    <w:rsid w:val="68F50344"/>
    <w:rsid w:val="68F617B0"/>
    <w:rsid w:val="68F9113C"/>
    <w:rsid w:val="68FD5CE1"/>
    <w:rsid w:val="69026C5B"/>
    <w:rsid w:val="69041509"/>
    <w:rsid w:val="691B46BC"/>
    <w:rsid w:val="691D696A"/>
    <w:rsid w:val="691E415A"/>
    <w:rsid w:val="69282395"/>
    <w:rsid w:val="692B3BD7"/>
    <w:rsid w:val="692E7A19"/>
    <w:rsid w:val="693249DD"/>
    <w:rsid w:val="693C0908"/>
    <w:rsid w:val="693D1F77"/>
    <w:rsid w:val="69434257"/>
    <w:rsid w:val="69491E30"/>
    <w:rsid w:val="694D2D16"/>
    <w:rsid w:val="6951751D"/>
    <w:rsid w:val="695517F9"/>
    <w:rsid w:val="69565E7C"/>
    <w:rsid w:val="69595043"/>
    <w:rsid w:val="695B2FD5"/>
    <w:rsid w:val="696D40A0"/>
    <w:rsid w:val="698029F2"/>
    <w:rsid w:val="69833834"/>
    <w:rsid w:val="698A16AA"/>
    <w:rsid w:val="698A66C4"/>
    <w:rsid w:val="698B2680"/>
    <w:rsid w:val="698C4D9A"/>
    <w:rsid w:val="698D492C"/>
    <w:rsid w:val="698F6B02"/>
    <w:rsid w:val="69AD27D6"/>
    <w:rsid w:val="69AD62E5"/>
    <w:rsid w:val="69AE3999"/>
    <w:rsid w:val="69B71A08"/>
    <w:rsid w:val="69B83AFB"/>
    <w:rsid w:val="69B83C56"/>
    <w:rsid w:val="69C23FCD"/>
    <w:rsid w:val="69C97A97"/>
    <w:rsid w:val="69CC1E14"/>
    <w:rsid w:val="69CE29F5"/>
    <w:rsid w:val="69D17571"/>
    <w:rsid w:val="69D86CA2"/>
    <w:rsid w:val="69D96FCC"/>
    <w:rsid w:val="69DB4222"/>
    <w:rsid w:val="69DE1E44"/>
    <w:rsid w:val="69DF18B6"/>
    <w:rsid w:val="69E567AF"/>
    <w:rsid w:val="69E64F0B"/>
    <w:rsid w:val="69EA38A8"/>
    <w:rsid w:val="69EB7CC8"/>
    <w:rsid w:val="69F60176"/>
    <w:rsid w:val="69F61557"/>
    <w:rsid w:val="69F76780"/>
    <w:rsid w:val="69FD717B"/>
    <w:rsid w:val="69FE7BA5"/>
    <w:rsid w:val="6A042D90"/>
    <w:rsid w:val="6A044628"/>
    <w:rsid w:val="6A0B7FFE"/>
    <w:rsid w:val="6A0E5F54"/>
    <w:rsid w:val="6A1726FA"/>
    <w:rsid w:val="6A17738E"/>
    <w:rsid w:val="6A1B7BBD"/>
    <w:rsid w:val="6A1D18EB"/>
    <w:rsid w:val="6A1D4DE9"/>
    <w:rsid w:val="6A1E5FA4"/>
    <w:rsid w:val="6A1F4791"/>
    <w:rsid w:val="6A240113"/>
    <w:rsid w:val="6A242E41"/>
    <w:rsid w:val="6A2625BD"/>
    <w:rsid w:val="6A29795B"/>
    <w:rsid w:val="6A330C31"/>
    <w:rsid w:val="6A387541"/>
    <w:rsid w:val="6A3A6EB3"/>
    <w:rsid w:val="6A3E797E"/>
    <w:rsid w:val="6A3F56EE"/>
    <w:rsid w:val="6A432FD9"/>
    <w:rsid w:val="6A450BDC"/>
    <w:rsid w:val="6A4916A7"/>
    <w:rsid w:val="6A500C22"/>
    <w:rsid w:val="6A532368"/>
    <w:rsid w:val="6A594F83"/>
    <w:rsid w:val="6A650399"/>
    <w:rsid w:val="6A6B1F60"/>
    <w:rsid w:val="6A6B2A47"/>
    <w:rsid w:val="6A6C3757"/>
    <w:rsid w:val="6A735764"/>
    <w:rsid w:val="6A896F03"/>
    <w:rsid w:val="6A8B19CD"/>
    <w:rsid w:val="6A8C5F27"/>
    <w:rsid w:val="6A8E1361"/>
    <w:rsid w:val="6A934D69"/>
    <w:rsid w:val="6A9520B6"/>
    <w:rsid w:val="6A973D25"/>
    <w:rsid w:val="6A9D33FE"/>
    <w:rsid w:val="6A9F1F20"/>
    <w:rsid w:val="6AA50E6A"/>
    <w:rsid w:val="6AA63DF8"/>
    <w:rsid w:val="6AA92C21"/>
    <w:rsid w:val="6AA93063"/>
    <w:rsid w:val="6AAD0242"/>
    <w:rsid w:val="6AAF48D5"/>
    <w:rsid w:val="6AB64DA0"/>
    <w:rsid w:val="6ABA0874"/>
    <w:rsid w:val="6ABC5DAC"/>
    <w:rsid w:val="6ABD6973"/>
    <w:rsid w:val="6AC354D6"/>
    <w:rsid w:val="6AC6122B"/>
    <w:rsid w:val="6ACB628D"/>
    <w:rsid w:val="6ACE2E30"/>
    <w:rsid w:val="6AD44678"/>
    <w:rsid w:val="6ADC6DE1"/>
    <w:rsid w:val="6ADD60D4"/>
    <w:rsid w:val="6AE13B88"/>
    <w:rsid w:val="6AE445A7"/>
    <w:rsid w:val="6AE46A6B"/>
    <w:rsid w:val="6AE54560"/>
    <w:rsid w:val="6AF32D69"/>
    <w:rsid w:val="6AF658AF"/>
    <w:rsid w:val="6AFA42EC"/>
    <w:rsid w:val="6AFE4BE4"/>
    <w:rsid w:val="6B0446A8"/>
    <w:rsid w:val="6B103492"/>
    <w:rsid w:val="6B130C2E"/>
    <w:rsid w:val="6B165D11"/>
    <w:rsid w:val="6B3523D4"/>
    <w:rsid w:val="6B37696E"/>
    <w:rsid w:val="6B3B6EDD"/>
    <w:rsid w:val="6B3E4A78"/>
    <w:rsid w:val="6B5111BA"/>
    <w:rsid w:val="6B5966AC"/>
    <w:rsid w:val="6B5E01E1"/>
    <w:rsid w:val="6B5E6A47"/>
    <w:rsid w:val="6B6006E0"/>
    <w:rsid w:val="6B606FD8"/>
    <w:rsid w:val="6B6A7E97"/>
    <w:rsid w:val="6B6C3F75"/>
    <w:rsid w:val="6B6F0C4D"/>
    <w:rsid w:val="6B745C1F"/>
    <w:rsid w:val="6B845A6C"/>
    <w:rsid w:val="6B8B7D8E"/>
    <w:rsid w:val="6B8C170C"/>
    <w:rsid w:val="6B9A01A7"/>
    <w:rsid w:val="6BA12C07"/>
    <w:rsid w:val="6BA15B32"/>
    <w:rsid w:val="6BA27BFA"/>
    <w:rsid w:val="6BA31D82"/>
    <w:rsid w:val="6BAB7719"/>
    <w:rsid w:val="6BAD2B22"/>
    <w:rsid w:val="6BB34793"/>
    <w:rsid w:val="6BC152E0"/>
    <w:rsid w:val="6BCD5197"/>
    <w:rsid w:val="6BCE0134"/>
    <w:rsid w:val="6BD102F1"/>
    <w:rsid w:val="6BD451EA"/>
    <w:rsid w:val="6BD772E4"/>
    <w:rsid w:val="6BD834E3"/>
    <w:rsid w:val="6BDB0225"/>
    <w:rsid w:val="6BDD650D"/>
    <w:rsid w:val="6BDE4A56"/>
    <w:rsid w:val="6BE3425F"/>
    <w:rsid w:val="6BE703CC"/>
    <w:rsid w:val="6BE71EBB"/>
    <w:rsid w:val="6BE8009D"/>
    <w:rsid w:val="6BE96272"/>
    <w:rsid w:val="6BEC3B95"/>
    <w:rsid w:val="6BF01F56"/>
    <w:rsid w:val="6BFC70B4"/>
    <w:rsid w:val="6BFD5C1A"/>
    <w:rsid w:val="6C130420"/>
    <w:rsid w:val="6C1B0F50"/>
    <w:rsid w:val="6C1D4D04"/>
    <w:rsid w:val="6C2D5675"/>
    <w:rsid w:val="6C2E2DE3"/>
    <w:rsid w:val="6C2F66C2"/>
    <w:rsid w:val="6C3170A2"/>
    <w:rsid w:val="6C320330"/>
    <w:rsid w:val="6C3B6867"/>
    <w:rsid w:val="6C40753E"/>
    <w:rsid w:val="6C44277D"/>
    <w:rsid w:val="6C4D4CE5"/>
    <w:rsid w:val="6C5916A6"/>
    <w:rsid w:val="6C5F7D72"/>
    <w:rsid w:val="6C666EE3"/>
    <w:rsid w:val="6C6977F7"/>
    <w:rsid w:val="6C6D0193"/>
    <w:rsid w:val="6C6E195C"/>
    <w:rsid w:val="6C773893"/>
    <w:rsid w:val="6C7F133A"/>
    <w:rsid w:val="6C89021A"/>
    <w:rsid w:val="6C8D235B"/>
    <w:rsid w:val="6C933F5B"/>
    <w:rsid w:val="6C952ABC"/>
    <w:rsid w:val="6C96717E"/>
    <w:rsid w:val="6C9C4BF7"/>
    <w:rsid w:val="6C9E6C8F"/>
    <w:rsid w:val="6C9F462F"/>
    <w:rsid w:val="6CA64B8B"/>
    <w:rsid w:val="6CA67A25"/>
    <w:rsid w:val="6CB041B8"/>
    <w:rsid w:val="6CC941D0"/>
    <w:rsid w:val="6CCE08D2"/>
    <w:rsid w:val="6CDC1111"/>
    <w:rsid w:val="6CDC2458"/>
    <w:rsid w:val="6CDD3A68"/>
    <w:rsid w:val="6CE70640"/>
    <w:rsid w:val="6CE85442"/>
    <w:rsid w:val="6CEA7C5E"/>
    <w:rsid w:val="6CEF4624"/>
    <w:rsid w:val="6CF071F7"/>
    <w:rsid w:val="6CF30036"/>
    <w:rsid w:val="6CF83776"/>
    <w:rsid w:val="6CFE692A"/>
    <w:rsid w:val="6D033B2D"/>
    <w:rsid w:val="6D0A14E3"/>
    <w:rsid w:val="6D0C6790"/>
    <w:rsid w:val="6D0D15CE"/>
    <w:rsid w:val="6D0F35C3"/>
    <w:rsid w:val="6D121488"/>
    <w:rsid w:val="6D145B1A"/>
    <w:rsid w:val="6D1806C8"/>
    <w:rsid w:val="6D1969A0"/>
    <w:rsid w:val="6D275CA1"/>
    <w:rsid w:val="6D294605"/>
    <w:rsid w:val="6D2E08B9"/>
    <w:rsid w:val="6D2E3CFA"/>
    <w:rsid w:val="6D3124C6"/>
    <w:rsid w:val="6D3B2066"/>
    <w:rsid w:val="6D3F4682"/>
    <w:rsid w:val="6D3F7CA3"/>
    <w:rsid w:val="6D46382C"/>
    <w:rsid w:val="6D4E107C"/>
    <w:rsid w:val="6D515299"/>
    <w:rsid w:val="6D52561F"/>
    <w:rsid w:val="6D5436F7"/>
    <w:rsid w:val="6D562784"/>
    <w:rsid w:val="6D5F247E"/>
    <w:rsid w:val="6D6454AD"/>
    <w:rsid w:val="6D647C38"/>
    <w:rsid w:val="6D6545EC"/>
    <w:rsid w:val="6D6902B5"/>
    <w:rsid w:val="6D712600"/>
    <w:rsid w:val="6D7C6AB5"/>
    <w:rsid w:val="6D805A8B"/>
    <w:rsid w:val="6D8B4FAA"/>
    <w:rsid w:val="6D8E1DA9"/>
    <w:rsid w:val="6D8F2E8E"/>
    <w:rsid w:val="6D9548AA"/>
    <w:rsid w:val="6D9F1EFD"/>
    <w:rsid w:val="6DA971A5"/>
    <w:rsid w:val="6DB07BCD"/>
    <w:rsid w:val="6DB20181"/>
    <w:rsid w:val="6DB421A0"/>
    <w:rsid w:val="6DBB7B42"/>
    <w:rsid w:val="6DBC39AA"/>
    <w:rsid w:val="6DBC3AC3"/>
    <w:rsid w:val="6DBF0E7C"/>
    <w:rsid w:val="6DC17900"/>
    <w:rsid w:val="6DC44152"/>
    <w:rsid w:val="6DCA4C73"/>
    <w:rsid w:val="6DD94C6D"/>
    <w:rsid w:val="6DDF4970"/>
    <w:rsid w:val="6DDF51EA"/>
    <w:rsid w:val="6DE77AF0"/>
    <w:rsid w:val="6DEA081F"/>
    <w:rsid w:val="6DEB049B"/>
    <w:rsid w:val="6DF01846"/>
    <w:rsid w:val="6DF15562"/>
    <w:rsid w:val="6DF758BF"/>
    <w:rsid w:val="6DFE471E"/>
    <w:rsid w:val="6DFE4AC5"/>
    <w:rsid w:val="6DFF032C"/>
    <w:rsid w:val="6E007844"/>
    <w:rsid w:val="6E0E570A"/>
    <w:rsid w:val="6E1038B1"/>
    <w:rsid w:val="6E117B47"/>
    <w:rsid w:val="6E187FD4"/>
    <w:rsid w:val="6E2A74A3"/>
    <w:rsid w:val="6E2C7E7D"/>
    <w:rsid w:val="6E3F04C5"/>
    <w:rsid w:val="6E4D37F7"/>
    <w:rsid w:val="6E632D60"/>
    <w:rsid w:val="6E6A63AF"/>
    <w:rsid w:val="6E704684"/>
    <w:rsid w:val="6E830485"/>
    <w:rsid w:val="6E863C37"/>
    <w:rsid w:val="6E8A72B3"/>
    <w:rsid w:val="6E8F6997"/>
    <w:rsid w:val="6E946828"/>
    <w:rsid w:val="6E956547"/>
    <w:rsid w:val="6E9703A2"/>
    <w:rsid w:val="6E9C4E98"/>
    <w:rsid w:val="6EA108B3"/>
    <w:rsid w:val="6EA157F7"/>
    <w:rsid w:val="6EA572B8"/>
    <w:rsid w:val="6EA945E5"/>
    <w:rsid w:val="6EAB23E9"/>
    <w:rsid w:val="6EAC044F"/>
    <w:rsid w:val="6EAE73E3"/>
    <w:rsid w:val="6EB01FA5"/>
    <w:rsid w:val="6EC40FAE"/>
    <w:rsid w:val="6EC45195"/>
    <w:rsid w:val="6EC578FD"/>
    <w:rsid w:val="6EC60933"/>
    <w:rsid w:val="6ECC1808"/>
    <w:rsid w:val="6ECD6477"/>
    <w:rsid w:val="6ED17F94"/>
    <w:rsid w:val="6EDF30BC"/>
    <w:rsid w:val="6EE579E5"/>
    <w:rsid w:val="6EE80F02"/>
    <w:rsid w:val="6EF54B58"/>
    <w:rsid w:val="6EF973FD"/>
    <w:rsid w:val="6F046FBD"/>
    <w:rsid w:val="6F116C4D"/>
    <w:rsid w:val="6F181CF0"/>
    <w:rsid w:val="6F1B76E1"/>
    <w:rsid w:val="6F2110EB"/>
    <w:rsid w:val="6F21457B"/>
    <w:rsid w:val="6F24173A"/>
    <w:rsid w:val="6F244C7F"/>
    <w:rsid w:val="6F2848ED"/>
    <w:rsid w:val="6F30585E"/>
    <w:rsid w:val="6F3313B6"/>
    <w:rsid w:val="6F36751B"/>
    <w:rsid w:val="6F3873CF"/>
    <w:rsid w:val="6F3908B6"/>
    <w:rsid w:val="6F3E37CF"/>
    <w:rsid w:val="6F4242A5"/>
    <w:rsid w:val="6F4446F5"/>
    <w:rsid w:val="6F474EEB"/>
    <w:rsid w:val="6F480353"/>
    <w:rsid w:val="6F493139"/>
    <w:rsid w:val="6F4A461B"/>
    <w:rsid w:val="6F4A4C31"/>
    <w:rsid w:val="6F4C2421"/>
    <w:rsid w:val="6F4E7B98"/>
    <w:rsid w:val="6F5A2074"/>
    <w:rsid w:val="6F5B3CCE"/>
    <w:rsid w:val="6F5F4C75"/>
    <w:rsid w:val="6F6314CB"/>
    <w:rsid w:val="6F683786"/>
    <w:rsid w:val="6F683AD1"/>
    <w:rsid w:val="6F6D01B1"/>
    <w:rsid w:val="6F710DA2"/>
    <w:rsid w:val="6F7E0B53"/>
    <w:rsid w:val="6F986FFE"/>
    <w:rsid w:val="6F9B00C2"/>
    <w:rsid w:val="6FA11E1B"/>
    <w:rsid w:val="6FA36338"/>
    <w:rsid w:val="6FA474FC"/>
    <w:rsid w:val="6FA93346"/>
    <w:rsid w:val="6FBA3F06"/>
    <w:rsid w:val="6FBB6678"/>
    <w:rsid w:val="6FBC29A7"/>
    <w:rsid w:val="6FBD41CC"/>
    <w:rsid w:val="6FC03135"/>
    <w:rsid w:val="6FC602A7"/>
    <w:rsid w:val="6FC607FE"/>
    <w:rsid w:val="6FC815F8"/>
    <w:rsid w:val="6FC83944"/>
    <w:rsid w:val="6FCB3459"/>
    <w:rsid w:val="6FD36FF1"/>
    <w:rsid w:val="6FDF2508"/>
    <w:rsid w:val="6FDF5FBA"/>
    <w:rsid w:val="6FEC1F3F"/>
    <w:rsid w:val="6FEE34B6"/>
    <w:rsid w:val="6FFB4CFE"/>
    <w:rsid w:val="70144487"/>
    <w:rsid w:val="70286582"/>
    <w:rsid w:val="70293420"/>
    <w:rsid w:val="703312DC"/>
    <w:rsid w:val="703F4616"/>
    <w:rsid w:val="704A56F2"/>
    <w:rsid w:val="704C76EF"/>
    <w:rsid w:val="704E1E1D"/>
    <w:rsid w:val="70552F2C"/>
    <w:rsid w:val="705A5F48"/>
    <w:rsid w:val="705D437F"/>
    <w:rsid w:val="705E080C"/>
    <w:rsid w:val="705E387F"/>
    <w:rsid w:val="70657DF6"/>
    <w:rsid w:val="706B6042"/>
    <w:rsid w:val="706B75FD"/>
    <w:rsid w:val="707B0160"/>
    <w:rsid w:val="708004A2"/>
    <w:rsid w:val="708137B7"/>
    <w:rsid w:val="70831FA5"/>
    <w:rsid w:val="70832F96"/>
    <w:rsid w:val="70853975"/>
    <w:rsid w:val="708561FD"/>
    <w:rsid w:val="708E1009"/>
    <w:rsid w:val="70940E66"/>
    <w:rsid w:val="70955750"/>
    <w:rsid w:val="709D1AE9"/>
    <w:rsid w:val="70A001EB"/>
    <w:rsid w:val="70A67441"/>
    <w:rsid w:val="70AD64AF"/>
    <w:rsid w:val="70B30A3C"/>
    <w:rsid w:val="70BC0204"/>
    <w:rsid w:val="70C0330C"/>
    <w:rsid w:val="70C040B7"/>
    <w:rsid w:val="70C12B86"/>
    <w:rsid w:val="70C4329A"/>
    <w:rsid w:val="70C72F0C"/>
    <w:rsid w:val="70C85B6A"/>
    <w:rsid w:val="70C93F81"/>
    <w:rsid w:val="70CB57DD"/>
    <w:rsid w:val="70D2110D"/>
    <w:rsid w:val="70D504E8"/>
    <w:rsid w:val="70DE2B34"/>
    <w:rsid w:val="70E038F7"/>
    <w:rsid w:val="70E52E72"/>
    <w:rsid w:val="70EA069F"/>
    <w:rsid w:val="70ED438D"/>
    <w:rsid w:val="70F06D1D"/>
    <w:rsid w:val="71011157"/>
    <w:rsid w:val="710C14EE"/>
    <w:rsid w:val="710D14EC"/>
    <w:rsid w:val="710F085D"/>
    <w:rsid w:val="71156165"/>
    <w:rsid w:val="71156E8A"/>
    <w:rsid w:val="711B6FBD"/>
    <w:rsid w:val="711F3062"/>
    <w:rsid w:val="7124246E"/>
    <w:rsid w:val="712A574D"/>
    <w:rsid w:val="712D11A6"/>
    <w:rsid w:val="7139307B"/>
    <w:rsid w:val="713C62EA"/>
    <w:rsid w:val="713F391A"/>
    <w:rsid w:val="714622C2"/>
    <w:rsid w:val="71542506"/>
    <w:rsid w:val="71596D44"/>
    <w:rsid w:val="715A4A7B"/>
    <w:rsid w:val="716356E1"/>
    <w:rsid w:val="71654BFA"/>
    <w:rsid w:val="71661717"/>
    <w:rsid w:val="716A6B26"/>
    <w:rsid w:val="716B2F2E"/>
    <w:rsid w:val="717001FF"/>
    <w:rsid w:val="71701BBA"/>
    <w:rsid w:val="717903C7"/>
    <w:rsid w:val="717D3D2D"/>
    <w:rsid w:val="71862A34"/>
    <w:rsid w:val="718748DD"/>
    <w:rsid w:val="71882FB1"/>
    <w:rsid w:val="71892F92"/>
    <w:rsid w:val="7199146B"/>
    <w:rsid w:val="719947E2"/>
    <w:rsid w:val="719C1C76"/>
    <w:rsid w:val="719F7B68"/>
    <w:rsid w:val="71A53A64"/>
    <w:rsid w:val="71B257C0"/>
    <w:rsid w:val="71B40193"/>
    <w:rsid w:val="71B40949"/>
    <w:rsid w:val="71B737F8"/>
    <w:rsid w:val="71BD0E17"/>
    <w:rsid w:val="71BE3730"/>
    <w:rsid w:val="71C0493E"/>
    <w:rsid w:val="71CB5505"/>
    <w:rsid w:val="71CC1069"/>
    <w:rsid w:val="71CE084F"/>
    <w:rsid w:val="71CE75B3"/>
    <w:rsid w:val="71D124D2"/>
    <w:rsid w:val="71D62F7E"/>
    <w:rsid w:val="71D747CA"/>
    <w:rsid w:val="71D82B6E"/>
    <w:rsid w:val="71DC3653"/>
    <w:rsid w:val="71E22960"/>
    <w:rsid w:val="71E609B3"/>
    <w:rsid w:val="71E77704"/>
    <w:rsid w:val="71EA2504"/>
    <w:rsid w:val="71EB2027"/>
    <w:rsid w:val="71F34D32"/>
    <w:rsid w:val="71F74665"/>
    <w:rsid w:val="71F76254"/>
    <w:rsid w:val="71F92914"/>
    <w:rsid w:val="71F97E82"/>
    <w:rsid w:val="7204602D"/>
    <w:rsid w:val="72047FD1"/>
    <w:rsid w:val="72091076"/>
    <w:rsid w:val="72093850"/>
    <w:rsid w:val="720D1610"/>
    <w:rsid w:val="720F7FB1"/>
    <w:rsid w:val="72150ED1"/>
    <w:rsid w:val="721C6DA9"/>
    <w:rsid w:val="721D2BCE"/>
    <w:rsid w:val="72211A0B"/>
    <w:rsid w:val="722416F7"/>
    <w:rsid w:val="7225714E"/>
    <w:rsid w:val="723F0E73"/>
    <w:rsid w:val="72400126"/>
    <w:rsid w:val="72402ECA"/>
    <w:rsid w:val="72461183"/>
    <w:rsid w:val="72467B26"/>
    <w:rsid w:val="724C6544"/>
    <w:rsid w:val="72517D58"/>
    <w:rsid w:val="7258360B"/>
    <w:rsid w:val="726142C2"/>
    <w:rsid w:val="72632843"/>
    <w:rsid w:val="72676638"/>
    <w:rsid w:val="726D6C67"/>
    <w:rsid w:val="726E2A98"/>
    <w:rsid w:val="727146DF"/>
    <w:rsid w:val="727179BE"/>
    <w:rsid w:val="72726D1A"/>
    <w:rsid w:val="72743570"/>
    <w:rsid w:val="72751DBD"/>
    <w:rsid w:val="727728C7"/>
    <w:rsid w:val="728172ED"/>
    <w:rsid w:val="72855C1B"/>
    <w:rsid w:val="728625B3"/>
    <w:rsid w:val="728B0E1B"/>
    <w:rsid w:val="728B5C78"/>
    <w:rsid w:val="728D14D6"/>
    <w:rsid w:val="72973CCD"/>
    <w:rsid w:val="729D54F8"/>
    <w:rsid w:val="72A54ABB"/>
    <w:rsid w:val="72AB369B"/>
    <w:rsid w:val="72AE4A24"/>
    <w:rsid w:val="72AF3409"/>
    <w:rsid w:val="72B07436"/>
    <w:rsid w:val="72B400C9"/>
    <w:rsid w:val="72B44B93"/>
    <w:rsid w:val="72BA4153"/>
    <w:rsid w:val="72BC24AE"/>
    <w:rsid w:val="72BD4402"/>
    <w:rsid w:val="72C3739F"/>
    <w:rsid w:val="72C66E7F"/>
    <w:rsid w:val="72C90F0A"/>
    <w:rsid w:val="72CC515F"/>
    <w:rsid w:val="72D02322"/>
    <w:rsid w:val="72D04955"/>
    <w:rsid w:val="72D44254"/>
    <w:rsid w:val="72D8046C"/>
    <w:rsid w:val="72DA2C8E"/>
    <w:rsid w:val="72E21769"/>
    <w:rsid w:val="72E2642B"/>
    <w:rsid w:val="72E75EF4"/>
    <w:rsid w:val="72E94570"/>
    <w:rsid w:val="72E97628"/>
    <w:rsid w:val="72F05052"/>
    <w:rsid w:val="72F16C4B"/>
    <w:rsid w:val="72FB2A35"/>
    <w:rsid w:val="72FE11B9"/>
    <w:rsid w:val="72FF7C50"/>
    <w:rsid w:val="73017782"/>
    <w:rsid w:val="730E60BF"/>
    <w:rsid w:val="73101363"/>
    <w:rsid w:val="731871D9"/>
    <w:rsid w:val="73242061"/>
    <w:rsid w:val="732F47C3"/>
    <w:rsid w:val="733802EF"/>
    <w:rsid w:val="734E006B"/>
    <w:rsid w:val="73576962"/>
    <w:rsid w:val="7362062E"/>
    <w:rsid w:val="736A69D5"/>
    <w:rsid w:val="73740724"/>
    <w:rsid w:val="73754915"/>
    <w:rsid w:val="73781290"/>
    <w:rsid w:val="737C54FF"/>
    <w:rsid w:val="73811CF5"/>
    <w:rsid w:val="738356C8"/>
    <w:rsid w:val="73897D30"/>
    <w:rsid w:val="738A2310"/>
    <w:rsid w:val="739550C0"/>
    <w:rsid w:val="73965544"/>
    <w:rsid w:val="739D2CCC"/>
    <w:rsid w:val="739D4C3F"/>
    <w:rsid w:val="739F4537"/>
    <w:rsid w:val="73A52ADD"/>
    <w:rsid w:val="73A54026"/>
    <w:rsid w:val="73A70895"/>
    <w:rsid w:val="73A9464C"/>
    <w:rsid w:val="73AB6F88"/>
    <w:rsid w:val="73AD2297"/>
    <w:rsid w:val="73B36EBD"/>
    <w:rsid w:val="73B50DDB"/>
    <w:rsid w:val="73C45755"/>
    <w:rsid w:val="73C86337"/>
    <w:rsid w:val="73D064A3"/>
    <w:rsid w:val="73DF453D"/>
    <w:rsid w:val="73E1582A"/>
    <w:rsid w:val="73E74631"/>
    <w:rsid w:val="73EF0154"/>
    <w:rsid w:val="73F03793"/>
    <w:rsid w:val="73F85CC4"/>
    <w:rsid w:val="73FA042C"/>
    <w:rsid w:val="74046357"/>
    <w:rsid w:val="7405493E"/>
    <w:rsid w:val="74054A7E"/>
    <w:rsid w:val="74075825"/>
    <w:rsid w:val="741B1FA2"/>
    <w:rsid w:val="742E7408"/>
    <w:rsid w:val="743030E4"/>
    <w:rsid w:val="7430431B"/>
    <w:rsid w:val="74380F51"/>
    <w:rsid w:val="7440700A"/>
    <w:rsid w:val="744B0ED5"/>
    <w:rsid w:val="745C5BFC"/>
    <w:rsid w:val="7469114F"/>
    <w:rsid w:val="74737FCA"/>
    <w:rsid w:val="74794F68"/>
    <w:rsid w:val="747A0024"/>
    <w:rsid w:val="747B5589"/>
    <w:rsid w:val="74835747"/>
    <w:rsid w:val="74934F34"/>
    <w:rsid w:val="749B35F3"/>
    <w:rsid w:val="74A15537"/>
    <w:rsid w:val="74A47E26"/>
    <w:rsid w:val="74A560FA"/>
    <w:rsid w:val="74B74369"/>
    <w:rsid w:val="74C311F1"/>
    <w:rsid w:val="74C66CCD"/>
    <w:rsid w:val="74CC4D0B"/>
    <w:rsid w:val="74D632C1"/>
    <w:rsid w:val="74D87483"/>
    <w:rsid w:val="74DE01F4"/>
    <w:rsid w:val="74DE17E8"/>
    <w:rsid w:val="74E04BC1"/>
    <w:rsid w:val="74E3608D"/>
    <w:rsid w:val="74E82361"/>
    <w:rsid w:val="74EA6F80"/>
    <w:rsid w:val="74F23A55"/>
    <w:rsid w:val="74F3235A"/>
    <w:rsid w:val="74F51F25"/>
    <w:rsid w:val="74F76BF5"/>
    <w:rsid w:val="74FD4ABC"/>
    <w:rsid w:val="750340F9"/>
    <w:rsid w:val="75050BBA"/>
    <w:rsid w:val="750E3E9D"/>
    <w:rsid w:val="75145613"/>
    <w:rsid w:val="751D6572"/>
    <w:rsid w:val="752452CA"/>
    <w:rsid w:val="75274063"/>
    <w:rsid w:val="752908A5"/>
    <w:rsid w:val="752F2D8D"/>
    <w:rsid w:val="753C7D26"/>
    <w:rsid w:val="753F03D3"/>
    <w:rsid w:val="7540756E"/>
    <w:rsid w:val="7544138F"/>
    <w:rsid w:val="754A393A"/>
    <w:rsid w:val="754C41A0"/>
    <w:rsid w:val="754C5E3A"/>
    <w:rsid w:val="754D3468"/>
    <w:rsid w:val="754D3BF6"/>
    <w:rsid w:val="755410BB"/>
    <w:rsid w:val="755900A5"/>
    <w:rsid w:val="75601120"/>
    <w:rsid w:val="756312F9"/>
    <w:rsid w:val="7568407D"/>
    <w:rsid w:val="756B296D"/>
    <w:rsid w:val="756D6963"/>
    <w:rsid w:val="75722440"/>
    <w:rsid w:val="757A35E9"/>
    <w:rsid w:val="757A38D7"/>
    <w:rsid w:val="758368A8"/>
    <w:rsid w:val="75867B80"/>
    <w:rsid w:val="75890777"/>
    <w:rsid w:val="758A7738"/>
    <w:rsid w:val="758C59F0"/>
    <w:rsid w:val="758E14C6"/>
    <w:rsid w:val="758F06D8"/>
    <w:rsid w:val="75946F25"/>
    <w:rsid w:val="759D5CC7"/>
    <w:rsid w:val="75A46542"/>
    <w:rsid w:val="75A755FC"/>
    <w:rsid w:val="75B87E92"/>
    <w:rsid w:val="75B93D3B"/>
    <w:rsid w:val="75BA1A95"/>
    <w:rsid w:val="75C11F60"/>
    <w:rsid w:val="75C15953"/>
    <w:rsid w:val="75CA0B25"/>
    <w:rsid w:val="75CC1AB0"/>
    <w:rsid w:val="75DB1BFB"/>
    <w:rsid w:val="75E33C8A"/>
    <w:rsid w:val="75E77C42"/>
    <w:rsid w:val="75F11E0A"/>
    <w:rsid w:val="75F43E6A"/>
    <w:rsid w:val="76002FC0"/>
    <w:rsid w:val="76021BB2"/>
    <w:rsid w:val="760E32B6"/>
    <w:rsid w:val="76135AA7"/>
    <w:rsid w:val="7615489A"/>
    <w:rsid w:val="76155E13"/>
    <w:rsid w:val="761673B4"/>
    <w:rsid w:val="762230B2"/>
    <w:rsid w:val="762C23CF"/>
    <w:rsid w:val="763B0519"/>
    <w:rsid w:val="764340E2"/>
    <w:rsid w:val="76454625"/>
    <w:rsid w:val="76577CB3"/>
    <w:rsid w:val="765C6B51"/>
    <w:rsid w:val="7662636D"/>
    <w:rsid w:val="766417D1"/>
    <w:rsid w:val="766465FF"/>
    <w:rsid w:val="76670D7E"/>
    <w:rsid w:val="76697E29"/>
    <w:rsid w:val="766B6ED0"/>
    <w:rsid w:val="766C03B0"/>
    <w:rsid w:val="766D438F"/>
    <w:rsid w:val="7671515E"/>
    <w:rsid w:val="7673635A"/>
    <w:rsid w:val="7677450C"/>
    <w:rsid w:val="767C048B"/>
    <w:rsid w:val="768048E0"/>
    <w:rsid w:val="76843FD2"/>
    <w:rsid w:val="7684477C"/>
    <w:rsid w:val="76867F4E"/>
    <w:rsid w:val="76873361"/>
    <w:rsid w:val="769C6F58"/>
    <w:rsid w:val="769F5774"/>
    <w:rsid w:val="76A359E4"/>
    <w:rsid w:val="76A37748"/>
    <w:rsid w:val="76A8328A"/>
    <w:rsid w:val="76B613F3"/>
    <w:rsid w:val="76B7087F"/>
    <w:rsid w:val="76C14B80"/>
    <w:rsid w:val="76C4383F"/>
    <w:rsid w:val="76C8001C"/>
    <w:rsid w:val="76D43EF1"/>
    <w:rsid w:val="76DA1E16"/>
    <w:rsid w:val="76DA217C"/>
    <w:rsid w:val="76DF45D6"/>
    <w:rsid w:val="76E51869"/>
    <w:rsid w:val="76EF1C7C"/>
    <w:rsid w:val="76F53C9D"/>
    <w:rsid w:val="76FB3E46"/>
    <w:rsid w:val="7706171B"/>
    <w:rsid w:val="770D03DE"/>
    <w:rsid w:val="770F0A06"/>
    <w:rsid w:val="770F5784"/>
    <w:rsid w:val="7711456D"/>
    <w:rsid w:val="7716171F"/>
    <w:rsid w:val="77171E43"/>
    <w:rsid w:val="77191C12"/>
    <w:rsid w:val="77195D7A"/>
    <w:rsid w:val="771C5788"/>
    <w:rsid w:val="771E4837"/>
    <w:rsid w:val="771F41E2"/>
    <w:rsid w:val="7729085F"/>
    <w:rsid w:val="772E13C7"/>
    <w:rsid w:val="7736669E"/>
    <w:rsid w:val="77384909"/>
    <w:rsid w:val="773A4D8A"/>
    <w:rsid w:val="773C26A7"/>
    <w:rsid w:val="77425DF0"/>
    <w:rsid w:val="77442474"/>
    <w:rsid w:val="7746550C"/>
    <w:rsid w:val="77496D91"/>
    <w:rsid w:val="775215AF"/>
    <w:rsid w:val="77534887"/>
    <w:rsid w:val="775377EB"/>
    <w:rsid w:val="775D275F"/>
    <w:rsid w:val="776111B4"/>
    <w:rsid w:val="776E6A30"/>
    <w:rsid w:val="77726517"/>
    <w:rsid w:val="777329DA"/>
    <w:rsid w:val="77743871"/>
    <w:rsid w:val="77755712"/>
    <w:rsid w:val="778634B9"/>
    <w:rsid w:val="778A07D7"/>
    <w:rsid w:val="778A6C9C"/>
    <w:rsid w:val="778C2D70"/>
    <w:rsid w:val="778E6C79"/>
    <w:rsid w:val="779015DF"/>
    <w:rsid w:val="77982FEF"/>
    <w:rsid w:val="77A04DA1"/>
    <w:rsid w:val="77A164C6"/>
    <w:rsid w:val="77A6438B"/>
    <w:rsid w:val="77AB1B85"/>
    <w:rsid w:val="77BA22D6"/>
    <w:rsid w:val="77C263AC"/>
    <w:rsid w:val="77CD26E5"/>
    <w:rsid w:val="77D27041"/>
    <w:rsid w:val="77DC0400"/>
    <w:rsid w:val="77DC31B5"/>
    <w:rsid w:val="77DD1676"/>
    <w:rsid w:val="77DF30AA"/>
    <w:rsid w:val="77E40AE0"/>
    <w:rsid w:val="77E906DA"/>
    <w:rsid w:val="77EB7DB5"/>
    <w:rsid w:val="77EE704E"/>
    <w:rsid w:val="77F21587"/>
    <w:rsid w:val="77F24B8C"/>
    <w:rsid w:val="7807160E"/>
    <w:rsid w:val="781042D4"/>
    <w:rsid w:val="78191C95"/>
    <w:rsid w:val="78192321"/>
    <w:rsid w:val="7828057D"/>
    <w:rsid w:val="782A13A2"/>
    <w:rsid w:val="782A79B1"/>
    <w:rsid w:val="782C2413"/>
    <w:rsid w:val="783A05AA"/>
    <w:rsid w:val="783C140A"/>
    <w:rsid w:val="7842176E"/>
    <w:rsid w:val="78432CA6"/>
    <w:rsid w:val="78455682"/>
    <w:rsid w:val="784A1D68"/>
    <w:rsid w:val="784B5C5E"/>
    <w:rsid w:val="78503AED"/>
    <w:rsid w:val="7850754E"/>
    <w:rsid w:val="78584C4F"/>
    <w:rsid w:val="78602135"/>
    <w:rsid w:val="7861079C"/>
    <w:rsid w:val="78714A7A"/>
    <w:rsid w:val="78741A61"/>
    <w:rsid w:val="787A2869"/>
    <w:rsid w:val="787D3A38"/>
    <w:rsid w:val="787F0352"/>
    <w:rsid w:val="78803B0B"/>
    <w:rsid w:val="788A2188"/>
    <w:rsid w:val="788F41C2"/>
    <w:rsid w:val="78996E1D"/>
    <w:rsid w:val="78A05B50"/>
    <w:rsid w:val="78A37719"/>
    <w:rsid w:val="78AA7DA6"/>
    <w:rsid w:val="78B51CB2"/>
    <w:rsid w:val="78BB40C8"/>
    <w:rsid w:val="78BE5D52"/>
    <w:rsid w:val="78C05F3C"/>
    <w:rsid w:val="78C2778E"/>
    <w:rsid w:val="78C6243E"/>
    <w:rsid w:val="78CA1F3F"/>
    <w:rsid w:val="78CC2909"/>
    <w:rsid w:val="78CF4AD6"/>
    <w:rsid w:val="78D43E61"/>
    <w:rsid w:val="78DC2F8D"/>
    <w:rsid w:val="78DC6FC9"/>
    <w:rsid w:val="78EB41DD"/>
    <w:rsid w:val="78EF1D3D"/>
    <w:rsid w:val="78F727CE"/>
    <w:rsid w:val="78FA4C7D"/>
    <w:rsid w:val="78FD4A64"/>
    <w:rsid w:val="78FF0DA2"/>
    <w:rsid w:val="790518B5"/>
    <w:rsid w:val="791267C7"/>
    <w:rsid w:val="79167B01"/>
    <w:rsid w:val="79187F6F"/>
    <w:rsid w:val="791A1413"/>
    <w:rsid w:val="791B37E3"/>
    <w:rsid w:val="792864A0"/>
    <w:rsid w:val="792C6444"/>
    <w:rsid w:val="792D5927"/>
    <w:rsid w:val="793326AD"/>
    <w:rsid w:val="79340C9E"/>
    <w:rsid w:val="79380D0E"/>
    <w:rsid w:val="793838A3"/>
    <w:rsid w:val="793A2853"/>
    <w:rsid w:val="793D4FA3"/>
    <w:rsid w:val="794476B7"/>
    <w:rsid w:val="79455FCA"/>
    <w:rsid w:val="79472B96"/>
    <w:rsid w:val="7948112B"/>
    <w:rsid w:val="79493E11"/>
    <w:rsid w:val="794A020E"/>
    <w:rsid w:val="794A5016"/>
    <w:rsid w:val="794B7D1E"/>
    <w:rsid w:val="795450B2"/>
    <w:rsid w:val="79561C36"/>
    <w:rsid w:val="795836A8"/>
    <w:rsid w:val="79590FBA"/>
    <w:rsid w:val="79712155"/>
    <w:rsid w:val="7971229F"/>
    <w:rsid w:val="797415DA"/>
    <w:rsid w:val="797A4FBE"/>
    <w:rsid w:val="79810B43"/>
    <w:rsid w:val="798157D2"/>
    <w:rsid w:val="79820AC9"/>
    <w:rsid w:val="798715E2"/>
    <w:rsid w:val="79894A29"/>
    <w:rsid w:val="798A14F5"/>
    <w:rsid w:val="798D0D3C"/>
    <w:rsid w:val="79907569"/>
    <w:rsid w:val="79960B71"/>
    <w:rsid w:val="79964AFD"/>
    <w:rsid w:val="799C3E3D"/>
    <w:rsid w:val="79A3636B"/>
    <w:rsid w:val="79AE4B26"/>
    <w:rsid w:val="79B71FAF"/>
    <w:rsid w:val="79BE1C88"/>
    <w:rsid w:val="79C04FAF"/>
    <w:rsid w:val="79C12D41"/>
    <w:rsid w:val="79CA5414"/>
    <w:rsid w:val="79CB52DD"/>
    <w:rsid w:val="79D41795"/>
    <w:rsid w:val="79D822C1"/>
    <w:rsid w:val="79D85287"/>
    <w:rsid w:val="79E44B2E"/>
    <w:rsid w:val="79E469D7"/>
    <w:rsid w:val="79EE2637"/>
    <w:rsid w:val="79F104FD"/>
    <w:rsid w:val="79F202FD"/>
    <w:rsid w:val="79F8756B"/>
    <w:rsid w:val="79FD273E"/>
    <w:rsid w:val="7A106E0F"/>
    <w:rsid w:val="7A141F32"/>
    <w:rsid w:val="7A163698"/>
    <w:rsid w:val="7A203FDB"/>
    <w:rsid w:val="7A212FD2"/>
    <w:rsid w:val="7A233AA1"/>
    <w:rsid w:val="7A2F733D"/>
    <w:rsid w:val="7A304A2D"/>
    <w:rsid w:val="7A313EB7"/>
    <w:rsid w:val="7A43390A"/>
    <w:rsid w:val="7A443043"/>
    <w:rsid w:val="7A4E0027"/>
    <w:rsid w:val="7A4F1AA1"/>
    <w:rsid w:val="7A516E6C"/>
    <w:rsid w:val="7A5B5BDF"/>
    <w:rsid w:val="7A5C575A"/>
    <w:rsid w:val="7A655093"/>
    <w:rsid w:val="7A673D89"/>
    <w:rsid w:val="7A696F3E"/>
    <w:rsid w:val="7A6A4DA8"/>
    <w:rsid w:val="7A7823EE"/>
    <w:rsid w:val="7A7C5DC5"/>
    <w:rsid w:val="7A7F4234"/>
    <w:rsid w:val="7A804DC3"/>
    <w:rsid w:val="7A856D1D"/>
    <w:rsid w:val="7A872C67"/>
    <w:rsid w:val="7A893AF8"/>
    <w:rsid w:val="7A8D1599"/>
    <w:rsid w:val="7A8E2777"/>
    <w:rsid w:val="7AB17410"/>
    <w:rsid w:val="7AB24F5D"/>
    <w:rsid w:val="7AB65E3B"/>
    <w:rsid w:val="7ABB3C63"/>
    <w:rsid w:val="7ABD1B02"/>
    <w:rsid w:val="7ABE6FD7"/>
    <w:rsid w:val="7ABF7FF6"/>
    <w:rsid w:val="7AC05F6E"/>
    <w:rsid w:val="7AC8310D"/>
    <w:rsid w:val="7AD07F02"/>
    <w:rsid w:val="7AD12EAA"/>
    <w:rsid w:val="7ADC510F"/>
    <w:rsid w:val="7AEB77D3"/>
    <w:rsid w:val="7AEC5C63"/>
    <w:rsid w:val="7AEF1C43"/>
    <w:rsid w:val="7AF21A4D"/>
    <w:rsid w:val="7AF355DC"/>
    <w:rsid w:val="7B02529A"/>
    <w:rsid w:val="7B064217"/>
    <w:rsid w:val="7B0715B4"/>
    <w:rsid w:val="7B0F75CD"/>
    <w:rsid w:val="7B130F0A"/>
    <w:rsid w:val="7B1951D1"/>
    <w:rsid w:val="7B1B7287"/>
    <w:rsid w:val="7B1C1AB1"/>
    <w:rsid w:val="7B1F177B"/>
    <w:rsid w:val="7B246DAB"/>
    <w:rsid w:val="7B28634A"/>
    <w:rsid w:val="7B287E47"/>
    <w:rsid w:val="7B32122D"/>
    <w:rsid w:val="7B3341B3"/>
    <w:rsid w:val="7B3410E7"/>
    <w:rsid w:val="7B3439DD"/>
    <w:rsid w:val="7B3752B4"/>
    <w:rsid w:val="7B3A48B0"/>
    <w:rsid w:val="7B3A4D42"/>
    <w:rsid w:val="7B3C4135"/>
    <w:rsid w:val="7B3E7FBC"/>
    <w:rsid w:val="7B4034C9"/>
    <w:rsid w:val="7B486B49"/>
    <w:rsid w:val="7B4C0D17"/>
    <w:rsid w:val="7B4E47AD"/>
    <w:rsid w:val="7B4E4EB8"/>
    <w:rsid w:val="7B553AE7"/>
    <w:rsid w:val="7B614ACE"/>
    <w:rsid w:val="7B63002C"/>
    <w:rsid w:val="7B6703B8"/>
    <w:rsid w:val="7B674B90"/>
    <w:rsid w:val="7B71680C"/>
    <w:rsid w:val="7B723D1E"/>
    <w:rsid w:val="7B727101"/>
    <w:rsid w:val="7B732709"/>
    <w:rsid w:val="7B751C1B"/>
    <w:rsid w:val="7B771F87"/>
    <w:rsid w:val="7B78132E"/>
    <w:rsid w:val="7B794523"/>
    <w:rsid w:val="7B7D03FA"/>
    <w:rsid w:val="7B8448D7"/>
    <w:rsid w:val="7B8D44A7"/>
    <w:rsid w:val="7B900563"/>
    <w:rsid w:val="7B90478A"/>
    <w:rsid w:val="7B9222DC"/>
    <w:rsid w:val="7B980ED7"/>
    <w:rsid w:val="7B9961E7"/>
    <w:rsid w:val="7B9B3C56"/>
    <w:rsid w:val="7B9C1F9E"/>
    <w:rsid w:val="7BA128BD"/>
    <w:rsid w:val="7BB106A0"/>
    <w:rsid w:val="7BBB7E89"/>
    <w:rsid w:val="7BBC36F1"/>
    <w:rsid w:val="7BC11B48"/>
    <w:rsid w:val="7BC53242"/>
    <w:rsid w:val="7BCB00B7"/>
    <w:rsid w:val="7BCC6850"/>
    <w:rsid w:val="7BCD4126"/>
    <w:rsid w:val="7BD82E61"/>
    <w:rsid w:val="7BDE6576"/>
    <w:rsid w:val="7BE45A48"/>
    <w:rsid w:val="7BED3EDB"/>
    <w:rsid w:val="7BEE0EAE"/>
    <w:rsid w:val="7BEF2072"/>
    <w:rsid w:val="7BF3353B"/>
    <w:rsid w:val="7BF82490"/>
    <w:rsid w:val="7BFB573F"/>
    <w:rsid w:val="7C02705E"/>
    <w:rsid w:val="7C0A5F91"/>
    <w:rsid w:val="7C102817"/>
    <w:rsid w:val="7C111094"/>
    <w:rsid w:val="7C144E53"/>
    <w:rsid w:val="7C15776C"/>
    <w:rsid w:val="7C16784E"/>
    <w:rsid w:val="7C182975"/>
    <w:rsid w:val="7C186699"/>
    <w:rsid w:val="7C190D76"/>
    <w:rsid w:val="7C1A251C"/>
    <w:rsid w:val="7C230423"/>
    <w:rsid w:val="7C33283A"/>
    <w:rsid w:val="7C3A3394"/>
    <w:rsid w:val="7C4300E0"/>
    <w:rsid w:val="7C444E54"/>
    <w:rsid w:val="7C4F73DE"/>
    <w:rsid w:val="7C53659D"/>
    <w:rsid w:val="7C5E779F"/>
    <w:rsid w:val="7C655DDD"/>
    <w:rsid w:val="7C6C4066"/>
    <w:rsid w:val="7C6D67CE"/>
    <w:rsid w:val="7C71191D"/>
    <w:rsid w:val="7C764BB4"/>
    <w:rsid w:val="7C7B11AA"/>
    <w:rsid w:val="7C800B50"/>
    <w:rsid w:val="7C8354B6"/>
    <w:rsid w:val="7C8434D8"/>
    <w:rsid w:val="7C8D1B61"/>
    <w:rsid w:val="7C9044AD"/>
    <w:rsid w:val="7C9260A3"/>
    <w:rsid w:val="7C933E68"/>
    <w:rsid w:val="7C97231E"/>
    <w:rsid w:val="7C9E72F0"/>
    <w:rsid w:val="7CAA4485"/>
    <w:rsid w:val="7CBA1685"/>
    <w:rsid w:val="7CC414F5"/>
    <w:rsid w:val="7CDA6F34"/>
    <w:rsid w:val="7CDB0023"/>
    <w:rsid w:val="7CE0345B"/>
    <w:rsid w:val="7CE27CE6"/>
    <w:rsid w:val="7CE427F4"/>
    <w:rsid w:val="7CE53075"/>
    <w:rsid w:val="7CE75D48"/>
    <w:rsid w:val="7CEC4295"/>
    <w:rsid w:val="7CF067C3"/>
    <w:rsid w:val="7CF2115C"/>
    <w:rsid w:val="7CF617B3"/>
    <w:rsid w:val="7CF638CB"/>
    <w:rsid w:val="7CF74AFB"/>
    <w:rsid w:val="7CFA511E"/>
    <w:rsid w:val="7CFD6467"/>
    <w:rsid w:val="7CFE39EB"/>
    <w:rsid w:val="7CFE515E"/>
    <w:rsid w:val="7D020BDF"/>
    <w:rsid w:val="7D09581C"/>
    <w:rsid w:val="7D0B6F63"/>
    <w:rsid w:val="7D0E7633"/>
    <w:rsid w:val="7D0F68EF"/>
    <w:rsid w:val="7D14134C"/>
    <w:rsid w:val="7D1A00DF"/>
    <w:rsid w:val="7D225D97"/>
    <w:rsid w:val="7D257FCB"/>
    <w:rsid w:val="7D2B3788"/>
    <w:rsid w:val="7D2D7E6C"/>
    <w:rsid w:val="7D2E44A9"/>
    <w:rsid w:val="7D3038B6"/>
    <w:rsid w:val="7D3435A2"/>
    <w:rsid w:val="7D36370E"/>
    <w:rsid w:val="7D3E70B7"/>
    <w:rsid w:val="7D431A99"/>
    <w:rsid w:val="7D48638C"/>
    <w:rsid w:val="7D4A666B"/>
    <w:rsid w:val="7D5928F5"/>
    <w:rsid w:val="7D5A62A9"/>
    <w:rsid w:val="7D6441AB"/>
    <w:rsid w:val="7D6573BF"/>
    <w:rsid w:val="7D661F11"/>
    <w:rsid w:val="7D7B3299"/>
    <w:rsid w:val="7D7E0B80"/>
    <w:rsid w:val="7D7F27BE"/>
    <w:rsid w:val="7D837849"/>
    <w:rsid w:val="7D8A0A39"/>
    <w:rsid w:val="7D8B201F"/>
    <w:rsid w:val="7D923647"/>
    <w:rsid w:val="7D964292"/>
    <w:rsid w:val="7DB61F07"/>
    <w:rsid w:val="7DB864D5"/>
    <w:rsid w:val="7DC41CF0"/>
    <w:rsid w:val="7DCA64ED"/>
    <w:rsid w:val="7DCB3C66"/>
    <w:rsid w:val="7DCE54EF"/>
    <w:rsid w:val="7DCF081D"/>
    <w:rsid w:val="7DDB4C67"/>
    <w:rsid w:val="7DDC3AAA"/>
    <w:rsid w:val="7DE03791"/>
    <w:rsid w:val="7DE407F3"/>
    <w:rsid w:val="7DEA795F"/>
    <w:rsid w:val="7DEB443D"/>
    <w:rsid w:val="7DFF4C45"/>
    <w:rsid w:val="7E0237EF"/>
    <w:rsid w:val="7E043842"/>
    <w:rsid w:val="7E103D8C"/>
    <w:rsid w:val="7E10420C"/>
    <w:rsid w:val="7E1171A7"/>
    <w:rsid w:val="7E185617"/>
    <w:rsid w:val="7E1E1B00"/>
    <w:rsid w:val="7E27317B"/>
    <w:rsid w:val="7E283E21"/>
    <w:rsid w:val="7E2F10BD"/>
    <w:rsid w:val="7E34118D"/>
    <w:rsid w:val="7E363C50"/>
    <w:rsid w:val="7E3B2BE1"/>
    <w:rsid w:val="7E3C6A56"/>
    <w:rsid w:val="7E3D7572"/>
    <w:rsid w:val="7E3F3863"/>
    <w:rsid w:val="7E416951"/>
    <w:rsid w:val="7E4B36FE"/>
    <w:rsid w:val="7E4C6080"/>
    <w:rsid w:val="7E583374"/>
    <w:rsid w:val="7E61322D"/>
    <w:rsid w:val="7E617741"/>
    <w:rsid w:val="7E6F58E4"/>
    <w:rsid w:val="7E75594B"/>
    <w:rsid w:val="7E7A2C98"/>
    <w:rsid w:val="7E8A6CB4"/>
    <w:rsid w:val="7E8D1264"/>
    <w:rsid w:val="7E951854"/>
    <w:rsid w:val="7E960B69"/>
    <w:rsid w:val="7EA62F12"/>
    <w:rsid w:val="7EAA562F"/>
    <w:rsid w:val="7EAA7825"/>
    <w:rsid w:val="7EAF2970"/>
    <w:rsid w:val="7EB03829"/>
    <w:rsid w:val="7EB42DCA"/>
    <w:rsid w:val="7EBA041E"/>
    <w:rsid w:val="7EBC255B"/>
    <w:rsid w:val="7EBD643F"/>
    <w:rsid w:val="7EC57753"/>
    <w:rsid w:val="7EC62DC1"/>
    <w:rsid w:val="7ED04290"/>
    <w:rsid w:val="7EDA23AE"/>
    <w:rsid w:val="7EDD3F49"/>
    <w:rsid w:val="7EDF02D6"/>
    <w:rsid w:val="7EE12A0F"/>
    <w:rsid w:val="7EE41D61"/>
    <w:rsid w:val="7EE51CED"/>
    <w:rsid w:val="7EEF2EC9"/>
    <w:rsid w:val="7EEF5261"/>
    <w:rsid w:val="7EF12654"/>
    <w:rsid w:val="7F013BE6"/>
    <w:rsid w:val="7F01521B"/>
    <w:rsid w:val="7F033B15"/>
    <w:rsid w:val="7F0445E3"/>
    <w:rsid w:val="7F0D5D18"/>
    <w:rsid w:val="7F1367E5"/>
    <w:rsid w:val="7F1678F7"/>
    <w:rsid w:val="7F196645"/>
    <w:rsid w:val="7F1A4882"/>
    <w:rsid w:val="7F1A68F8"/>
    <w:rsid w:val="7F231987"/>
    <w:rsid w:val="7F2A4B77"/>
    <w:rsid w:val="7F2C2311"/>
    <w:rsid w:val="7F2F6CB9"/>
    <w:rsid w:val="7F341197"/>
    <w:rsid w:val="7F41736B"/>
    <w:rsid w:val="7F4A3D11"/>
    <w:rsid w:val="7F506B19"/>
    <w:rsid w:val="7F5343F9"/>
    <w:rsid w:val="7F5611F1"/>
    <w:rsid w:val="7F583AF9"/>
    <w:rsid w:val="7F5B1266"/>
    <w:rsid w:val="7F5C4AA7"/>
    <w:rsid w:val="7F61307B"/>
    <w:rsid w:val="7F6B68F7"/>
    <w:rsid w:val="7F6E009F"/>
    <w:rsid w:val="7F723D77"/>
    <w:rsid w:val="7F7D32A0"/>
    <w:rsid w:val="7F7F0446"/>
    <w:rsid w:val="7F8B7E9F"/>
    <w:rsid w:val="7F96684F"/>
    <w:rsid w:val="7F9A7CCA"/>
    <w:rsid w:val="7F9F4E30"/>
    <w:rsid w:val="7FAE3D06"/>
    <w:rsid w:val="7FB05F12"/>
    <w:rsid w:val="7FB33702"/>
    <w:rsid w:val="7FB75AAA"/>
    <w:rsid w:val="7FBD52CA"/>
    <w:rsid w:val="7FC8209E"/>
    <w:rsid w:val="7FCF2379"/>
    <w:rsid w:val="7FD35B4C"/>
    <w:rsid w:val="7FD45F4E"/>
    <w:rsid w:val="7FD8614C"/>
    <w:rsid w:val="7FE364FF"/>
    <w:rsid w:val="7FE44155"/>
    <w:rsid w:val="7FF97A18"/>
    <w:rsid w:val="7FFD3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07DCCB-CF23-4D33-B4C5-DDE26816B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lsdException w:name="List Number" w:unhideWhenUsed="1" w:qFormat="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Batang" w:hAnsi="Times New Roman"/>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qFormat/>
    <w:pPr>
      <w:keepNext/>
      <w:keepLines/>
      <w:numPr>
        <w:ilvl w:val="1"/>
        <w:numId w:val="1"/>
      </w:numPr>
      <w:tabs>
        <w:tab w:val="left" w:pos="709"/>
      </w:tabs>
      <w:spacing w:before="260" w:after="260" w:line="416" w:lineRule="auto"/>
      <w:outlineLvl w:val="1"/>
    </w:pPr>
    <w:rPr>
      <w:rFonts w:ascii="Cambria" w:hAnsi="Cambria"/>
      <w:b/>
      <w:bCs/>
      <w:sz w:val="32"/>
      <w:szCs w:val="32"/>
    </w:rPr>
  </w:style>
  <w:style w:type="paragraph" w:styleId="Heading3">
    <w:name w:val="heading 3"/>
    <w:basedOn w:val="Heading2"/>
    <w:next w:val="Normal"/>
    <w:link w:val="Heading3Char"/>
    <w:uiPriority w:val="9"/>
    <w:qFormat/>
    <w:pPr>
      <w:numPr>
        <w:ilvl w:val="2"/>
      </w:numPr>
      <w:tabs>
        <w:tab w:val="clear" w:pos="567"/>
      </w:tabs>
      <w:outlineLvl w:val="2"/>
    </w:pPr>
    <w:rPr>
      <w:rFonts w:ascii="Calibri" w:hAnsi="Calibri"/>
    </w:rPr>
  </w:style>
  <w:style w:type="paragraph" w:styleId="Heading4">
    <w:name w:val="heading 4"/>
    <w:basedOn w:val="Heading3"/>
    <w:next w:val="Normal"/>
    <w:link w:val="Heading4Char"/>
    <w:qFormat/>
    <w:pPr>
      <w:numPr>
        <w:ilvl w:val="3"/>
      </w:numPr>
      <w:tabs>
        <w:tab w:val="clear" w:pos="709"/>
      </w:tabs>
      <w:spacing w:before="280" w:after="290" w:line="376" w:lineRule="auto"/>
      <w:outlineLvl w:val="3"/>
    </w:pPr>
    <w:rPr>
      <w:rFonts w:ascii="Cambria" w:hAnsi="Cambria"/>
      <w:sz w:val="28"/>
      <w:szCs w:val="28"/>
    </w:rPr>
  </w:style>
  <w:style w:type="paragraph" w:styleId="Heading5">
    <w:name w:val="heading 5"/>
    <w:basedOn w:val="Heading4"/>
    <w:next w:val="Normal"/>
    <w:uiPriority w:val="9"/>
    <w:qFormat/>
    <w:pPr>
      <w:tabs>
        <w:tab w:val="left" w:pos="567"/>
        <w:tab w:val="left" w:pos="709"/>
      </w:tabs>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1135"/>
    </w:pPr>
  </w:style>
  <w:style w:type="paragraph" w:styleId="List2">
    <w:name w:val="List 2"/>
    <w:basedOn w:val="List"/>
    <w:uiPriority w:val="99"/>
    <w:unhideWhenUsed/>
    <w:qFormat/>
    <w:pPr>
      <w:ind w:left="851"/>
    </w:pPr>
  </w:style>
  <w:style w:type="paragraph" w:styleId="List">
    <w:name w:val="List"/>
    <w:basedOn w:val="Normal"/>
    <w:uiPriority w:val="99"/>
    <w:unhideWhenUsed/>
    <w:qFormat/>
    <w:pPr>
      <w:ind w:left="568" w:hanging="284"/>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ListNumber">
    <w:name w:val="List Number"/>
    <w:basedOn w:val="Normal"/>
    <w:uiPriority w:val="99"/>
    <w:unhideWhenUsed/>
    <w:qFormat/>
    <w:pPr>
      <w:numPr>
        <w:numId w:val="2"/>
      </w:numPr>
      <w:contextualSpacing/>
    </w:p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ListBullet">
    <w:name w:val="List Bullet"/>
    <w:basedOn w:val="Normal"/>
    <w:uiPriority w:val="99"/>
    <w:unhideWhenUsed/>
    <w:pPr>
      <w:numPr>
        <w:numId w:val="3"/>
      </w:numPr>
      <w:contextualSpacing/>
    </w:p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FootnoteText">
    <w:name w:val="footnote text"/>
    <w:basedOn w:val="Normal"/>
    <w:uiPriority w:val="99"/>
    <w:unhideWhenUsed/>
    <w:qFormat/>
    <w:pPr>
      <w:keepLines/>
      <w:tabs>
        <w:tab w:val="left" w:pos="255"/>
        <w:tab w:val="left" w:pos="1134"/>
        <w:tab w:val="left" w:pos="1871"/>
        <w:tab w:val="left" w:pos="2268"/>
      </w:tabs>
    </w:pPr>
  </w:style>
  <w:style w:type="paragraph" w:styleId="NormalWeb">
    <w:name w:val="Normal (Web)"/>
    <w:basedOn w:val="Normal"/>
    <w:uiPriority w:val="99"/>
    <w:unhideWhenUsed/>
    <w:qFormat/>
    <w:pPr>
      <w:spacing w:before="100" w:beforeAutospacing="1" w:after="100" w:afterAutospacing="1" w:line="240" w:lineRule="auto"/>
    </w:pPr>
    <w:rPr>
      <w:rFonts w:ascii="宋体" w:eastAsia="宋体" w:hAnsi="宋体" w:cs="宋体"/>
      <w:sz w:val="24"/>
      <w:szCs w:val="24"/>
    </w:rPr>
  </w:style>
  <w:style w:type="character" w:styleId="Hyperlink">
    <w:name w:val="Hyperlink"/>
    <w:uiPriority w:val="99"/>
    <w:qFormat/>
    <w:rPr>
      <w:color w:val="0000FF"/>
      <w:u w:val="single"/>
      <w:lang w:val="en-GB"/>
    </w:rPr>
  </w:style>
  <w:style w:type="character" w:styleId="CommentReference">
    <w:name w:val="annotation reference"/>
    <w:unhideWhenUsed/>
    <w:qFormat/>
    <w:rPr>
      <w:sz w:val="16"/>
      <w:szCs w:val="16"/>
    </w:rPr>
  </w:style>
  <w:style w:type="character" w:styleId="FootnoteReference">
    <w:name w:val="footnote reference"/>
    <w:uiPriority w:val="99"/>
    <w:unhideWhenUsed/>
    <w:qFormat/>
    <w:rPr>
      <w:position w:val="6"/>
      <w:sz w:val="18"/>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FP">
    <w:name w:val="FP"/>
    <w:basedOn w:val="Normal"/>
    <w:qFormat/>
    <w:pPr>
      <w:spacing w:after="0"/>
    </w:pPr>
  </w:style>
  <w:style w:type="paragraph" w:customStyle="1" w:styleId="B1">
    <w:name w:val="B1"/>
    <w:basedOn w:val="List"/>
    <w:qFormat/>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Style2">
    <w:name w:val="_Style 2"/>
    <w:basedOn w:val="Normal"/>
    <w:uiPriority w:val="34"/>
    <w:qFormat/>
    <w:pPr>
      <w:widowControl w:val="0"/>
      <w:spacing w:after="0" w:line="240" w:lineRule="auto"/>
      <w:ind w:firstLineChars="200" w:firstLine="420"/>
      <w:jc w:val="both"/>
    </w:pPr>
    <w:rPr>
      <w:kern w:val="2"/>
      <w:sz w:val="21"/>
      <w:szCs w:val="24"/>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customStyle="1" w:styleId="Default">
    <w:name w:val="Default"/>
    <w:uiPriority w:val="99"/>
    <w:unhideWhenUsed/>
    <w:qFormat/>
    <w:pPr>
      <w:widowControl w:val="0"/>
      <w:autoSpaceDE w:val="0"/>
      <w:autoSpaceDN w:val="0"/>
      <w:adjustRightInd w:val="0"/>
    </w:pPr>
    <w:rPr>
      <w:rFonts w:ascii="Times New Roman" w:eastAsia="Batang" w:hAnsi="Times New Roman" w:hint="eastAsia"/>
      <w:color w:val="000000"/>
      <w:sz w:val="24"/>
    </w:rPr>
  </w:style>
  <w:style w:type="paragraph" w:customStyle="1" w:styleId="Style36">
    <w:name w:val="_Style 36"/>
    <w:basedOn w:val="Normal"/>
    <w:link w:val="ListParagraphChar"/>
    <w:uiPriority w:val="34"/>
    <w:qFormat/>
    <w:pPr>
      <w:widowControl w:val="0"/>
      <w:spacing w:after="0" w:line="240" w:lineRule="auto"/>
      <w:ind w:firstLineChars="200" w:firstLine="420"/>
      <w:jc w:val="both"/>
    </w:pPr>
    <w:rPr>
      <w:kern w:val="2"/>
      <w:sz w:val="21"/>
      <w:szCs w:val="24"/>
    </w:rPr>
  </w:style>
  <w:style w:type="paragraph" w:customStyle="1" w:styleId="Style6">
    <w:name w:val="_Style 6"/>
    <w:basedOn w:val="Normal"/>
    <w:uiPriority w:val="34"/>
    <w:qFormat/>
    <w:pPr>
      <w:ind w:left="720"/>
      <w:contextualSpacing/>
    </w:pPr>
    <w:rPr>
      <w:rFonts w:ascii="Calibri" w:eastAsia="Malgun Gothic" w:hAnsi="Calibri"/>
      <w:lang w:eastAsia="ko-KR"/>
    </w:rPr>
  </w:style>
  <w:style w:type="paragraph" w:customStyle="1" w:styleId="LGTdoc">
    <w:name w:val="LGTdoc_본문"/>
    <w:basedOn w:val="Normal"/>
    <w:qFormat/>
    <w:pPr>
      <w:widowControl w:val="0"/>
      <w:autoSpaceDE w:val="0"/>
      <w:autoSpaceDN w:val="0"/>
      <w:adjustRightInd w:val="0"/>
      <w:snapToGrid w:val="0"/>
      <w:spacing w:afterLines="50" w:after="0" w:line="264" w:lineRule="auto"/>
      <w:jc w:val="both"/>
    </w:pPr>
    <w:rPr>
      <w:kern w:val="2"/>
      <w:szCs w:val="24"/>
      <w:lang w:val="en-GB" w:eastAsia="ko-KR"/>
    </w:rPr>
  </w:style>
  <w:style w:type="paragraph" w:customStyle="1" w:styleId="EditorsNote">
    <w:name w:val="Editor's Note"/>
    <w:basedOn w:val="Normal"/>
    <w:qFormat/>
    <w:pPr>
      <w:keepLines/>
      <w:overflowPunct w:val="0"/>
      <w:autoSpaceDE w:val="0"/>
      <w:autoSpaceDN w:val="0"/>
      <w:adjustRightInd w:val="0"/>
      <w:spacing w:after="180" w:line="240" w:lineRule="auto"/>
      <w:ind w:left="1135" w:hanging="851"/>
      <w:textAlignment w:val="baseline"/>
    </w:pPr>
    <w:rPr>
      <w:rFonts w:eastAsia="Times New Roman"/>
      <w:color w:val="FF0000"/>
      <w:sz w:val="20"/>
      <w:szCs w:val="20"/>
      <w:lang w:val="en-GB" w:eastAsia="en-US"/>
    </w:rPr>
  </w:style>
  <w:style w:type="paragraph" w:customStyle="1" w:styleId="Style40">
    <w:name w:val="_Style 40"/>
    <w:uiPriority w:val="99"/>
    <w:semiHidden/>
    <w:qFormat/>
    <w:rPr>
      <w:rFonts w:ascii="Times New Roman" w:eastAsia="Batang" w:hAnsi="Times New Roman"/>
      <w:sz w:val="22"/>
      <w:szCs w:val="22"/>
    </w:rPr>
  </w:style>
  <w:style w:type="paragraph" w:customStyle="1" w:styleId="B2">
    <w:name w:val="B2"/>
    <w:basedOn w:val="List2"/>
    <w:qFormat/>
  </w:style>
  <w:style w:type="paragraph" w:customStyle="1" w:styleId="TAN">
    <w:name w:val="TAN"/>
    <w:basedOn w:val="TAL"/>
    <w:qFormat/>
    <w:pPr>
      <w:ind w:left="851" w:hanging="851"/>
    </w:pPr>
  </w:style>
  <w:style w:type="paragraph" w:customStyle="1" w:styleId="enumlev1">
    <w:name w:val="enumlev1"/>
    <w:basedOn w:val="Normal"/>
    <w:qFormat/>
    <w:pPr>
      <w:tabs>
        <w:tab w:val="left" w:pos="1134"/>
        <w:tab w:val="left" w:pos="1871"/>
        <w:tab w:val="left" w:pos="2608"/>
        <w:tab w:val="left" w:pos="3345"/>
      </w:tabs>
      <w:spacing w:before="80"/>
      <w:ind w:left="1134" w:hanging="1134"/>
    </w:pPr>
  </w:style>
  <w:style w:type="paragraph" w:customStyle="1" w:styleId="B3">
    <w:name w:val="B3"/>
    <w:basedOn w:val="List3"/>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cs="Courier New"/>
      <w:sz w:val="16"/>
      <w:szCs w:val="16"/>
      <w:lang w:val="en-GB" w:eastAsia="ja-JP"/>
    </w:rPr>
  </w:style>
  <w:style w:type="paragraph" w:customStyle="1" w:styleId="Reference">
    <w:name w:val="Reference"/>
    <w:basedOn w:val="Normal"/>
    <w:uiPriority w:val="99"/>
    <w:qFormat/>
    <w:pPr>
      <w:numPr>
        <w:numId w:val="4"/>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character" w:customStyle="1" w:styleId="TALChar">
    <w:name w:val="TAL Char"/>
    <w:link w:val="TAL"/>
    <w:qFormat/>
    <w:locked/>
    <w:rPr>
      <w:rFonts w:ascii="Arial" w:hAnsi="Arial"/>
      <w:sz w:val="18"/>
      <w:lang w:eastAsia="en-US"/>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ing3Char">
    <w:name w:val="Heading 3 Char"/>
    <w:link w:val="Heading3"/>
    <w:uiPriority w:val="9"/>
    <w:qFormat/>
    <w:rPr>
      <w:rFonts w:ascii="Calibri" w:eastAsia="Batang" w:hAnsi="Calibri"/>
      <w:b/>
      <w:bCs/>
      <w:sz w:val="32"/>
      <w:szCs w:val="32"/>
    </w:rPr>
  </w:style>
  <w:style w:type="character" w:customStyle="1" w:styleId="CommentSubjectChar">
    <w:name w:val="Comment Subject Char"/>
    <w:link w:val="CommentSubject"/>
    <w:uiPriority w:val="99"/>
    <w:semiHidden/>
    <w:qFormat/>
    <w:rPr>
      <w:b/>
      <w:bCs/>
    </w:rPr>
  </w:style>
  <w:style w:type="character" w:customStyle="1" w:styleId="ListParagraphChar">
    <w:name w:val="List Paragraph Char"/>
    <w:link w:val="Style36"/>
    <w:uiPriority w:val="34"/>
    <w:qFormat/>
    <w:locked/>
    <w:rPr>
      <w:rFonts w:ascii="Times New Roman" w:hAnsi="Times New Roman"/>
      <w:kern w:val="2"/>
      <w:sz w:val="21"/>
      <w:szCs w:val="24"/>
    </w:rPr>
  </w:style>
  <w:style w:type="character" w:customStyle="1" w:styleId="Heading2Char">
    <w:name w:val="Heading 2 Char"/>
    <w:link w:val="Heading2"/>
    <w:uiPriority w:val="9"/>
    <w:qFormat/>
    <w:rPr>
      <w:rFonts w:ascii="Cambria" w:eastAsia="Batang" w:hAnsi="Cambria"/>
      <w:b/>
      <w:bCs/>
      <w:sz w:val="32"/>
      <w:szCs w:val="32"/>
    </w:rPr>
  </w:style>
  <w:style w:type="character" w:customStyle="1" w:styleId="TACChar">
    <w:name w:val="TAC Char"/>
    <w:link w:val="TAC"/>
    <w:qFormat/>
    <w:rPr>
      <w:rFonts w:ascii="Arial" w:hAnsi="Arial"/>
      <w:sz w:val="18"/>
      <w:lang w:eastAsia="en-US"/>
    </w:rPr>
  </w:style>
  <w:style w:type="character" w:customStyle="1" w:styleId="TAHCar">
    <w:name w:val="TAH Car"/>
    <w:qFormat/>
    <w:rPr>
      <w:rFonts w:ascii="Arial" w:hAnsi="Arial"/>
      <w:b/>
      <w:sz w:val="18"/>
      <w:lang w:val="en-GB" w:eastAsia="ko-KR" w:bidi="ar-SA"/>
    </w:rPr>
  </w:style>
  <w:style w:type="character" w:customStyle="1" w:styleId="FooterChar">
    <w:name w:val="Footer Char"/>
    <w:link w:val="Footer"/>
    <w:uiPriority w:val="99"/>
    <w:semiHidden/>
    <w:qFormat/>
    <w:rPr>
      <w:sz w:val="18"/>
      <w:szCs w:val="18"/>
    </w:rPr>
  </w:style>
  <w:style w:type="character" w:customStyle="1" w:styleId="Heading4Char">
    <w:name w:val="Heading 4 Char"/>
    <w:link w:val="Heading4"/>
    <w:qFormat/>
    <w:rPr>
      <w:rFonts w:ascii="Cambria" w:eastAsia="Batang" w:hAnsi="Cambria"/>
      <w:b/>
      <w:bCs/>
      <w:sz w:val="28"/>
      <w:szCs w:val="28"/>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PLChar">
    <w:name w:val="PL Char"/>
    <w:link w:val="PL"/>
    <w:qFormat/>
    <w:rPr>
      <w:rFonts w:ascii="Courier New" w:hAnsi="Courier New" w:cs="Courier New"/>
      <w:sz w:val="16"/>
      <w:szCs w:val="16"/>
      <w:lang w:val="en-GB" w:eastAsia="ja-JP" w:bidi="ar-SA"/>
    </w:rPr>
  </w:style>
  <w:style w:type="character" w:customStyle="1" w:styleId="DocumentMapChar">
    <w:name w:val="Document Map Char"/>
    <w:link w:val="DocumentMap"/>
    <w:uiPriority w:val="99"/>
    <w:semiHidden/>
    <w:qFormat/>
    <w:rPr>
      <w:rFonts w:ascii="宋体"/>
      <w:sz w:val="18"/>
      <w:szCs w:val="18"/>
    </w:rPr>
  </w:style>
  <w:style w:type="character" w:customStyle="1" w:styleId="THChar">
    <w:name w:val="TH Char"/>
    <w:link w:val="TH"/>
    <w:qFormat/>
    <w:rPr>
      <w:rFonts w:ascii="Arial" w:eastAsia="Times New Roman" w:hAnsi="Arial"/>
      <w:b/>
      <w:lang w:val="en-GB"/>
    </w:rPr>
  </w:style>
  <w:style w:type="character" w:customStyle="1" w:styleId="HeaderChar">
    <w:name w:val="Header Char"/>
    <w:link w:val="Header"/>
    <w:qFormat/>
    <w:rPr>
      <w:rFonts w:ascii="Arial" w:eastAsia="MS Mincho" w:hAnsi="Arial"/>
      <w:b/>
      <w:szCs w:val="24"/>
      <w:lang w:eastAsia="en-US"/>
    </w:rPr>
  </w:style>
  <w:style w:type="character" w:customStyle="1" w:styleId="TAHChar">
    <w:name w:val="TAH Char"/>
    <w:link w:val="TAH"/>
    <w:qFormat/>
    <w:locked/>
    <w:rPr>
      <w:rFonts w:ascii="Arial" w:hAnsi="Arial"/>
      <w:b/>
      <w:sz w:val="18"/>
      <w:lang w:eastAsia="en-US"/>
    </w:rPr>
  </w:style>
  <w:style w:type="character" w:customStyle="1" w:styleId="CommentTextChar">
    <w:name w:val="Comment Text Char"/>
    <w:basedOn w:val="DefaultParagraphFont"/>
    <w:link w:val="CommentText"/>
    <w:uiPriority w:val="99"/>
    <w:semiHidden/>
  </w:style>
  <w:style w:type="paragraph" w:customStyle="1" w:styleId="Style1">
    <w:name w:val="_Style 1"/>
    <w:basedOn w:val="Normal"/>
    <w:uiPriority w:val="34"/>
    <w:qFormat/>
    <w:pPr>
      <w:widowControl w:val="0"/>
      <w:spacing w:after="0" w:line="240" w:lineRule="auto"/>
      <w:ind w:firstLineChars="200" w:firstLine="420"/>
      <w:jc w:val="both"/>
    </w:pPr>
    <w:rPr>
      <w:kern w:val="2"/>
      <w:sz w:val="21"/>
      <w:szCs w:val="24"/>
    </w:rPr>
  </w:style>
  <w:style w:type="paragraph" w:customStyle="1" w:styleId="ListParagraph1">
    <w:name w:val="List Paragraph1"/>
    <w:basedOn w:val="Normal"/>
    <w:uiPriority w:val="34"/>
    <w:qFormat/>
    <w:pPr>
      <w:spacing w:after="0" w:line="240" w:lineRule="auto"/>
      <w:ind w:left="720"/>
    </w:pPr>
    <w:rPr>
      <w:rFonts w:ascii="Calibri" w:eastAsia="Calibri" w:hAnsi="Calibri"/>
      <w:lang w:eastAsia="en-US"/>
    </w:rPr>
  </w:style>
  <w:style w:type="table" w:customStyle="1" w:styleId="GridTable4-Accent51">
    <w:name w:val="Grid Table 4 - Accent 51"/>
    <w:basedOn w:val="TableNormal"/>
    <w:uiPriority w:val="49"/>
    <w:qFormat/>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1Light-Accent51">
    <w:name w:val="Grid Table 1 Light - Accent 51"/>
    <w:basedOn w:val="TableNormal"/>
    <w:uiPriority w:val="46"/>
    <w:qFormat/>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GridTable5Dark-Accent51">
    <w:name w:val="Grid Table 5 Dark - Accent 5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paragraph" w:customStyle="1" w:styleId="ListParagraph2">
    <w:name w:val="List Paragraph2"/>
    <w:basedOn w:val="Normal"/>
    <w:uiPriority w:val="99"/>
    <w:qFormat/>
    <w:pPr>
      <w:spacing w:after="0" w:line="240" w:lineRule="auto"/>
      <w:ind w:left="720"/>
      <w:contextualSpacing/>
    </w:pPr>
    <w:rPr>
      <w:rFonts w:eastAsia="Times New Roman"/>
      <w:sz w:val="24"/>
      <w:szCs w:val="24"/>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apple-converted-space">
    <w:name w:val="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5.xml"/><Relationship Id="rId2" Type="http://schemas.openxmlformats.org/officeDocument/2006/relationships/customXml" Target="../customXml/item2.xml"/><Relationship Id="rId16" Type="http://schemas.openxmlformats.org/officeDocument/2006/relationships/chart" Target="charts/chart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3.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D:\working_document\3GPP_5G_standadization\MUSA_related\Simulation%20parameters\Template_SLS\NOMA_SLS_Calibration-name_replaced%20-%201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working_document\3GPP_5G_standadization\MUSA_related\Simulation%20parameters\Template_SLS\NOMA_SLS_Calibration-name_replaced%20-%201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working_document\3GPP_5G_standadization\MUSA_related\Simulation%20parameters\Template_SLS\NOMA_SLS_Calibration-name_replaced%20-%201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working_document\3GPP_5G_standadization\MUSA_related\Simulation%20parameters\Template_SLS\NOMA_SLS_Calibration-name_replaced%20-%201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working_document\3GPP_5G_standadization\MUSA_related\Simulation%20parameters\Template_SLS\NOMA_SLS_Calibration-name_replaced%20-%201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working_document\3GPP_5G_standadization\MUSA_related\Simulation%20parameters\Template_SLS\NOMA_SLS_Calibration-name_replaced%20-%2014.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1"/>
          <c:tx>
            <c:strRef>
              <c:f>'Case 1'!$C$42</c:f>
              <c:strCache>
                <c:ptCount val="1"/>
                <c:pt idx="0">
                  <c:v>Source 1-19sites</c:v>
                </c:pt>
              </c:strCache>
            </c:strRef>
          </c:tx>
          <c:spPr>
            <a:ln w="19050" cap="rnd">
              <a:solidFill>
                <a:schemeClr val="accent2"/>
              </a:solidFill>
              <a:round/>
            </a:ln>
            <a:effectLst/>
          </c:spPr>
          <c:marker>
            <c:symbol val="none"/>
          </c:marker>
          <c:xVal>
            <c:numRef>
              <c:f>'Case 1'!$C$45:$C$145</c:f>
              <c:numCache>
                <c:formatCode>0.00_ </c:formatCode>
                <c:ptCount val="101"/>
                <c:pt idx="0">
                  <c:v>64.334014999999994</c:v>
                </c:pt>
                <c:pt idx="1">
                  <c:v>85.301788000000002</c:v>
                </c:pt>
                <c:pt idx="2">
                  <c:v>88.691574000000003</c:v>
                </c:pt>
                <c:pt idx="3">
                  <c:v>90.816254000000001</c:v>
                </c:pt>
                <c:pt idx="4">
                  <c:v>93.015167000000005</c:v>
                </c:pt>
                <c:pt idx="5">
                  <c:v>94.927848999999995</c:v>
                </c:pt>
                <c:pt idx="6">
                  <c:v>96.940308000000002</c:v>
                </c:pt>
                <c:pt idx="7">
                  <c:v>98.211365000000001</c:v>
                </c:pt>
                <c:pt idx="8">
                  <c:v>99.385918000000004</c:v>
                </c:pt>
                <c:pt idx="9">
                  <c:v>100.50435</c:v>
                </c:pt>
                <c:pt idx="10">
                  <c:v>101.38763</c:v>
                </c:pt>
                <c:pt idx="11">
                  <c:v>102.24002</c:v>
                </c:pt>
                <c:pt idx="12">
                  <c:v>102.99069</c:v>
                </c:pt>
                <c:pt idx="13">
                  <c:v>103.91495</c:v>
                </c:pt>
                <c:pt idx="14">
                  <c:v>104.84193</c:v>
                </c:pt>
                <c:pt idx="15">
                  <c:v>105.56894</c:v>
                </c:pt>
                <c:pt idx="16">
                  <c:v>106.09264</c:v>
                </c:pt>
                <c:pt idx="17">
                  <c:v>106.89072</c:v>
                </c:pt>
                <c:pt idx="18">
                  <c:v>107.50973999999999</c:v>
                </c:pt>
                <c:pt idx="19">
                  <c:v>108.01718</c:v>
                </c:pt>
                <c:pt idx="20">
                  <c:v>108.6182</c:v>
                </c:pt>
                <c:pt idx="21">
                  <c:v>109.14527</c:v>
                </c:pt>
                <c:pt idx="22">
                  <c:v>109.67592999999999</c:v>
                </c:pt>
                <c:pt idx="23">
                  <c:v>110.12649999999999</c:v>
                </c:pt>
                <c:pt idx="24">
                  <c:v>110.71661</c:v>
                </c:pt>
                <c:pt idx="25">
                  <c:v>111.16016</c:v>
                </c:pt>
                <c:pt idx="26">
                  <c:v>111.43488000000001</c:v>
                </c:pt>
                <c:pt idx="27">
                  <c:v>111.86257999999999</c:v>
                </c:pt>
                <c:pt idx="28">
                  <c:v>112.30155000000001</c:v>
                </c:pt>
                <c:pt idx="29">
                  <c:v>112.79817</c:v>
                </c:pt>
                <c:pt idx="30">
                  <c:v>113.11732000000001</c:v>
                </c:pt>
                <c:pt idx="31">
                  <c:v>113.58693</c:v>
                </c:pt>
                <c:pt idx="32">
                  <c:v>113.98784999999999</c:v>
                </c:pt>
                <c:pt idx="33">
                  <c:v>114.48484999999999</c:v>
                </c:pt>
                <c:pt idx="34">
                  <c:v>115.02715000000001</c:v>
                </c:pt>
                <c:pt idx="35">
                  <c:v>115.56616</c:v>
                </c:pt>
                <c:pt idx="36">
                  <c:v>116.11313</c:v>
                </c:pt>
                <c:pt idx="37">
                  <c:v>116.42306000000001</c:v>
                </c:pt>
                <c:pt idx="38">
                  <c:v>117.02851</c:v>
                </c:pt>
                <c:pt idx="39">
                  <c:v>117.39075</c:v>
                </c:pt>
                <c:pt idx="40">
                  <c:v>117.86507</c:v>
                </c:pt>
                <c:pt idx="41">
                  <c:v>118.24787000000001</c:v>
                </c:pt>
                <c:pt idx="42">
                  <c:v>118.65094000000001</c:v>
                </c:pt>
                <c:pt idx="43">
                  <c:v>119.16595</c:v>
                </c:pt>
                <c:pt idx="44">
                  <c:v>119.4708</c:v>
                </c:pt>
                <c:pt idx="45">
                  <c:v>119.79845</c:v>
                </c:pt>
                <c:pt idx="46">
                  <c:v>120.19044</c:v>
                </c:pt>
                <c:pt idx="47">
                  <c:v>120.51725999999999</c:v>
                </c:pt>
                <c:pt idx="48">
                  <c:v>120.96674</c:v>
                </c:pt>
                <c:pt idx="49">
                  <c:v>121.33889000000001</c:v>
                </c:pt>
                <c:pt idx="50">
                  <c:v>122.00243</c:v>
                </c:pt>
                <c:pt idx="51">
                  <c:v>122.285</c:v>
                </c:pt>
                <c:pt idx="52">
                  <c:v>122.59047</c:v>
                </c:pt>
                <c:pt idx="53">
                  <c:v>122.99475</c:v>
                </c:pt>
                <c:pt idx="54">
                  <c:v>123.41894000000001</c:v>
                </c:pt>
                <c:pt idx="55">
                  <c:v>123.75241</c:v>
                </c:pt>
                <c:pt idx="56">
                  <c:v>124.10084000000001</c:v>
                </c:pt>
                <c:pt idx="57">
                  <c:v>124.45804</c:v>
                </c:pt>
                <c:pt idx="58">
                  <c:v>124.74709</c:v>
                </c:pt>
                <c:pt idx="59">
                  <c:v>125.14346999999999</c:v>
                </c:pt>
                <c:pt idx="60">
                  <c:v>125.58125</c:v>
                </c:pt>
                <c:pt idx="61">
                  <c:v>125.76215000000001</c:v>
                </c:pt>
                <c:pt idx="62">
                  <c:v>126.0671</c:v>
                </c:pt>
                <c:pt idx="63">
                  <c:v>126.33383000000001</c:v>
                </c:pt>
                <c:pt idx="64">
                  <c:v>126.63614</c:v>
                </c:pt>
                <c:pt idx="65">
                  <c:v>126.93416000000001</c:v>
                </c:pt>
                <c:pt idx="66">
                  <c:v>127.20116</c:v>
                </c:pt>
                <c:pt idx="67">
                  <c:v>127.60593</c:v>
                </c:pt>
                <c:pt idx="68">
                  <c:v>127.8798</c:v>
                </c:pt>
                <c:pt idx="69">
                  <c:v>128.09036</c:v>
                </c:pt>
                <c:pt idx="70">
                  <c:v>128.35162</c:v>
                </c:pt>
                <c:pt idx="71">
                  <c:v>128.69658000000001</c:v>
                </c:pt>
                <c:pt idx="72">
                  <c:v>128.99652</c:v>
                </c:pt>
                <c:pt idx="73">
                  <c:v>129.31133</c:v>
                </c:pt>
                <c:pt idx="74">
                  <c:v>129.58539999999999</c:v>
                </c:pt>
                <c:pt idx="75">
                  <c:v>129.98114000000001</c:v>
                </c:pt>
                <c:pt idx="76">
                  <c:v>130.16763</c:v>
                </c:pt>
                <c:pt idx="77">
                  <c:v>130.45271</c:v>
                </c:pt>
                <c:pt idx="78">
                  <c:v>130.69866999999999</c:v>
                </c:pt>
                <c:pt idx="79">
                  <c:v>131.01288</c:v>
                </c:pt>
                <c:pt idx="80">
                  <c:v>131.40307999999999</c:v>
                </c:pt>
                <c:pt idx="81">
                  <c:v>131.68439000000001</c:v>
                </c:pt>
                <c:pt idx="82">
                  <c:v>132.07749999999999</c:v>
                </c:pt>
                <c:pt idx="83">
                  <c:v>132.37350000000001</c:v>
                </c:pt>
                <c:pt idx="84">
                  <c:v>132.74064999999999</c:v>
                </c:pt>
                <c:pt idx="85">
                  <c:v>133.10167999999999</c:v>
                </c:pt>
                <c:pt idx="86">
                  <c:v>133.48643000000001</c:v>
                </c:pt>
                <c:pt idx="87">
                  <c:v>133.83749</c:v>
                </c:pt>
                <c:pt idx="88">
                  <c:v>134.19776999999999</c:v>
                </c:pt>
                <c:pt idx="89">
                  <c:v>134.60087999999999</c:v>
                </c:pt>
                <c:pt idx="90">
                  <c:v>134.96170000000001</c:v>
                </c:pt>
                <c:pt idx="91">
                  <c:v>135.38174000000001</c:v>
                </c:pt>
                <c:pt idx="92">
                  <c:v>135.84084999999999</c:v>
                </c:pt>
                <c:pt idx="93">
                  <c:v>136.30493000000001</c:v>
                </c:pt>
                <c:pt idx="94">
                  <c:v>137.13657000000001</c:v>
                </c:pt>
                <c:pt idx="95">
                  <c:v>137.76103000000001</c:v>
                </c:pt>
                <c:pt idx="96">
                  <c:v>138.23840000000001</c:v>
                </c:pt>
                <c:pt idx="97">
                  <c:v>139.21887000000001</c:v>
                </c:pt>
                <c:pt idx="98">
                  <c:v>140.38686999999999</c:v>
                </c:pt>
                <c:pt idx="99">
                  <c:v>142.58403000000001</c:v>
                </c:pt>
                <c:pt idx="100">
                  <c:v>147.89005</c:v>
                </c:pt>
              </c:numCache>
            </c:numRef>
          </c:xVal>
          <c:yVal>
            <c:numRef>
              <c:f>'Case 1'!$A$45:$A$145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1256-445C-B34D-F201158227D4}"/>
            </c:ext>
          </c:extLst>
        </c:ser>
        <c:ser>
          <c:idx val="3"/>
          <c:order val="3"/>
          <c:tx>
            <c:strRef>
              <c:f>'Case 1'!$E$42</c:f>
              <c:strCache>
                <c:ptCount val="1"/>
                <c:pt idx="0">
                  <c:v>Source 2-19sites</c:v>
                </c:pt>
              </c:strCache>
            </c:strRef>
          </c:tx>
          <c:spPr>
            <a:ln w="19050" cap="rnd">
              <a:solidFill>
                <a:schemeClr val="accent4"/>
              </a:solidFill>
              <a:round/>
            </a:ln>
            <a:effectLst/>
          </c:spPr>
          <c:marker>
            <c:symbol val="none"/>
          </c:marker>
          <c:xVal>
            <c:numRef>
              <c:f>'Case 1'!$E$45:$E$145</c:f>
              <c:numCache>
                <c:formatCode>0.00_ </c:formatCode>
                <c:ptCount val="101"/>
                <c:pt idx="1">
                  <c:v>83.817599999999999</c:v>
                </c:pt>
                <c:pt idx="2">
                  <c:v>88.167599999999993</c:v>
                </c:pt>
                <c:pt idx="3">
                  <c:v>91.267600000000002</c:v>
                </c:pt>
                <c:pt idx="4">
                  <c:v>93.467600000000004</c:v>
                </c:pt>
                <c:pt idx="5">
                  <c:v>95.217600000000004</c:v>
                </c:pt>
                <c:pt idx="6">
                  <c:v>96.584266666666693</c:v>
                </c:pt>
                <c:pt idx="7">
                  <c:v>97.967600000000004</c:v>
                </c:pt>
                <c:pt idx="8">
                  <c:v>98.967600000000004</c:v>
                </c:pt>
                <c:pt idx="9">
                  <c:v>100.014266666667</c:v>
                </c:pt>
                <c:pt idx="10">
                  <c:v>100.8276</c:v>
                </c:pt>
                <c:pt idx="11">
                  <c:v>101.65583529411801</c:v>
                </c:pt>
                <c:pt idx="12">
                  <c:v>102.44379047619</c:v>
                </c:pt>
                <c:pt idx="13">
                  <c:v>103.26134999999999</c:v>
                </c:pt>
                <c:pt idx="14">
                  <c:v>103.857073684211</c:v>
                </c:pt>
                <c:pt idx="15">
                  <c:v>104.539028571429</c:v>
                </c:pt>
                <c:pt idx="16">
                  <c:v>105.129504761905</c:v>
                </c:pt>
                <c:pt idx="17">
                  <c:v>105.851810526316</c:v>
                </c:pt>
                <c:pt idx="18">
                  <c:v>106.40850909090901</c:v>
                </c:pt>
                <c:pt idx="19">
                  <c:v>106.931236363636</c:v>
                </c:pt>
                <c:pt idx="20">
                  <c:v>107.4726</c:v>
                </c:pt>
                <c:pt idx="21">
                  <c:v>107.944266666667</c:v>
                </c:pt>
                <c:pt idx="22">
                  <c:v>108.384266666667</c:v>
                </c:pt>
                <c:pt idx="23">
                  <c:v>108.87560000000001</c:v>
                </c:pt>
                <c:pt idx="24">
                  <c:v>109.434266666667</c:v>
                </c:pt>
                <c:pt idx="25">
                  <c:v>110.002215384615</c:v>
                </c:pt>
                <c:pt idx="26">
                  <c:v>110.5316</c:v>
                </c:pt>
                <c:pt idx="27">
                  <c:v>111.0626</c:v>
                </c:pt>
                <c:pt idx="28">
                  <c:v>111.685247058824</c:v>
                </c:pt>
                <c:pt idx="29">
                  <c:v>112.24654736842101</c:v>
                </c:pt>
                <c:pt idx="30">
                  <c:v>112.71998095238099</c:v>
                </c:pt>
                <c:pt idx="31">
                  <c:v>113.24379047619</c:v>
                </c:pt>
                <c:pt idx="32">
                  <c:v>113.6926</c:v>
                </c:pt>
                <c:pt idx="33">
                  <c:v>114.193686956522</c:v>
                </c:pt>
                <c:pt idx="34">
                  <c:v>114.684991304348</c:v>
                </c:pt>
                <c:pt idx="35">
                  <c:v>115.1956</c:v>
                </c:pt>
                <c:pt idx="36">
                  <c:v>115.672361904762</c:v>
                </c:pt>
                <c:pt idx="37">
                  <c:v>116.2996</c:v>
                </c:pt>
                <c:pt idx="38">
                  <c:v>116.815426086957</c:v>
                </c:pt>
                <c:pt idx="39">
                  <c:v>117.32214545454499</c:v>
                </c:pt>
                <c:pt idx="40">
                  <c:v>117.782305882353</c:v>
                </c:pt>
                <c:pt idx="41">
                  <c:v>118.2176</c:v>
                </c:pt>
                <c:pt idx="42">
                  <c:v>118.7076</c:v>
                </c:pt>
                <c:pt idx="43">
                  <c:v>119.15244848484799</c:v>
                </c:pt>
                <c:pt idx="44">
                  <c:v>119.58759999999999</c:v>
                </c:pt>
                <c:pt idx="45">
                  <c:v>120.01608484848499</c:v>
                </c:pt>
                <c:pt idx="46">
                  <c:v>120.41759999999999</c:v>
                </c:pt>
                <c:pt idx="47">
                  <c:v>120.80093333333301</c:v>
                </c:pt>
                <c:pt idx="48">
                  <c:v>121.13534193548401</c:v>
                </c:pt>
                <c:pt idx="49">
                  <c:v>121.5676</c:v>
                </c:pt>
                <c:pt idx="50">
                  <c:v>121.97936470588201</c:v>
                </c:pt>
                <c:pt idx="51">
                  <c:v>122.345377777778</c:v>
                </c:pt>
                <c:pt idx="52">
                  <c:v>122.658711111111</c:v>
                </c:pt>
                <c:pt idx="53">
                  <c:v>123.02093333333301</c:v>
                </c:pt>
                <c:pt idx="54">
                  <c:v>123.3556</c:v>
                </c:pt>
                <c:pt idx="55">
                  <c:v>123.7396</c:v>
                </c:pt>
                <c:pt idx="56">
                  <c:v>124.097011764706</c:v>
                </c:pt>
                <c:pt idx="57">
                  <c:v>124.434266666667</c:v>
                </c:pt>
                <c:pt idx="58">
                  <c:v>124.808340740741</c:v>
                </c:pt>
                <c:pt idx="59">
                  <c:v>125.178410810811</c:v>
                </c:pt>
                <c:pt idx="60">
                  <c:v>125.49572499999999</c:v>
                </c:pt>
                <c:pt idx="61">
                  <c:v>125.844070588235</c:v>
                </c:pt>
                <c:pt idx="62">
                  <c:v>126.150526829268</c:v>
                </c:pt>
                <c:pt idx="63">
                  <c:v>126.4676</c:v>
                </c:pt>
                <c:pt idx="64">
                  <c:v>126.80648888888901</c:v>
                </c:pt>
                <c:pt idx="65">
                  <c:v>127.118951351351</c:v>
                </c:pt>
                <c:pt idx="66">
                  <c:v>127.39192432432399</c:v>
                </c:pt>
                <c:pt idx="67">
                  <c:v>127.70396363636399</c:v>
                </c:pt>
                <c:pt idx="68">
                  <c:v>128.003314285714</c:v>
                </c:pt>
                <c:pt idx="69">
                  <c:v>128.357343589744</c:v>
                </c:pt>
                <c:pt idx="70">
                  <c:v>128.657843902439</c:v>
                </c:pt>
                <c:pt idx="71">
                  <c:v>128.95259999999999</c:v>
                </c:pt>
                <c:pt idx="72">
                  <c:v>129.20713488372101</c:v>
                </c:pt>
                <c:pt idx="73">
                  <c:v>129.520541176471</c:v>
                </c:pt>
                <c:pt idx="74">
                  <c:v>129.864658823529</c:v>
                </c:pt>
                <c:pt idx="75">
                  <c:v>130.17529230769199</c:v>
                </c:pt>
                <c:pt idx="76">
                  <c:v>130.48467317073201</c:v>
                </c:pt>
                <c:pt idx="77">
                  <c:v>130.77570810810801</c:v>
                </c:pt>
                <c:pt idx="78">
                  <c:v>131.075292307692</c:v>
                </c:pt>
                <c:pt idx="79">
                  <c:v>131.38620465116301</c:v>
                </c:pt>
                <c:pt idx="80">
                  <c:v>131.678711111111</c:v>
                </c:pt>
                <c:pt idx="81">
                  <c:v>132.01998095238099</c:v>
                </c:pt>
                <c:pt idx="82">
                  <c:v>132.34941818181801</c:v>
                </c:pt>
                <c:pt idx="83">
                  <c:v>132.69759999999999</c:v>
                </c:pt>
                <c:pt idx="84">
                  <c:v>133.060933333333</c:v>
                </c:pt>
                <c:pt idx="85">
                  <c:v>133.488289655172</c:v>
                </c:pt>
                <c:pt idx="86">
                  <c:v>133.870933333333</c:v>
                </c:pt>
                <c:pt idx="87">
                  <c:v>134.22315555555599</c:v>
                </c:pt>
                <c:pt idx="88">
                  <c:v>134.62846956521699</c:v>
                </c:pt>
                <c:pt idx="89">
                  <c:v>135.01759999999999</c:v>
                </c:pt>
                <c:pt idx="90">
                  <c:v>135.447087179487</c:v>
                </c:pt>
                <c:pt idx="91">
                  <c:v>135.86760000000001</c:v>
                </c:pt>
                <c:pt idx="92">
                  <c:v>136.35221538461499</c:v>
                </c:pt>
                <c:pt idx="93">
                  <c:v>136.873155555556</c:v>
                </c:pt>
                <c:pt idx="94">
                  <c:v>137.429138461538</c:v>
                </c:pt>
                <c:pt idx="95">
                  <c:v>138.193915789474</c:v>
                </c:pt>
                <c:pt idx="96">
                  <c:v>138.83075789473699</c:v>
                </c:pt>
                <c:pt idx="97">
                  <c:v>139.631885714286</c:v>
                </c:pt>
                <c:pt idx="98">
                  <c:v>140.6576</c:v>
                </c:pt>
                <c:pt idx="99">
                  <c:v>142.25093333333299</c:v>
                </c:pt>
                <c:pt idx="100">
                  <c:v>150.9676</c:v>
                </c:pt>
              </c:numCache>
            </c:numRef>
          </c:xVal>
          <c:yVal>
            <c:numRef>
              <c:f>'Case 1'!$A$45:$A$145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1256-445C-B34D-F201158227D4}"/>
            </c:ext>
          </c:extLst>
        </c:ser>
        <c:ser>
          <c:idx val="4"/>
          <c:order val="4"/>
          <c:tx>
            <c:strRef>
              <c:f>'Case 1'!$F$42</c:f>
              <c:strCache>
                <c:ptCount val="1"/>
                <c:pt idx="0">
                  <c:v>Source 3-19sites</c:v>
                </c:pt>
              </c:strCache>
            </c:strRef>
          </c:tx>
          <c:spPr>
            <a:ln w="19050" cap="rnd">
              <a:solidFill>
                <a:schemeClr val="accent5"/>
              </a:solidFill>
              <a:round/>
            </a:ln>
            <a:effectLst/>
          </c:spPr>
          <c:marker>
            <c:symbol val="none"/>
          </c:marker>
          <c:xVal>
            <c:numRef>
              <c:f>'Case 1'!$F$45:$F$145</c:f>
              <c:numCache>
                <c:formatCode>0.00_ </c:formatCode>
                <c:ptCount val="101"/>
                <c:pt idx="0">
                  <c:v>54.46</c:v>
                </c:pt>
                <c:pt idx="1">
                  <c:v>83.7</c:v>
                </c:pt>
                <c:pt idx="2">
                  <c:v>87.7</c:v>
                </c:pt>
                <c:pt idx="3">
                  <c:v>90.73</c:v>
                </c:pt>
                <c:pt idx="4">
                  <c:v>92.58</c:v>
                </c:pt>
                <c:pt idx="5">
                  <c:v>94.41</c:v>
                </c:pt>
                <c:pt idx="6">
                  <c:v>95.87</c:v>
                </c:pt>
                <c:pt idx="7">
                  <c:v>96.76</c:v>
                </c:pt>
                <c:pt idx="8">
                  <c:v>98.13</c:v>
                </c:pt>
                <c:pt idx="9">
                  <c:v>99.26</c:v>
                </c:pt>
                <c:pt idx="10">
                  <c:v>100.12</c:v>
                </c:pt>
                <c:pt idx="11">
                  <c:v>100.82</c:v>
                </c:pt>
                <c:pt idx="12">
                  <c:v>101.66</c:v>
                </c:pt>
                <c:pt idx="13">
                  <c:v>102.42</c:v>
                </c:pt>
                <c:pt idx="14">
                  <c:v>103.17</c:v>
                </c:pt>
                <c:pt idx="15">
                  <c:v>103.8</c:v>
                </c:pt>
                <c:pt idx="16">
                  <c:v>104.31</c:v>
                </c:pt>
                <c:pt idx="17">
                  <c:v>104.94</c:v>
                </c:pt>
                <c:pt idx="18">
                  <c:v>105.51</c:v>
                </c:pt>
                <c:pt idx="19">
                  <c:v>105.93</c:v>
                </c:pt>
                <c:pt idx="20">
                  <c:v>106.42</c:v>
                </c:pt>
                <c:pt idx="21">
                  <c:v>107.12</c:v>
                </c:pt>
                <c:pt idx="22">
                  <c:v>107.51</c:v>
                </c:pt>
                <c:pt idx="23">
                  <c:v>108.12</c:v>
                </c:pt>
                <c:pt idx="24">
                  <c:v>108.6</c:v>
                </c:pt>
                <c:pt idx="25">
                  <c:v>108.97</c:v>
                </c:pt>
                <c:pt idx="26">
                  <c:v>109.47</c:v>
                </c:pt>
                <c:pt idx="27">
                  <c:v>110.02</c:v>
                </c:pt>
                <c:pt idx="28">
                  <c:v>110.56</c:v>
                </c:pt>
                <c:pt idx="29">
                  <c:v>110.96</c:v>
                </c:pt>
                <c:pt idx="30">
                  <c:v>111.45</c:v>
                </c:pt>
                <c:pt idx="31">
                  <c:v>111.84</c:v>
                </c:pt>
                <c:pt idx="32">
                  <c:v>112.51</c:v>
                </c:pt>
                <c:pt idx="33">
                  <c:v>112.89</c:v>
                </c:pt>
                <c:pt idx="34">
                  <c:v>113.33</c:v>
                </c:pt>
                <c:pt idx="35">
                  <c:v>113.71</c:v>
                </c:pt>
                <c:pt idx="36">
                  <c:v>114.14</c:v>
                </c:pt>
                <c:pt idx="37">
                  <c:v>114.46</c:v>
                </c:pt>
                <c:pt idx="38">
                  <c:v>114.93</c:v>
                </c:pt>
                <c:pt idx="39">
                  <c:v>115.34</c:v>
                </c:pt>
                <c:pt idx="40">
                  <c:v>115.87</c:v>
                </c:pt>
                <c:pt idx="41">
                  <c:v>116.13</c:v>
                </c:pt>
                <c:pt idx="42">
                  <c:v>116.47</c:v>
                </c:pt>
                <c:pt idx="43">
                  <c:v>116.8</c:v>
                </c:pt>
                <c:pt idx="44">
                  <c:v>117.2</c:v>
                </c:pt>
                <c:pt idx="45">
                  <c:v>117.56</c:v>
                </c:pt>
                <c:pt idx="46">
                  <c:v>117.89</c:v>
                </c:pt>
                <c:pt idx="47">
                  <c:v>118.42</c:v>
                </c:pt>
                <c:pt idx="48">
                  <c:v>118.92</c:v>
                </c:pt>
                <c:pt idx="49">
                  <c:v>119.23</c:v>
                </c:pt>
                <c:pt idx="50">
                  <c:v>119.61</c:v>
                </c:pt>
                <c:pt idx="51">
                  <c:v>120.05</c:v>
                </c:pt>
                <c:pt idx="52">
                  <c:v>120.53</c:v>
                </c:pt>
                <c:pt idx="53">
                  <c:v>120.96</c:v>
                </c:pt>
                <c:pt idx="54">
                  <c:v>121.44</c:v>
                </c:pt>
                <c:pt idx="55">
                  <c:v>121.82</c:v>
                </c:pt>
                <c:pt idx="56">
                  <c:v>122.18</c:v>
                </c:pt>
                <c:pt idx="57">
                  <c:v>122.54</c:v>
                </c:pt>
                <c:pt idx="58">
                  <c:v>123.1</c:v>
                </c:pt>
                <c:pt idx="59">
                  <c:v>123.4</c:v>
                </c:pt>
                <c:pt idx="60">
                  <c:v>123.67</c:v>
                </c:pt>
                <c:pt idx="61">
                  <c:v>123.88</c:v>
                </c:pt>
                <c:pt idx="62">
                  <c:v>124.28</c:v>
                </c:pt>
                <c:pt idx="63">
                  <c:v>124.64</c:v>
                </c:pt>
                <c:pt idx="64">
                  <c:v>125.01</c:v>
                </c:pt>
                <c:pt idx="65">
                  <c:v>125.34</c:v>
                </c:pt>
                <c:pt idx="66">
                  <c:v>125.52</c:v>
                </c:pt>
                <c:pt idx="67">
                  <c:v>125.9</c:v>
                </c:pt>
                <c:pt idx="68">
                  <c:v>126.29</c:v>
                </c:pt>
                <c:pt idx="69">
                  <c:v>126.6</c:v>
                </c:pt>
                <c:pt idx="70">
                  <c:v>126.91</c:v>
                </c:pt>
                <c:pt idx="71">
                  <c:v>127.21</c:v>
                </c:pt>
                <c:pt idx="72">
                  <c:v>127.54</c:v>
                </c:pt>
                <c:pt idx="73">
                  <c:v>127.8</c:v>
                </c:pt>
                <c:pt idx="74">
                  <c:v>128.07</c:v>
                </c:pt>
                <c:pt idx="75">
                  <c:v>128.44</c:v>
                </c:pt>
                <c:pt idx="76">
                  <c:v>128.69999999999999</c:v>
                </c:pt>
                <c:pt idx="77">
                  <c:v>129.08000000000001</c:v>
                </c:pt>
                <c:pt idx="78">
                  <c:v>129.44999999999999</c:v>
                </c:pt>
                <c:pt idx="79">
                  <c:v>129.80000000000001</c:v>
                </c:pt>
                <c:pt idx="80">
                  <c:v>130.13</c:v>
                </c:pt>
                <c:pt idx="81">
                  <c:v>130.37</c:v>
                </c:pt>
                <c:pt idx="82">
                  <c:v>130.57</c:v>
                </c:pt>
                <c:pt idx="83">
                  <c:v>130.82</c:v>
                </c:pt>
                <c:pt idx="84">
                  <c:v>131.30000000000001</c:v>
                </c:pt>
                <c:pt idx="85">
                  <c:v>131.63</c:v>
                </c:pt>
                <c:pt idx="86">
                  <c:v>132.09</c:v>
                </c:pt>
                <c:pt idx="87">
                  <c:v>132.37</c:v>
                </c:pt>
                <c:pt idx="88">
                  <c:v>132.82</c:v>
                </c:pt>
                <c:pt idx="89">
                  <c:v>133.21</c:v>
                </c:pt>
                <c:pt idx="90">
                  <c:v>133.77000000000001</c:v>
                </c:pt>
                <c:pt idx="91">
                  <c:v>134.13999999999999</c:v>
                </c:pt>
                <c:pt idx="92">
                  <c:v>134.68</c:v>
                </c:pt>
                <c:pt idx="93">
                  <c:v>134.97</c:v>
                </c:pt>
                <c:pt idx="94">
                  <c:v>135.52000000000001</c:v>
                </c:pt>
                <c:pt idx="95">
                  <c:v>136.28</c:v>
                </c:pt>
                <c:pt idx="96">
                  <c:v>137.13</c:v>
                </c:pt>
                <c:pt idx="97">
                  <c:v>137.9</c:v>
                </c:pt>
                <c:pt idx="98">
                  <c:v>139.34</c:v>
                </c:pt>
                <c:pt idx="99">
                  <c:v>141.59</c:v>
                </c:pt>
                <c:pt idx="100">
                  <c:v>147.56</c:v>
                </c:pt>
              </c:numCache>
            </c:numRef>
          </c:xVal>
          <c:yVal>
            <c:numRef>
              <c:f>'Case 1'!$A$45:$A$145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1256-445C-B34D-F201158227D4}"/>
            </c:ext>
          </c:extLst>
        </c:ser>
        <c:ser>
          <c:idx val="5"/>
          <c:order val="5"/>
          <c:tx>
            <c:strRef>
              <c:f>'Case 1'!$G$42</c:f>
              <c:strCache>
                <c:ptCount val="1"/>
                <c:pt idx="0">
                  <c:v>Source 4-19sites</c:v>
                </c:pt>
              </c:strCache>
            </c:strRef>
          </c:tx>
          <c:spPr>
            <a:ln w="19050" cap="rnd">
              <a:solidFill>
                <a:schemeClr val="accent6"/>
              </a:solidFill>
              <a:round/>
            </a:ln>
            <a:effectLst/>
          </c:spPr>
          <c:marker>
            <c:symbol val="none"/>
          </c:marker>
          <c:xVal>
            <c:numRef>
              <c:f>'Case 1'!$G$45:$G$145</c:f>
              <c:numCache>
                <c:formatCode>0.00_ </c:formatCode>
                <c:ptCount val="101"/>
                <c:pt idx="0">
                  <c:v>62.5047738661588</c:v>
                </c:pt>
                <c:pt idx="1">
                  <c:v>80.268686200830402</c:v>
                </c:pt>
                <c:pt idx="2">
                  <c:v>83.159518012804199</c:v>
                </c:pt>
                <c:pt idx="3">
                  <c:v>89.286798003545996</c:v>
                </c:pt>
                <c:pt idx="4">
                  <c:v>91.539567885205102</c:v>
                </c:pt>
                <c:pt idx="5">
                  <c:v>93.084735809519302</c:v>
                </c:pt>
                <c:pt idx="6">
                  <c:v>94.423655819856293</c:v>
                </c:pt>
                <c:pt idx="7">
                  <c:v>95.574901094676505</c:v>
                </c:pt>
                <c:pt idx="8">
                  <c:v>96.161094115049707</c:v>
                </c:pt>
                <c:pt idx="9">
                  <c:v>97.106901201471302</c:v>
                </c:pt>
                <c:pt idx="10">
                  <c:v>98.760609621573494</c:v>
                </c:pt>
                <c:pt idx="11">
                  <c:v>99.879798221458401</c:v>
                </c:pt>
                <c:pt idx="12">
                  <c:v>100.796695857676</c:v>
                </c:pt>
                <c:pt idx="13">
                  <c:v>102.054876923425</c:v>
                </c:pt>
                <c:pt idx="14">
                  <c:v>102.880925431029</c:v>
                </c:pt>
                <c:pt idx="15">
                  <c:v>103.37885369116999</c:v>
                </c:pt>
                <c:pt idx="16">
                  <c:v>104.105424648903</c:v>
                </c:pt>
                <c:pt idx="17">
                  <c:v>104.605422976033</c:v>
                </c:pt>
                <c:pt idx="18">
                  <c:v>105.357034941685</c:v>
                </c:pt>
                <c:pt idx="19">
                  <c:v>105.962309505446</c:v>
                </c:pt>
                <c:pt idx="20">
                  <c:v>106.66938777766801</c:v>
                </c:pt>
                <c:pt idx="21">
                  <c:v>107.041073881637</c:v>
                </c:pt>
                <c:pt idx="22">
                  <c:v>107.466698763333</c:v>
                </c:pt>
                <c:pt idx="23">
                  <c:v>107.97559391601899</c:v>
                </c:pt>
                <c:pt idx="24">
                  <c:v>108.223722854643</c:v>
                </c:pt>
                <c:pt idx="25">
                  <c:v>108.53572939475799</c:v>
                </c:pt>
                <c:pt idx="26">
                  <c:v>108.894771690729</c:v>
                </c:pt>
                <c:pt idx="27">
                  <c:v>109.294812852218</c:v>
                </c:pt>
                <c:pt idx="28">
                  <c:v>109.76556973008</c:v>
                </c:pt>
                <c:pt idx="29">
                  <c:v>110.187562872952</c:v>
                </c:pt>
                <c:pt idx="30">
                  <c:v>110.473313451119</c:v>
                </c:pt>
                <c:pt idx="31">
                  <c:v>110.80912552858899</c:v>
                </c:pt>
                <c:pt idx="32">
                  <c:v>111.098343818899</c:v>
                </c:pt>
                <c:pt idx="33">
                  <c:v>111.540953443192</c:v>
                </c:pt>
                <c:pt idx="34">
                  <c:v>111.987643347767</c:v>
                </c:pt>
                <c:pt idx="35">
                  <c:v>112.426523030756</c:v>
                </c:pt>
                <c:pt idx="36">
                  <c:v>112.637232152921</c:v>
                </c:pt>
                <c:pt idx="37">
                  <c:v>113.002947630775</c:v>
                </c:pt>
                <c:pt idx="38">
                  <c:v>113.328385833692</c:v>
                </c:pt>
                <c:pt idx="39">
                  <c:v>113.611470320612</c:v>
                </c:pt>
                <c:pt idx="40">
                  <c:v>113.86630013395499</c:v>
                </c:pt>
                <c:pt idx="41">
                  <c:v>114.246955618955</c:v>
                </c:pt>
                <c:pt idx="42">
                  <c:v>114.829304975461</c:v>
                </c:pt>
                <c:pt idx="43">
                  <c:v>115.17655992368501</c:v>
                </c:pt>
                <c:pt idx="44">
                  <c:v>115.69052837831499</c:v>
                </c:pt>
                <c:pt idx="45">
                  <c:v>115.95411636138699</c:v>
                </c:pt>
                <c:pt idx="46">
                  <c:v>116.376271305136</c:v>
                </c:pt>
                <c:pt idx="47">
                  <c:v>116.902944350195</c:v>
                </c:pt>
                <c:pt idx="48">
                  <c:v>117.151363315675</c:v>
                </c:pt>
                <c:pt idx="49">
                  <c:v>117.507624078707</c:v>
                </c:pt>
                <c:pt idx="50">
                  <c:v>118.148587036525</c:v>
                </c:pt>
                <c:pt idx="51">
                  <c:v>118.477402830146</c:v>
                </c:pt>
                <c:pt idx="52">
                  <c:v>118.776798070883</c:v>
                </c:pt>
                <c:pt idx="53">
                  <c:v>119.231601026164</c:v>
                </c:pt>
                <c:pt idx="54">
                  <c:v>119.667867550013</c:v>
                </c:pt>
                <c:pt idx="55">
                  <c:v>119.969841012513</c:v>
                </c:pt>
                <c:pt idx="56">
                  <c:v>120.263659253329</c:v>
                </c:pt>
                <c:pt idx="57">
                  <c:v>120.731000576111</c:v>
                </c:pt>
                <c:pt idx="58">
                  <c:v>121.095451965368</c:v>
                </c:pt>
                <c:pt idx="59">
                  <c:v>121.4611205456</c:v>
                </c:pt>
                <c:pt idx="60">
                  <c:v>121.864228447708</c:v>
                </c:pt>
                <c:pt idx="61">
                  <c:v>122.187919982267</c:v>
                </c:pt>
                <c:pt idx="62">
                  <c:v>122.49267854423999</c:v>
                </c:pt>
                <c:pt idx="63">
                  <c:v>122.785207733536</c:v>
                </c:pt>
                <c:pt idx="64">
                  <c:v>123.011910390447</c:v>
                </c:pt>
                <c:pt idx="65">
                  <c:v>123.408602992518</c:v>
                </c:pt>
                <c:pt idx="66">
                  <c:v>123.869698037117</c:v>
                </c:pt>
                <c:pt idx="67">
                  <c:v>124.125751700528</c:v>
                </c:pt>
                <c:pt idx="68">
                  <c:v>124.666320840382</c:v>
                </c:pt>
                <c:pt idx="69">
                  <c:v>125.094521432028</c:v>
                </c:pt>
                <c:pt idx="70">
                  <c:v>125.36719302326</c:v>
                </c:pt>
                <c:pt idx="71">
                  <c:v>125.695427941162</c:v>
                </c:pt>
                <c:pt idx="72">
                  <c:v>126.156018777328</c:v>
                </c:pt>
                <c:pt idx="73">
                  <c:v>126.51294006332699</c:v>
                </c:pt>
                <c:pt idx="74">
                  <c:v>127.023406268385</c:v>
                </c:pt>
                <c:pt idx="75">
                  <c:v>127.33568456002401</c:v>
                </c:pt>
                <c:pt idx="76">
                  <c:v>127.635657592302</c:v>
                </c:pt>
                <c:pt idx="77">
                  <c:v>127.83918950440101</c:v>
                </c:pt>
                <c:pt idx="78">
                  <c:v>128.26366815690599</c:v>
                </c:pt>
                <c:pt idx="79">
                  <c:v>128.627449726907</c:v>
                </c:pt>
                <c:pt idx="80">
                  <c:v>129.31724323455299</c:v>
                </c:pt>
                <c:pt idx="81">
                  <c:v>129.674837649057</c:v>
                </c:pt>
                <c:pt idx="82">
                  <c:v>130.01809219949999</c:v>
                </c:pt>
                <c:pt idx="83">
                  <c:v>130.471643392049</c:v>
                </c:pt>
                <c:pt idx="84">
                  <c:v>130.802585312763</c:v>
                </c:pt>
                <c:pt idx="85">
                  <c:v>131.15539955560001</c:v>
                </c:pt>
                <c:pt idx="86">
                  <c:v>131.60563923901</c:v>
                </c:pt>
                <c:pt idx="87">
                  <c:v>131.84975710391601</c:v>
                </c:pt>
                <c:pt idx="88">
                  <c:v>132.48517745791301</c:v>
                </c:pt>
                <c:pt idx="89">
                  <c:v>132.82925394126801</c:v>
                </c:pt>
                <c:pt idx="90">
                  <c:v>133.04744999191399</c:v>
                </c:pt>
                <c:pt idx="91">
                  <c:v>133.575851715461</c:v>
                </c:pt>
                <c:pt idx="92">
                  <c:v>134.182581501426</c:v>
                </c:pt>
                <c:pt idx="93">
                  <c:v>134.91527039367199</c:v>
                </c:pt>
                <c:pt idx="94">
                  <c:v>135.536938519415</c:v>
                </c:pt>
                <c:pt idx="95">
                  <c:v>136.022609195809</c:v>
                </c:pt>
                <c:pt idx="96">
                  <c:v>136.96931210801199</c:v>
                </c:pt>
                <c:pt idx="97">
                  <c:v>137.948881000596</c:v>
                </c:pt>
                <c:pt idx="98">
                  <c:v>139.325235136766</c:v>
                </c:pt>
                <c:pt idx="99">
                  <c:v>141.28253395228799</c:v>
                </c:pt>
                <c:pt idx="100">
                  <c:v>145.711676270514</c:v>
                </c:pt>
              </c:numCache>
            </c:numRef>
          </c:xVal>
          <c:yVal>
            <c:numRef>
              <c:f>'Case 1'!$A$45:$A$145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1256-445C-B34D-F201158227D4}"/>
            </c:ext>
          </c:extLst>
        </c:ser>
        <c:ser>
          <c:idx val="6"/>
          <c:order val="6"/>
          <c:tx>
            <c:strRef>
              <c:f>'Case 1'!$H$42</c:f>
              <c:strCache>
                <c:ptCount val="1"/>
                <c:pt idx="0">
                  <c:v>Source 5</c:v>
                </c:pt>
              </c:strCache>
            </c:strRef>
          </c:tx>
          <c:spPr>
            <a:ln w="19050" cap="rnd">
              <a:solidFill>
                <a:schemeClr val="accent1">
                  <a:lumMod val="60000"/>
                </a:schemeClr>
              </a:solidFill>
              <a:round/>
            </a:ln>
            <a:effectLst/>
          </c:spPr>
          <c:marker>
            <c:symbol val="none"/>
          </c:marker>
          <c:xVal>
            <c:numRef>
              <c:f>'Case 1'!$H$45:$H$145</c:f>
              <c:numCache>
                <c:formatCode>0.00_ </c:formatCode>
                <c:ptCount val="101"/>
                <c:pt idx="0">
                  <c:v>67.037700000000001</c:v>
                </c:pt>
                <c:pt idx="1">
                  <c:v>80</c:v>
                </c:pt>
                <c:pt idx="2">
                  <c:v>86</c:v>
                </c:pt>
                <c:pt idx="3">
                  <c:v>88.7</c:v>
                </c:pt>
                <c:pt idx="4">
                  <c:v>90.9</c:v>
                </c:pt>
                <c:pt idx="5">
                  <c:v>93.2</c:v>
                </c:pt>
                <c:pt idx="6">
                  <c:v>94.4</c:v>
                </c:pt>
                <c:pt idx="7">
                  <c:v>95.6</c:v>
                </c:pt>
                <c:pt idx="8">
                  <c:v>97.1</c:v>
                </c:pt>
                <c:pt idx="9">
                  <c:v>97.8</c:v>
                </c:pt>
                <c:pt idx="10">
                  <c:v>99</c:v>
                </c:pt>
                <c:pt idx="11">
                  <c:v>100.1</c:v>
                </c:pt>
                <c:pt idx="12">
                  <c:v>101.5</c:v>
                </c:pt>
                <c:pt idx="13">
                  <c:v>102.3</c:v>
                </c:pt>
                <c:pt idx="14">
                  <c:v>103</c:v>
                </c:pt>
                <c:pt idx="15">
                  <c:v>103.5</c:v>
                </c:pt>
                <c:pt idx="16">
                  <c:v>104.2</c:v>
                </c:pt>
                <c:pt idx="17">
                  <c:v>105</c:v>
                </c:pt>
                <c:pt idx="18">
                  <c:v>105.5</c:v>
                </c:pt>
                <c:pt idx="19">
                  <c:v>106.1</c:v>
                </c:pt>
                <c:pt idx="20">
                  <c:v>106.6</c:v>
                </c:pt>
                <c:pt idx="21">
                  <c:v>107.1</c:v>
                </c:pt>
                <c:pt idx="22">
                  <c:v>107.7</c:v>
                </c:pt>
                <c:pt idx="23">
                  <c:v>108.4</c:v>
                </c:pt>
                <c:pt idx="24">
                  <c:v>108.7</c:v>
                </c:pt>
                <c:pt idx="25">
                  <c:v>109.2</c:v>
                </c:pt>
                <c:pt idx="26">
                  <c:v>109.9</c:v>
                </c:pt>
                <c:pt idx="27">
                  <c:v>110.6</c:v>
                </c:pt>
                <c:pt idx="28">
                  <c:v>111.2</c:v>
                </c:pt>
                <c:pt idx="29">
                  <c:v>111.7</c:v>
                </c:pt>
                <c:pt idx="30">
                  <c:v>112.3</c:v>
                </c:pt>
                <c:pt idx="31">
                  <c:v>113</c:v>
                </c:pt>
                <c:pt idx="32">
                  <c:v>113.5</c:v>
                </c:pt>
                <c:pt idx="33">
                  <c:v>113.9</c:v>
                </c:pt>
                <c:pt idx="34">
                  <c:v>114.2</c:v>
                </c:pt>
                <c:pt idx="35">
                  <c:v>114.7</c:v>
                </c:pt>
                <c:pt idx="36">
                  <c:v>115.3</c:v>
                </c:pt>
                <c:pt idx="37">
                  <c:v>115.6</c:v>
                </c:pt>
                <c:pt idx="38">
                  <c:v>115.9</c:v>
                </c:pt>
                <c:pt idx="39">
                  <c:v>116.3</c:v>
                </c:pt>
                <c:pt idx="40">
                  <c:v>116.7</c:v>
                </c:pt>
                <c:pt idx="41">
                  <c:v>117.1</c:v>
                </c:pt>
                <c:pt idx="42">
                  <c:v>117.5</c:v>
                </c:pt>
                <c:pt idx="43">
                  <c:v>117.9</c:v>
                </c:pt>
                <c:pt idx="44">
                  <c:v>118.3</c:v>
                </c:pt>
                <c:pt idx="45">
                  <c:v>118.7</c:v>
                </c:pt>
                <c:pt idx="46">
                  <c:v>119</c:v>
                </c:pt>
                <c:pt idx="47">
                  <c:v>119.5</c:v>
                </c:pt>
                <c:pt idx="48">
                  <c:v>120</c:v>
                </c:pt>
                <c:pt idx="49">
                  <c:v>120.7</c:v>
                </c:pt>
                <c:pt idx="50">
                  <c:v>121.1</c:v>
                </c:pt>
                <c:pt idx="51">
                  <c:v>121.5</c:v>
                </c:pt>
                <c:pt idx="52">
                  <c:v>121.8</c:v>
                </c:pt>
                <c:pt idx="53">
                  <c:v>122.2</c:v>
                </c:pt>
                <c:pt idx="54">
                  <c:v>122.5</c:v>
                </c:pt>
                <c:pt idx="55">
                  <c:v>123</c:v>
                </c:pt>
                <c:pt idx="56">
                  <c:v>123.2</c:v>
                </c:pt>
                <c:pt idx="57">
                  <c:v>123.5</c:v>
                </c:pt>
                <c:pt idx="58">
                  <c:v>123.8</c:v>
                </c:pt>
                <c:pt idx="59">
                  <c:v>124.2</c:v>
                </c:pt>
                <c:pt idx="60">
                  <c:v>124.4</c:v>
                </c:pt>
                <c:pt idx="61">
                  <c:v>124.7</c:v>
                </c:pt>
                <c:pt idx="62">
                  <c:v>124.9</c:v>
                </c:pt>
                <c:pt idx="63">
                  <c:v>125.1</c:v>
                </c:pt>
                <c:pt idx="64">
                  <c:v>125.4</c:v>
                </c:pt>
                <c:pt idx="65">
                  <c:v>125.9</c:v>
                </c:pt>
                <c:pt idx="66">
                  <c:v>126.2</c:v>
                </c:pt>
                <c:pt idx="67">
                  <c:v>126.5</c:v>
                </c:pt>
                <c:pt idx="68">
                  <c:v>126.7</c:v>
                </c:pt>
                <c:pt idx="69">
                  <c:v>127.2</c:v>
                </c:pt>
                <c:pt idx="70">
                  <c:v>127.7</c:v>
                </c:pt>
                <c:pt idx="71">
                  <c:v>128.19999999999999</c:v>
                </c:pt>
                <c:pt idx="72">
                  <c:v>128.5</c:v>
                </c:pt>
                <c:pt idx="73">
                  <c:v>128.69999999999999</c:v>
                </c:pt>
                <c:pt idx="74">
                  <c:v>129</c:v>
                </c:pt>
                <c:pt idx="75">
                  <c:v>129.30000000000001</c:v>
                </c:pt>
                <c:pt idx="76">
                  <c:v>129.6</c:v>
                </c:pt>
                <c:pt idx="77">
                  <c:v>130</c:v>
                </c:pt>
                <c:pt idx="78">
                  <c:v>130.4</c:v>
                </c:pt>
                <c:pt idx="79">
                  <c:v>130.80000000000001</c:v>
                </c:pt>
                <c:pt idx="80">
                  <c:v>131</c:v>
                </c:pt>
                <c:pt idx="81">
                  <c:v>131.4</c:v>
                </c:pt>
                <c:pt idx="82">
                  <c:v>131.6</c:v>
                </c:pt>
                <c:pt idx="83">
                  <c:v>132</c:v>
                </c:pt>
                <c:pt idx="84">
                  <c:v>132.30000000000001</c:v>
                </c:pt>
                <c:pt idx="85">
                  <c:v>132.6</c:v>
                </c:pt>
                <c:pt idx="86">
                  <c:v>133</c:v>
                </c:pt>
                <c:pt idx="87">
                  <c:v>133.19999999999999</c:v>
                </c:pt>
                <c:pt idx="88">
                  <c:v>133.9</c:v>
                </c:pt>
                <c:pt idx="89">
                  <c:v>134.4</c:v>
                </c:pt>
                <c:pt idx="90">
                  <c:v>134.69999999999999</c:v>
                </c:pt>
                <c:pt idx="91">
                  <c:v>135.1</c:v>
                </c:pt>
                <c:pt idx="92">
                  <c:v>135.5</c:v>
                </c:pt>
                <c:pt idx="93">
                  <c:v>136</c:v>
                </c:pt>
                <c:pt idx="94">
                  <c:v>136.9</c:v>
                </c:pt>
                <c:pt idx="95">
                  <c:v>137.9</c:v>
                </c:pt>
                <c:pt idx="96">
                  <c:v>138.5</c:v>
                </c:pt>
                <c:pt idx="97">
                  <c:v>140.19999999999999</c:v>
                </c:pt>
                <c:pt idx="98">
                  <c:v>141.30000000000001</c:v>
                </c:pt>
                <c:pt idx="99">
                  <c:v>143</c:v>
                </c:pt>
                <c:pt idx="100">
                  <c:v>149.364</c:v>
                </c:pt>
              </c:numCache>
            </c:numRef>
          </c:xVal>
          <c:yVal>
            <c:numRef>
              <c:f>'Case 1'!$A$45:$A$145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1256-445C-B34D-F201158227D4}"/>
            </c:ext>
          </c:extLst>
        </c:ser>
        <c:ser>
          <c:idx val="7"/>
          <c:order val="7"/>
          <c:tx>
            <c:strRef>
              <c:f>'Case 1'!$I$42</c:f>
              <c:strCache>
                <c:ptCount val="1"/>
                <c:pt idx="0">
                  <c:v>Source 6-19 sites</c:v>
                </c:pt>
              </c:strCache>
            </c:strRef>
          </c:tx>
          <c:spPr>
            <a:ln w="19050" cap="rnd">
              <a:solidFill>
                <a:schemeClr val="accent2">
                  <a:lumMod val="60000"/>
                </a:schemeClr>
              </a:solidFill>
              <a:round/>
            </a:ln>
            <a:effectLst/>
          </c:spPr>
          <c:marker>
            <c:symbol val="none"/>
          </c:marker>
          <c:xVal>
            <c:numRef>
              <c:f>'Case 1'!$I$45:$I$145</c:f>
              <c:numCache>
                <c:formatCode>0.00_ </c:formatCode>
                <c:ptCount val="101"/>
                <c:pt idx="1">
                  <c:v>65.492699999999999</c:v>
                </c:pt>
                <c:pt idx="2">
                  <c:v>82.749200000000002</c:v>
                </c:pt>
                <c:pt idx="3">
                  <c:v>87.490399999999994</c:v>
                </c:pt>
                <c:pt idx="4">
                  <c:v>91.344899999999996</c:v>
                </c:pt>
                <c:pt idx="5">
                  <c:v>93.554400000000001</c:v>
                </c:pt>
                <c:pt idx="6">
                  <c:v>95.264200000000002</c:v>
                </c:pt>
                <c:pt idx="7">
                  <c:v>96.733699999999999</c:v>
                </c:pt>
                <c:pt idx="8">
                  <c:v>97.928299999999993</c:v>
                </c:pt>
                <c:pt idx="9">
                  <c:v>99.316500000000005</c:v>
                </c:pt>
                <c:pt idx="10">
                  <c:v>100.182</c:v>
                </c:pt>
                <c:pt idx="11">
                  <c:v>101.258</c:v>
                </c:pt>
                <c:pt idx="12">
                  <c:v>102.122</c:v>
                </c:pt>
                <c:pt idx="13">
                  <c:v>103.012</c:v>
                </c:pt>
                <c:pt idx="14">
                  <c:v>103.82299999999999</c:v>
                </c:pt>
                <c:pt idx="15">
                  <c:v>104.613</c:v>
                </c:pt>
                <c:pt idx="16">
                  <c:v>105.348</c:v>
                </c:pt>
                <c:pt idx="17">
                  <c:v>105.967</c:v>
                </c:pt>
                <c:pt idx="18">
                  <c:v>106.498</c:v>
                </c:pt>
                <c:pt idx="19">
                  <c:v>107.063</c:v>
                </c:pt>
                <c:pt idx="20">
                  <c:v>107.664</c:v>
                </c:pt>
                <c:pt idx="21">
                  <c:v>108.14700000000001</c:v>
                </c:pt>
                <c:pt idx="22">
                  <c:v>108.691</c:v>
                </c:pt>
                <c:pt idx="23">
                  <c:v>109.155</c:v>
                </c:pt>
                <c:pt idx="24">
                  <c:v>109.705</c:v>
                </c:pt>
                <c:pt idx="25">
                  <c:v>110.099</c:v>
                </c:pt>
                <c:pt idx="26">
                  <c:v>110.589</c:v>
                </c:pt>
                <c:pt idx="27">
                  <c:v>111.026</c:v>
                </c:pt>
                <c:pt idx="28">
                  <c:v>111.416</c:v>
                </c:pt>
                <c:pt idx="29">
                  <c:v>111.988</c:v>
                </c:pt>
                <c:pt idx="30">
                  <c:v>112.387</c:v>
                </c:pt>
                <c:pt idx="31">
                  <c:v>113.018</c:v>
                </c:pt>
                <c:pt idx="32">
                  <c:v>113.521</c:v>
                </c:pt>
                <c:pt idx="33">
                  <c:v>114.119</c:v>
                </c:pt>
                <c:pt idx="34">
                  <c:v>114.535</c:v>
                </c:pt>
                <c:pt idx="35">
                  <c:v>115.003</c:v>
                </c:pt>
                <c:pt idx="36">
                  <c:v>115.501</c:v>
                </c:pt>
                <c:pt idx="37">
                  <c:v>115.99299999999999</c:v>
                </c:pt>
                <c:pt idx="38">
                  <c:v>116.595</c:v>
                </c:pt>
                <c:pt idx="39">
                  <c:v>117.193</c:v>
                </c:pt>
                <c:pt idx="40">
                  <c:v>117.608</c:v>
                </c:pt>
                <c:pt idx="41">
                  <c:v>118.127</c:v>
                </c:pt>
                <c:pt idx="42">
                  <c:v>118.59399999999999</c:v>
                </c:pt>
                <c:pt idx="43">
                  <c:v>119.06699999999999</c:v>
                </c:pt>
                <c:pt idx="44">
                  <c:v>119.52</c:v>
                </c:pt>
                <c:pt idx="45">
                  <c:v>120.047</c:v>
                </c:pt>
                <c:pt idx="46">
                  <c:v>120.566</c:v>
                </c:pt>
                <c:pt idx="47">
                  <c:v>120.923</c:v>
                </c:pt>
                <c:pt idx="48">
                  <c:v>121.349</c:v>
                </c:pt>
                <c:pt idx="49">
                  <c:v>121.758</c:v>
                </c:pt>
                <c:pt idx="50">
                  <c:v>122.16</c:v>
                </c:pt>
                <c:pt idx="51">
                  <c:v>122.559</c:v>
                </c:pt>
                <c:pt idx="52">
                  <c:v>122.902</c:v>
                </c:pt>
                <c:pt idx="53">
                  <c:v>123.336</c:v>
                </c:pt>
                <c:pt idx="54">
                  <c:v>123.905</c:v>
                </c:pt>
                <c:pt idx="55">
                  <c:v>124.271</c:v>
                </c:pt>
                <c:pt idx="56">
                  <c:v>124.708</c:v>
                </c:pt>
                <c:pt idx="57">
                  <c:v>125.036</c:v>
                </c:pt>
                <c:pt idx="58">
                  <c:v>125.413</c:v>
                </c:pt>
                <c:pt idx="59">
                  <c:v>125.717</c:v>
                </c:pt>
                <c:pt idx="60">
                  <c:v>126.026</c:v>
                </c:pt>
                <c:pt idx="61">
                  <c:v>126.29300000000001</c:v>
                </c:pt>
                <c:pt idx="62">
                  <c:v>126.63</c:v>
                </c:pt>
                <c:pt idx="63">
                  <c:v>126.967</c:v>
                </c:pt>
                <c:pt idx="64">
                  <c:v>127.271</c:v>
                </c:pt>
                <c:pt idx="65">
                  <c:v>127.60899999999999</c:v>
                </c:pt>
                <c:pt idx="66">
                  <c:v>127.94499999999999</c:v>
                </c:pt>
                <c:pt idx="67">
                  <c:v>128.24100000000001</c:v>
                </c:pt>
                <c:pt idx="68">
                  <c:v>128.52699999999999</c:v>
                </c:pt>
                <c:pt idx="69">
                  <c:v>128.852</c:v>
                </c:pt>
                <c:pt idx="70">
                  <c:v>129.12799999999999</c:v>
                </c:pt>
                <c:pt idx="71">
                  <c:v>129.43100000000001</c:v>
                </c:pt>
                <c:pt idx="72">
                  <c:v>129.738</c:v>
                </c:pt>
                <c:pt idx="73">
                  <c:v>130.05600000000001</c:v>
                </c:pt>
                <c:pt idx="74">
                  <c:v>130.46100000000001</c:v>
                </c:pt>
                <c:pt idx="75">
                  <c:v>130.76400000000001</c:v>
                </c:pt>
                <c:pt idx="76">
                  <c:v>131.03700000000001</c:v>
                </c:pt>
                <c:pt idx="77">
                  <c:v>131.363</c:v>
                </c:pt>
                <c:pt idx="78">
                  <c:v>131.63300000000001</c:v>
                </c:pt>
                <c:pt idx="79">
                  <c:v>131.976</c:v>
                </c:pt>
                <c:pt idx="80">
                  <c:v>132.40899999999999</c:v>
                </c:pt>
                <c:pt idx="81">
                  <c:v>132.71899999999999</c:v>
                </c:pt>
                <c:pt idx="82">
                  <c:v>133.143</c:v>
                </c:pt>
                <c:pt idx="83">
                  <c:v>133.56800000000001</c:v>
                </c:pt>
                <c:pt idx="84">
                  <c:v>134.005</c:v>
                </c:pt>
                <c:pt idx="85">
                  <c:v>134.35</c:v>
                </c:pt>
                <c:pt idx="86">
                  <c:v>134.72399999999999</c:v>
                </c:pt>
                <c:pt idx="87">
                  <c:v>135.19</c:v>
                </c:pt>
                <c:pt idx="88">
                  <c:v>135.61699999999999</c:v>
                </c:pt>
                <c:pt idx="89">
                  <c:v>136.08699999999999</c:v>
                </c:pt>
                <c:pt idx="90">
                  <c:v>136.48099999999999</c:v>
                </c:pt>
                <c:pt idx="91">
                  <c:v>136.99199999999999</c:v>
                </c:pt>
                <c:pt idx="92">
                  <c:v>137.64500000000001</c:v>
                </c:pt>
                <c:pt idx="93">
                  <c:v>138.154</c:v>
                </c:pt>
                <c:pt idx="94">
                  <c:v>138.761</c:v>
                </c:pt>
                <c:pt idx="95">
                  <c:v>139.40899999999999</c:v>
                </c:pt>
                <c:pt idx="96">
                  <c:v>140.28</c:v>
                </c:pt>
                <c:pt idx="97">
                  <c:v>141.232</c:v>
                </c:pt>
                <c:pt idx="98">
                  <c:v>142.51400000000001</c:v>
                </c:pt>
                <c:pt idx="99">
                  <c:v>144.17699999999999</c:v>
                </c:pt>
                <c:pt idx="100">
                  <c:v>148.917</c:v>
                </c:pt>
              </c:numCache>
            </c:numRef>
          </c:xVal>
          <c:yVal>
            <c:numRef>
              <c:f>'Case 1'!$A$45:$A$145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1256-445C-B34D-F201158227D4}"/>
            </c:ext>
          </c:extLst>
        </c:ser>
        <c:ser>
          <c:idx val="8"/>
          <c:order val="8"/>
          <c:tx>
            <c:strRef>
              <c:f>'Case 1'!$J$42</c:f>
              <c:strCache>
                <c:ptCount val="1"/>
                <c:pt idx="0">
                  <c:v>Source 7-19sites</c:v>
                </c:pt>
              </c:strCache>
            </c:strRef>
          </c:tx>
          <c:spPr>
            <a:ln w="19050" cap="rnd">
              <a:solidFill>
                <a:schemeClr val="accent3">
                  <a:lumMod val="60000"/>
                </a:schemeClr>
              </a:solidFill>
              <a:round/>
            </a:ln>
            <a:effectLst/>
          </c:spPr>
          <c:marker>
            <c:symbol val="none"/>
          </c:marker>
          <c:xVal>
            <c:numRef>
              <c:f>'Case 1'!$J$45:$J$145</c:f>
              <c:numCache>
                <c:formatCode>0.00_ </c:formatCode>
                <c:ptCount val="101"/>
                <c:pt idx="0">
                  <c:v>66.450199999999995</c:v>
                </c:pt>
                <c:pt idx="1">
                  <c:v>80.752800000000008</c:v>
                </c:pt>
                <c:pt idx="2">
                  <c:v>86.16040000000001</c:v>
                </c:pt>
                <c:pt idx="3">
                  <c:v>89.571600000000004</c:v>
                </c:pt>
                <c:pt idx="4">
                  <c:v>91.641199999999998</c:v>
                </c:pt>
                <c:pt idx="5">
                  <c:v>93.266800000000003</c:v>
                </c:pt>
                <c:pt idx="6">
                  <c:v>94.784199999999998</c:v>
                </c:pt>
                <c:pt idx="7">
                  <c:v>96.072599999999994</c:v>
                </c:pt>
                <c:pt idx="8">
                  <c:v>97.50800000000001</c:v>
                </c:pt>
                <c:pt idx="9">
                  <c:v>98.47120000000001</c:v>
                </c:pt>
                <c:pt idx="10">
                  <c:v>99.507000000000005</c:v>
                </c:pt>
                <c:pt idx="11">
                  <c:v>100.60980000000001</c:v>
                </c:pt>
                <c:pt idx="12">
                  <c:v>101.53400000000002</c:v>
                </c:pt>
                <c:pt idx="13">
                  <c:v>102.532</c:v>
                </c:pt>
                <c:pt idx="14">
                  <c:v>103.16600000000001</c:v>
                </c:pt>
                <c:pt idx="15">
                  <c:v>103.87</c:v>
                </c:pt>
                <c:pt idx="16">
                  <c:v>104.572</c:v>
                </c:pt>
                <c:pt idx="17">
                  <c:v>105.31799999999998</c:v>
                </c:pt>
                <c:pt idx="18">
                  <c:v>105.94000000000001</c:v>
                </c:pt>
                <c:pt idx="19">
                  <c:v>106.52799999999999</c:v>
                </c:pt>
                <c:pt idx="20">
                  <c:v>107.14200000000001</c:v>
                </c:pt>
                <c:pt idx="21">
                  <c:v>107.724</c:v>
                </c:pt>
                <c:pt idx="22">
                  <c:v>108.27399999999997</c:v>
                </c:pt>
                <c:pt idx="23">
                  <c:v>108.83399999999999</c:v>
                </c:pt>
                <c:pt idx="24">
                  <c:v>109.452</c:v>
                </c:pt>
                <c:pt idx="25">
                  <c:v>110.00999999999999</c:v>
                </c:pt>
                <c:pt idx="26">
                  <c:v>110.422</c:v>
                </c:pt>
                <c:pt idx="27">
                  <c:v>111.00999999999999</c:v>
                </c:pt>
                <c:pt idx="28">
                  <c:v>111.45399999999999</c:v>
                </c:pt>
                <c:pt idx="29">
                  <c:v>112.05999999999999</c:v>
                </c:pt>
                <c:pt idx="30">
                  <c:v>112.73200000000001</c:v>
                </c:pt>
                <c:pt idx="31">
                  <c:v>113.33399999999999</c:v>
                </c:pt>
                <c:pt idx="32">
                  <c:v>113.968</c:v>
                </c:pt>
                <c:pt idx="33">
                  <c:v>114.50399999999999</c:v>
                </c:pt>
                <c:pt idx="34">
                  <c:v>115.04600000000001</c:v>
                </c:pt>
                <c:pt idx="35">
                  <c:v>115.65</c:v>
                </c:pt>
                <c:pt idx="36">
                  <c:v>116.23600000000002</c:v>
                </c:pt>
                <c:pt idx="37">
                  <c:v>116.85</c:v>
                </c:pt>
                <c:pt idx="38">
                  <c:v>117.244</c:v>
                </c:pt>
                <c:pt idx="39">
                  <c:v>117.72</c:v>
                </c:pt>
                <c:pt idx="40">
                  <c:v>118.184</c:v>
                </c:pt>
                <c:pt idx="41">
                  <c:v>118.696</c:v>
                </c:pt>
                <c:pt idx="42">
                  <c:v>119.152</c:v>
                </c:pt>
                <c:pt idx="43">
                  <c:v>119.58200000000002</c:v>
                </c:pt>
                <c:pt idx="44">
                  <c:v>120.09599999999998</c:v>
                </c:pt>
                <c:pt idx="45">
                  <c:v>120.58800000000001</c:v>
                </c:pt>
                <c:pt idx="46">
                  <c:v>121.122</c:v>
                </c:pt>
                <c:pt idx="47">
                  <c:v>121.58199999999999</c:v>
                </c:pt>
                <c:pt idx="48">
                  <c:v>122.05</c:v>
                </c:pt>
                <c:pt idx="49">
                  <c:v>122.374</c:v>
                </c:pt>
                <c:pt idx="50">
                  <c:v>122.846</c:v>
                </c:pt>
                <c:pt idx="51">
                  <c:v>123.24000000000001</c:v>
                </c:pt>
                <c:pt idx="52">
                  <c:v>123.67</c:v>
                </c:pt>
                <c:pt idx="53">
                  <c:v>123.976</c:v>
                </c:pt>
                <c:pt idx="54">
                  <c:v>124.33399999999999</c:v>
                </c:pt>
                <c:pt idx="55">
                  <c:v>124.74000000000001</c:v>
                </c:pt>
                <c:pt idx="56">
                  <c:v>125.048</c:v>
                </c:pt>
                <c:pt idx="57">
                  <c:v>125.41</c:v>
                </c:pt>
                <c:pt idx="58">
                  <c:v>125.732</c:v>
                </c:pt>
                <c:pt idx="59">
                  <c:v>126.09199999999998</c:v>
                </c:pt>
                <c:pt idx="60">
                  <c:v>126.376</c:v>
                </c:pt>
                <c:pt idx="61">
                  <c:v>126.66200000000001</c:v>
                </c:pt>
                <c:pt idx="62">
                  <c:v>126.96199999999999</c:v>
                </c:pt>
                <c:pt idx="63">
                  <c:v>127.27200000000001</c:v>
                </c:pt>
                <c:pt idx="64">
                  <c:v>127.46400000000001</c:v>
                </c:pt>
                <c:pt idx="65">
                  <c:v>127.74000000000001</c:v>
                </c:pt>
                <c:pt idx="66">
                  <c:v>128.00799999999998</c:v>
                </c:pt>
                <c:pt idx="67">
                  <c:v>128.27599999999998</c:v>
                </c:pt>
                <c:pt idx="68">
                  <c:v>128.49799999999999</c:v>
                </c:pt>
                <c:pt idx="69">
                  <c:v>128.84200000000001</c:v>
                </c:pt>
                <c:pt idx="70">
                  <c:v>129.10399999999998</c:v>
                </c:pt>
                <c:pt idx="71">
                  <c:v>129.39400000000001</c:v>
                </c:pt>
                <c:pt idx="72">
                  <c:v>129.72399999999999</c:v>
                </c:pt>
                <c:pt idx="73">
                  <c:v>130.048</c:v>
                </c:pt>
                <c:pt idx="74">
                  <c:v>130.34399999999999</c:v>
                </c:pt>
                <c:pt idx="75">
                  <c:v>130.566</c:v>
                </c:pt>
                <c:pt idx="76">
                  <c:v>130.83800000000002</c:v>
                </c:pt>
                <c:pt idx="77">
                  <c:v>131.19999999999999</c:v>
                </c:pt>
                <c:pt idx="78">
                  <c:v>131.53800000000001</c:v>
                </c:pt>
                <c:pt idx="79">
                  <c:v>131.85400000000001</c:v>
                </c:pt>
                <c:pt idx="80">
                  <c:v>132.11199999999999</c:v>
                </c:pt>
                <c:pt idx="81">
                  <c:v>132.40199999999999</c:v>
                </c:pt>
                <c:pt idx="82">
                  <c:v>132.70800000000003</c:v>
                </c:pt>
                <c:pt idx="83">
                  <c:v>133</c:v>
                </c:pt>
                <c:pt idx="84">
                  <c:v>133.262</c:v>
                </c:pt>
                <c:pt idx="85">
                  <c:v>133.56399999999999</c:v>
                </c:pt>
                <c:pt idx="86">
                  <c:v>133.89000000000001</c:v>
                </c:pt>
                <c:pt idx="87">
                  <c:v>134.20599999999999</c:v>
                </c:pt>
                <c:pt idx="88">
                  <c:v>134.50200000000001</c:v>
                </c:pt>
                <c:pt idx="89">
                  <c:v>134.82800000000003</c:v>
                </c:pt>
                <c:pt idx="90">
                  <c:v>135.07400000000001</c:v>
                </c:pt>
                <c:pt idx="91">
                  <c:v>135.43599999999998</c:v>
                </c:pt>
                <c:pt idx="92">
                  <c:v>135.85600000000002</c:v>
                </c:pt>
                <c:pt idx="93">
                  <c:v>136.25200000000001</c:v>
                </c:pt>
                <c:pt idx="94">
                  <c:v>136.80199999999996</c:v>
                </c:pt>
                <c:pt idx="95">
                  <c:v>137.36600000000001</c:v>
                </c:pt>
                <c:pt idx="96">
                  <c:v>137.904</c:v>
                </c:pt>
                <c:pt idx="97">
                  <c:v>138.72</c:v>
                </c:pt>
                <c:pt idx="98">
                  <c:v>139.67400000000004</c:v>
                </c:pt>
                <c:pt idx="99">
                  <c:v>141.05199999999999</c:v>
                </c:pt>
                <c:pt idx="100">
                  <c:v>144.696</c:v>
                </c:pt>
              </c:numCache>
            </c:numRef>
          </c:xVal>
          <c:yVal>
            <c:numRef>
              <c:f>'Case 1'!$A$45:$A$145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1256-445C-B34D-F201158227D4}"/>
            </c:ext>
          </c:extLst>
        </c:ser>
        <c:ser>
          <c:idx val="9"/>
          <c:order val="9"/>
          <c:tx>
            <c:strRef>
              <c:f>'Case 1'!$K$42</c:f>
              <c:strCache>
                <c:ptCount val="1"/>
                <c:pt idx="0">
                  <c:v>Source 8-19 sites</c:v>
                </c:pt>
              </c:strCache>
            </c:strRef>
          </c:tx>
          <c:spPr>
            <a:ln w="19050" cap="rnd">
              <a:solidFill>
                <a:schemeClr val="accent4">
                  <a:lumMod val="60000"/>
                </a:schemeClr>
              </a:solidFill>
              <a:round/>
            </a:ln>
            <a:effectLst/>
          </c:spPr>
          <c:marker>
            <c:symbol val="none"/>
          </c:marker>
          <c:xVal>
            <c:numRef>
              <c:f>'Case 1'!$K$45:$K$145</c:f>
              <c:numCache>
                <c:formatCode>0.00_ </c:formatCode>
                <c:ptCount val="101"/>
                <c:pt idx="0">
                  <c:v>42.92</c:v>
                </c:pt>
                <c:pt idx="1">
                  <c:v>78.67</c:v>
                </c:pt>
                <c:pt idx="2">
                  <c:v>85.14</c:v>
                </c:pt>
                <c:pt idx="3">
                  <c:v>89.15</c:v>
                </c:pt>
                <c:pt idx="4">
                  <c:v>91.25</c:v>
                </c:pt>
                <c:pt idx="5">
                  <c:v>92.93</c:v>
                </c:pt>
                <c:pt idx="6">
                  <c:v>94.62</c:v>
                </c:pt>
                <c:pt idx="7">
                  <c:v>95.81</c:v>
                </c:pt>
                <c:pt idx="8">
                  <c:v>96.98</c:v>
                </c:pt>
                <c:pt idx="9">
                  <c:v>98.01</c:v>
                </c:pt>
                <c:pt idx="10">
                  <c:v>98.98</c:v>
                </c:pt>
                <c:pt idx="11">
                  <c:v>99.86</c:v>
                </c:pt>
                <c:pt idx="12">
                  <c:v>100.54</c:v>
                </c:pt>
                <c:pt idx="13">
                  <c:v>101.41</c:v>
                </c:pt>
                <c:pt idx="14">
                  <c:v>102.01</c:v>
                </c:pt>
                <c:pt idx="15">
                  <c:v>102.65</c:v>
                </c:pt>
                <c:pt idx="16">
                  <c:v>103.22</c:v>
                </c:pt>
                <c:pt idx="17">
                  <c:v>103.79</c:v>
                </c:pt>
                <c:pt idx="18">
                  <c:v>104.38</c:v>
                </c:pt>
                <c:pt idx="19">
                  <c:v>104.91</c:v>
                </c:pt>
                <c:pt idx="20">
                  <c:v>105.46</c:v>
                </c:pt>
                <c:pt idx="21">
                  <c:v>106</c:v>
                </c:pt>
                <c:pt idx="22">
                  <c:v>106.41</c:v>
                </c:pt>
                <c:pt idx="23">
                  <c:v>106.81</c:v>
                </c:pt>
                <c:pt idx="24">
                  <c:v>107.28</c:v>
                </c:pt>
                <c:pt idx="25">
                  <c:v>107.76</c:v>
                </c:pt>
                <c:pt idx="26">
                  <c:v>108.18</c:v>
                </c:pt>
                <c:pt idx="27">
                  <c:v>108.73</c:v>
                </c:pt>
                <c:pt idx="28">
                  <c:v>109.29</c:v>
                </c:pt>
                <c:pt idx="29">
                  <c:v>109.79</c:v>
                </c:pt>
                <c:pt idx="30">
                  <c:v>110.26</c:v>
                </c:pt>
                <c:pt idx="31">
                  <c:v>110.81</c:v>
                </c:pt>
                <c:pt idx="32">
                  <c:v>111.3</c:v>
                </c:pt>
                <c:pt idx="33">
                  <c:v>111.83</c:v>
                </c:pt>
                <c:pt idx="34">
                  <c:v>112.34</c:v>
                </c:pt>
                <c:pt idx="35">
                  <c:v>112.84</c:v>
                </c:pt>
                <c:pt idx="36">
                  <c:v>113.4</c:v>
                </c:pt>
                <c:pt idx="37">
                  <c:v>113.93</c:v>
                </c:pt>
                <c:pt idx="38">
                  <c:v>114.42</c:v>
                </c:pt>
                <c:pt idx="39">
                  <c:v>114.99</c:v>
                </c:pt>
                <c:pt idx="40">
                  <c:v>115.48</c:v>
                </c:pt>
                <c:pt idx="41">
                  <c:v>115.88</c:v>
                </c:pt>
                <c:pt idx="42">
                  <c:v>116.43</c:v>
                </c:pt>
                <c:pt idx="43">
                  <c:v>116.93</c:v>
                </c:pt>
                <c:pt idx="44">
                  <c:v>117.42</c:v>
                </c:pt>
                <c:pt idx="45">
                  <c:v>117.89</c:v>
                </c:pt>
                <c:pt idx="46">
                  <c:v>118.34</c:v>
                </c:pt>
                <c:pt idx="47">
                  <c:v>118.74</c:v>
                </c:pt>
                <c:pt idx="48">
                  <c:v>119.18</c:v>
                </c:pt>
                <c:pt idx="49">
                  <c:v>119.62</c:v>
                </c:pt>
                <c:pt idx="50">
                  <c:v>119.99</c:v>
                </c:pt>
                <c:pt idx="51">
                  <c:v>120.3</c:v>
                </c:pt>
                <c:pt idx="52">
                  <c:v>120.65</c:v>
                </c:pt>
                <c:pt idx="53">
                  <c:v>121.02</c:v>
                </c:pt>
                <c:pt idx="54">
                  <c:v>121.34</c:v>
                </c:pt>
                <c:pt idx="55">
                  <c:v>121.65</c:v>
                </c:pt>
                <c:pt idx="56">
                  <c:v>121.92</c:v>
                </c:pt>
                <c:pt idx="57">
                  <c:v>122.25</c:v>
                </c:pt>
                <c:pt idx="58">
                  <c:v>122.56</c:v>
                </c:pt>
                <c:pt idx="59">
                  <c:v>122.9</c:v>
                </c:pt>
                <c:pt idx="60">
                  <c:v>123.15</c:v>
                </c:pt>
                <c:pt idx="61">
                  <c:v>123.44</c:v>
                </c:pt>
                <c:pt idx="62">
                  <c:v>123.72</c:v>
                </c:pt>
                <c:pt idx="63">
                  <c:v>124.03</c:v>
                </c:pt>
                <c:pt idx="64">
                  <c:v>124.3</c:v>
                </c:pt>
                <c:pt idx="65">
                  <c:v>124.55</c:v>
                </c:pt>
                <c:pt idx="66">
                  <c:v>124.77</c:v>
                </c:pt>
                <c:pt idx="67">
                  <c:v>125.07</c:v>
                </c:pt>
                <c:pt idx="68">
                  <c:v>125.39</c:v>
                </c:pt>
                <c:pt idx="69">
                  <c:v>125.68</c:v>
                </c:pt>
                <c:pt idx="70">
                  <c:v>125.98</c:v>
                </c:pt>
                <c:pt idx="71">
                  <c:v>126.28</c:v>
                </c:pt>
                <c:pt idx="72">
                  <c:v>126.58</c:v>
                </c:pt>
                <c:pt idx="73">
                  <c:v>126.84</c:v>
                </c:pt>
                <c:pt idx="74">
                  <c:v>127.13</c:v>
                </c:pt>
                <c:pt idx="75">
                  <c:v>127.41</c:v>
                </c:pt>
                <c:pt idx="76">
                  <c:v>127.7</c:v>
                </c:pt>
                <c:pt idx="77">
                  <c:v>127.99</c:v>
                </c:pt>
                <c:pt idx="78">
                  <c:v>128.31</c:v>
                </c:pt>
                <c:pt idx="79">
                  <c:v>128.65</c:v>
                </c:pt>
                <c:pt idx="80">
                  <c:v>128.97</c:v>
                </c:pt>
                <c:pt idx="81">
                  <c:v>129.28</c:v>
                </c:pt>
                <c:pt idx="82">
                  <c:v>129.6</c:v>
                </c:pt>
                <c:pt idx="83">
                  <c:v>129.93</c:v>
                </c:pt>
                <c:pt idx="84">
                  <c:v>130.28</c:v>
                </c:pt>
                <c:pt idx="85">
                  <c:v>130.59</c:v>
                </c:pt>
                <c:pt idx="86">
                  <c:v>130.9</c:v>
                </c:pt>
                <c:pt idx="87">
                  <c:v>131.26</c:v>
                </c:pt>
                <c:pt idx="88">
                  <c:v>131.72</c:v>
                </c:pt>
                <c:pt idx="89">
                  <c:v>132.11000000000001</c:v>
                </c:pt>
                <c:pt idx="90">
                  <c:v>132.57</c:v>
                </c:pt>
                <c:pt idx="91">
                  <c:v>133.04</c:v>
                </c:pt>
                <c:pt idx="92">
                  <c:v>133.47999999999999</c:v>
                </c:pt>
                <c:pt idx="93">
                  <c:v>133.99</c:v>
                </c:pt>
                <c:pt idx="94">
                  <c:v>134.59</c:v>
                </c:pt>
                <c:pt idx="95">
                  <c:v>135.09</c:v>
                </c:pt>
                <c:pt idx="96">
                  <c:v>135.65</c:v>
                </c:pt>
                <c:pt idx="97">
                  <c:v>136.53</c:v>
                </c:pt>
                <c:pt idx="98">
                  <c:v>137.54</c:v>
                </c:pt>
                <c:pt idx="99">
                  <c:v>138.81</c:v>
                </c:pt>
                <c:pt idx="100">
                  <c:v>144.69</c:v>
                </c:pt>
              </c:numCache>
            </c:numRef>
          </c:xVal>
          <c:yVal>
            <c:numRef>
              <c:f>'Case 1'!$A$45:$A$145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1256-445C-B34D-F201158227D4}"/>
            </c:ext>
          </c:extLst>
        </c:ser>
        <c:ser>
          <c:idx val="10"/>
          <c:order val="10"/>
          <c:tx>
            <c:strRef>
              <c:f>'Case 1'!$L$42</c:f>
              <c:strCache>
                <c:ptCount val="1"/>
                <c:pt idx="0">
                  <c:v>Source 9</c:v>
                </c:pt>
              </c:strCache>
            </c:strRef>
          </c:tx>
          <c:spPr>
            <a:ln w="19050" cap="rnd">
              <a:solidFill>
                <a:schemeClr val="accent5">
                  <a:lumMod val="60000"/>
                </a:schemeClr>
              </a:solidFill>
              <a:round/>
            </a:ln>
            <a:effectLst/>
          </c:spPr>
          <c:marker>
            <c:symbol val="none"/>
          </c:marker>
          <c:xVal>
            <c:numRef>
              <c:f>'Case 1'!$L$45:$L$145</c:f>
              <c:numCache>
                <c:formatCode>0.00_ </c:formatCode>
                <c:ptCount val="101"/>
                <c:pt idx="0">
                  <c:v>67.649597406021797</c:v>
                </c:pt>
                <c:pt idx="1">
                  <c:v>83.172114532653296</c:v>
                </c:pt>
                <c:pt idx="2">
                  <c:v>86.502506986405905</c:v>
                </c:pt>
                <c:pt idx="3">
                  <c:v>89.050585442483595</c:v>
                </c:pt>
                <c:pt idx="4">
                  <c:v>91.868698559151298</c:v>
                </c:pt>
                <c:pt idx="5">
                  <c:v>93.405836324817102</c:v>
                </c:pt>
                <c:pt idx="6">
                  <c:v>94.496899227231907</c:v>
                </c:pt>
                <c:pt idx="7">
                  <c:v>96.809276224651995</c:v>
                </c:pt>
                <c:pt idx="8">
                  <c:v>98.149078771354397</c:v>
                </c:pt>
                <c:pt idx="9">
                  <c:v>98.725262057295794</c:v>
                </c:pt>
                <c:pt idx="10">
                  <c:v>99.933264331577604</c:v>
                </c:pt>
                <c:pt idx="11">
                  <c:v>100.611320955409</c:v>
                </c:pt>
                <c:pt idx="12">
                  <c:v>101.268254594637</c:v>
                </c:pt>
                <c:pt idx="13">
                  <c:v>101.99298621255799</c:v>
                </c:pt>
                <c:pt idx="14">
                  <c:v>102.95353437610299</c:v>
                </c:pt>
                <c:pt idx="15">
                  <c:v>103.55686402018701</c:v>
                </c:pt>
                <c:pt idx="16">
                  <c:v>104.02721615304</c:v>
                </c:pt>
                <c:pt idx="17">
                  <c:v>104.988539136768</c:v>
                </c:pt>
                <c:pt idx="18">
                  <c:v>105.705562511354</c:v>
                </c:pt>
                <c:pt idx="19">
                  <c:v>106.665483386516</c:v>
                </c:pt>
                <c:pt idx="20">
                  <c:v>107.037681956995</c:v>
                </c:pt>
                <c:pt idx="21">
                  <c:v>107.351592290265</c:v>
                </c:pt>
                <c:pt idx="22">
                  <c:v>107.881859392192</c:v>
                </c:pt>
                <c:pt idx="23">
                  <c:v>108.4855645402</c:v>
                </c:pt>
                <c:pt idx="24">
                  <c:v>108.907911278283</c:v>
                </c:pt>
                <c:pt idx="25">
                  <c:v>109.316213123959</c:v>
                </c:pt>
                <c:pt idx="26">
                  <c:v>109.939080002897</c:v>
                </c:pt>
                <c:pt idx="27">
                  <c:v>110.296880629942</c:v>
                </c:pt>
                <c:pt idx="28">
                  <c:v>110.742615010452</c:v>
                </c:pt>
                <c:pt idx="29">
                  <c:v>111.304149294369</c:v>
                </c:pt>
                <c:pt idx="30">
                  <c:v>111.591821423303</c:v>
                </c:pt>
                <c:pt idx="31">
                  <c:v>112.603222803691</c:v>
                </c:pt>
                <c:pt idx="32">
                  <c:v>113.02772087488199</c:v>
                </c:pt>
                <c:pt idx="33">
                  <c:v>113.693876380258</c:v>
                </c:pt>
                <c:pt idx="34">
                  <c:v>114.36573967016599</c:v>
                </c:pt>
                <c:pt idx="35">
                  <c:v>115.0063855106</c:v>
                </c:pt>
                <c:pt idx="36">
                  <c:v>115.58089527307401</c:v>
                </c:pt>
                <c:pt idx="37">
                  <c:v>115.99976976347099</c:v>
                </c:pt>
                <c:pt idx="38">
                  <c:v>116.391262762308</c:v>
                </c:pt>
                <c:pt idx="39">
                  <c:v>116.811221756737</c:v>
                </c:pt>
                <c:pt idx="40">
                  <c:v>117.21956572033901</c:v>
                </c:pt>
                <c:pt idx="41">
                  <c:v>117.65576367828299</c:v>
                </c:pt>
                <c:pt idx="42">
                  <c:v>118.031200491243</c:v>
                </c:pt>
                <c:pt idx="43">
                  <c:v>118.36571709021401</c:v>
                </c:pt>
                <c:pt idx="44">
                  <c:v>118.872233949151</c:v>
                </c:pt>
                <c:pt idx="45">
                  <c:v>119.435138669572</c:v>
                </c:pt>
                <c:pt idx="46">
                  <c:v>120.00033192960301</c:v>
                </c:pt>
                <c:pt idx="47">
                  <c:v>120.27020881876101</c:v>
                </c:pt>
                <c:pt idx="48">
                  <c:v>120.66731914257301</c:v>
                </c:pt>
                <c:pt idx="49">
                  <c:v>121.015477103964</c:v>
                </c:pt>
                <c:pt idx="50">
                  <c:v>121.572649441588</c:v>
                </c:pt>
                <c:pt idx="51">
                  <c:v>121.736855927717</c:v>
                </c:pt>
                <c:pt idx="52">
                  <c:v>122.275500464571</c:v>
                </c:pt>
                <c:pt idx="53">
                  <c:v>122.44857706537</c:v>
                </c:pt>
                <c:pt idx="54">
                  <c:v>122.82471433241599</c:v>
                </c:pt>
                <c:pt idx="55">
                  <c:v>123.076112862767</c:v>
                </c:pt>
                <c:pt idx="56">
                  <c:v>123.464790943105</c:v>
                </c:pt>
                <c:pt idx="57">
                  <c:v>124.013417461166</c:v>
                </c:pt>
                <c:pt idx="58">
                  <c:v>124.316843700554</c:v>
                </c:pt>
                <c:pt idx="59">
                  <c:v>124.617828878487</c:v>
                </c:pt>
                <c:pt idx="60">
                  <c:v>125.043791282641</c:v>
                </c:pt>
                <c:pt idx="61">
                  <c:v>125.60083591880201</c:v>
                </c:pt>
                <c:pt idx="62">
                  <c:v>126.013625659441</c:v>
                </c:pt>
                <c:pt idx="63">
                  <c:v>126.223944140405</c:v>
                </c:pt>
                <c:pt idx="64">
                  <c:v>126.84418772469</c:v>
                </c:pt>
                <c:pt idx="65">
                  <c:v>127.0050117932</c:v>
                </c:pt>
                <c:pt idx="66">
                  <c:v>127.16175049188899</c:v>
                </c:pt>
                <c:pt idx="67">
                  <c:v>127.750574414684</c:v>
                </c:pt>
                <c:pt idx="68">
                  <c:v>127.959557490893</c:v>
                </c:pt>
                <c:pt idx="69">
                  <c:v>128.38853627939301</c:v>
                </c:pt>
                <c:pt idx="70">
                  <c:v>128.63696027949101</c:v>
                </c:pt>
                <c:pt idx="71">
                  <c:v>129.135439344281</c:v>
                </c:pt>
                <c:pt idx="72">
                  <c:v>129.439412655832</c:v>
                </c:pt>
                <c:pt idx="73">
                  <c:v>129.79680919815701</c:v>
                </c:pt>
                <c:pt idx="74">
                  <c:v>130.195910149638</c:v>
                </c:pt>
                <c:pt idx="75">
                  <c:v>130.51248405750499</c:v>
                </c:pt>
                <c:pt idx="76">
                  <c:v>130.78552900143501</c:v>
                </c:pt>
                <c:pt idx="77">
                  <c:v>131.28823256877001</c:v>
                </c:pt>
                <c:pt idx="78">
                  <c:v>131.94684489641199</c:v>
                </c:pt>
                <c:pt idx="79">
                  <c:v>132.508717243353</c:v>
                </c:pt>
                <c:pt idx="80">
                  <c:v>132.877659472396</c:v>
                </c:pt>
                <c:pt idx="81">
                  <c:v>133.21956817458599</c:v>
                </c:pt>
                <c:pt idx="82">
                  <c:v>133.37849981341401</c:v>
                </c:pt>
                <c:pt idx="83">
                  <c:v>133.73699764399601</c:v>
                </c:pt>
                <c:pt idx="84">
                  <c:v>134.04964461636999</c:v>
                </c:pt>
                <c:pt idx="85">
                  <c:v>134.282803732936</c:v>
                </c:pt>
                <c:pt idx="86">
                  <c:v>134.63250940578601</c:v>
                </c:pt>
                <c:pt idx="87">
                  <c:v>135.23760721609099</c:v>
                </c:pt>
                <c:pt idx="88">
                  <c:v>135.929828566331</c:v>
                </c:pt>
                <c:pt idx="89">
                  <c:v>136.33142146232601</c:v>
                </c:pt>
                <c:pt idx="90">
                  <c:v>137.090820905882</c:v>
                </c:pt>
                <c:pt idx="91">
                  <c:v>137.65264676070299</c:v>
                </c:pt>
                <c:pt idx="92">
                  <c:v>138.30642334801999</c:v>
                </c:pt>
                <c:pt idx="93">
                  <c:v>138.90850387314001</c:v>
                </c:pt>
                <c:pt idx="94">
                  <c:v>139.76950630316099</c:v>
                </c:pt>
                <c:pt idx="95">
                  <c:v>140.605337957259</c:v>
                </c:pt>
                <c:pt idx="96">
                  <c:v>141.08108142810701</c:v>
                </c:pt>
                <c:pt idx="97">
                  <c:v>142.204041462985</c:v>
                </c:pt>
                <c:pt idx="98">
                  <c:v>143.23280778236099</c:v>
                </c:pt>
                <c:pt idx="99">
                  <c:v>144.524750540084</c:v>
                </c:pt>
                <c:pt idx="100">
                  <c:v>148.37020168997</c:v>
                </c:pt>
              </c:numCache>
            </c:numRef>
          </c:xVal>
          <c:yVal>
            <c:numRef>
              <c:f>'Case 1'!$A$45:$A$145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1256-445C-B34D-F201158227D4}"/>
            </c:ext>
          </c:extLst>
        </c:ser>
        <c:ser>
          <c:idx val="11"/>
          <c:order val="11"/>
          <c:tx>
            <c:strRef>
              <c:f>'Case 1'!$M$42</c:f>
              <c:strCache>
                <c:ptCount val="1"/>
                <c:pt idx="0">
                  <c:v>Source 10-19sites</c:v>
                </c:pt>
              </c:strCache>
            </c:strRef>
          </c:tx>
          <c:spPr>
            <a:ln w="19050" cap="rnd">
              <a:solidFill>
                <a:schemeClr val="accent6">
                  <a:lumMod val="60000"/>
                </a:schemeClr>
              </a:solidFill>
              <a:round/>
            </a:ln>
            <a:effectLst/>
          </c:spPr>
          <c:marker>
            <c:symbol val="none"/>
          </c:marker>
          <c:xVal>
            <c:numRef>
              <c:f>'Case 1'!$M$45:$M$145</c:f>
              <c:numCache>
                <c:formatCode>General</c:formatCode>
                <c:ptCount val="101"/>
                <c:pt idx="0">
                  <c:v>64.322999999999993</c:v>
                </c:pt>
                <c:pt idx="1">
                  <c:v>82.846999999999994</c:v>
                </c:pt>
                <c:pt idx="2">
                  <c:v>87.828999999999994</c:v>
                </c:pt>
                <c:pt idx="3">
                  <c:v>91.019000000000005</c:v>
                </c:pt>
                <c:pt idx="4">
                  <c:v>92.911000000000001</c:v>
                </c:pt>
                <c:pt idx="5">
                  <c:v>94.695999999999998</c:v>
                </c:pt>
                <c:pt idx="6">
                  <c:v>96.266000000000005</c:v>
                </c:pt>
                <c:pt idx="7">
                  <c:v>97.695999999999998</c:v>
                </c:pt>
                <c:pt idx="8">
                  <c:v>98.873999999999995</c:v>
                </c:pt>
                <c:pt idx="9">
                  <c:v>99.858999999999995</c:v>
                </c:pt>
                <c:pt idx="10">
                  <c:v>100.751</c:v>
                </c:pt>
                <c:pt idx="11">
                  <c:v>101.604</c:v>
                </c:pt>
                <c:pt idx="12">
                  <c:v>102.565</c:v>
                </c:pt>
                <c:pt idx="13">
                  <c:v>103.381</c:v>
                </c:pt>
                <c:pt idx="14">
                  <c:v>104.095</c:v>
                </c:pt>
                <c:pt idx="15">
                  <c:v>104.634</c:v>
                </c:pt>
                <c:pt idx="16">
                  <c:v>105.325</c:v>
                </c:pt>
                <c:pt idx="17">
                  <c:v>105.985</c:v>
                </c:pt>
                <c:pt idx="18">
                  <c:v>106.649</c:v>
                </c:pt>
                <c:pt idx="19">
                  <c:v>107.196</c:v>
                </c:pt>
                <c:pt idx="20">
                  <c:v>107.75700000000001</c:v>
                </c:pt>
                <c:pt idx="21">
                  <c:v>108.452</c:v>
                </c:pt>
                <c:pt idx="22">
                  <c:v>109.003</c:v>
                </c:pt>
                <c:pt idx="23">
                  <c:v>109.45399999999999</c:v>
                </c:pt>
                <c:pt idx="24">
                  <c:v>110.054</c:v>
                </c:pt>
                <c:pt idx="25">
                  <c:v>110.536</c:v>
                </c:pt>
                <c:pt idx="26">
                  <c:v>111.096</c:v>
                </c:pt>
                <c:pt idx="27">
                  <c:v>111.61799999999999</c:v>
                </c:pt>
                <c:pt idx="28">
                  <c:v>112.196</c:v>
                </c:pt>
                <c:pt idx="29">
                  <c:v>112.73699999999999</c:v>
                </c:pt>
                <c:pt idx="30">
                  <c:v>113.259</c:v>
                </c:pt>
                <c:pt idx="31">
                  <c:v>113.72499999999999</c:v>
                </c:pt>
                <c:pt idx="32">
                  <c:v>114.274</c:v>
                </c:pt>
                <c:pt idx="33">
                  <c:v>114.694</c:v>
                </c:pt>
                <c:pt idx="34">
                  <c:v>115.20399999999999</c:v>
                </c:pt>
                <c:pt idx="35">
                  <c:v>115.776</c:v>
                </c:pt>
                <c:pt idx="36">
                  <c:v>116.212</c:v>
                </c:pt>
                <c:pt idx="37">
                  <c:v>116.649</c:v>
                </c:pt>
                <c:pt idx="38">
                  <c:v>117.158</c:v>
                </c:pt>
                <c:pt idx="39">
                  <c:v>117.672</c:v>
                </c:pt>
                <c:pt idx="40">
                  <c:v>118.152</c:v>
                </c:pt>
                <c:pt idx="41">
                  <c:v>118.747</c:v>
                </c:pt>
                <c:pt idx="42">
                  <c:v>119.175</c:v>
                </c:pt>
                <c:pt idx="43">
                  <c:v>119.66800000000001</c:v>
                </c:pt>
                <c:pt idx="44">
                  <c:v>120.128</c:v>
                </c:pt>
                <c:pt idx="45">
                  <c:v>120.551</c:v>
                </c:pt>
                <c:pt idx="46">
                  <c:v>120.94199999999999</c:v>
                </c:pt>
                <c:pt idx="47">
                  <c:v>121.337</c:v>
                </c:pt>
                <c:pt idx="48">
                  <c:v>121.72799999999999</c:v>
                </c:pt>
                <c:pt idx="49">
                  <c:v>122.105</c:v>
                </c:pt>
                <c:pt idx="50">
                  <c:v>122.504</c:v>
                </c:pt>
                <c:pt idx="51">
                  <c:v>122.929</c:v>
                </c:pt>
                <c:pt idx="52">
                  <c:v>123.40900000000001</c:v>
                </c:pt>
                <c:pt idx="53">
                  <c:v>123.79300000000001</c:v>
                </c:pt>
                <c:pt idx="54">
                  <c:v>124.158</c:v>
                </c:pt>
                <c:pt idx="55">
                  <c:v>124.52200000000001</c:v>
                </c:pt>
                <c:pt idx="56">
                  <c:v>124.916</c:v>
                </c:pt>
                <c:pt idx="57">
                  <c:v>125.321</c:v>
                </c:pt>
                <c:pt idx="58">
                  <c:v>125.712</c:v>
                </c:pt>
                <c:pt idx="59">
                  <c:v>126.14</c:v>
                </c:pt>
                <c:pt idx="60">
                  <c:v>126.504</c:v>
                </c:pt>
                <c:pt idx="61">
                  <c:v>126.863</c:v>
                </c:pt>
                <c:pt idx="62">
                  <c:v>127.178</c:v>
                </c:pt>
                <c:pt idx="63">
                  <c:v>127.532</c:v>
                </c:pt>
                <c:pt idx="64">
                  <c:v>127.93300000000001</c:v>
                </c:pt>
                <c:pt idx="65">
                  <c:v>128.24700000000001</c:v>
                </c:pt>
                <c:pt idx="66">
                  <c:v>128.54400000000001</c:v>
                </c:pt>
                <c:pt idx="67">
                  <c:v>128.86199999999999</c:v>
                </c:pt>
                <c:pt idx="68">
                  <c:v>129.13499999999999</c:v>
                </c:pt>
                <c:pt idx="69">
                  <c:v>129.458</c:v>
                </c:pt>
                <c:pt idx="70">
                  <c:v>129.732</c:v>
                </c:pt>
                <c:pt idx="71">
                  <c:v>130.03399999999999</c:v>
                </c:pt>
                <c:pt idx="72">
                  <c:v>130.358</c:v>
                </c:pt>
                <c:pt idx="73">
                  <c:v>130.708</c:v>
                </c:pt>
                <c:pt idx="74">
                  <c:v>131.06</c:v>
                </c:pt>
                <c:pt idx="75">
                  <c:v>131.399</c:v>
                </c:pt>
                <c:pt idx="76">
                  <c:v>131.749</c:v>
                </c:pt>
                <c:pt idx="77">
                  <c:v>132.09800000000001</c:v>
                </c:pt>
                <c:pt idx="78">
                  <c:v>132.46600000000001</c:v>
                </c:pt>
                <c:pt idx="79">
                  <c:v>132.90799999999999</c:v>
                </c:pt>
                <c:pt idx="80">
                  <c:v>133.274</c:v>
                </c:pt>
                <c:pt idx="81">
                  <c:v>133.62700000000001</c:v>
                </c:pt>
                <c:pt idx="82">
                  <c:v>133.97999999999999</c:v>
                </c:pt>
                <c:pt idx="83">
                  <c:v>134.44900000000001</c:v>
                </c:pt>
                <c:pt idx="84">
                  <c:v>134.81399999999999</c:v>
                </c:pt>
                <c:pt idx="85">
                  <c:v>135.268</c:v>
                </c:pt>
                <c:pt idx="86">
                  <c:v>135.66300000000001</c:v>
                </c:pt>
                <c:pt idx="87">
                  <c:v>136.137</c:v>
                </c:pt>
                <c:pt idx="88">
                  <c:v>136.58699999999999</c:v>
                </c:pt>
                <c:pt idx="89">
                  <c:v>137.02099999999999</c:v>
                </c:pt>
                <c:pt idx="90">
                  <c:v>137.58199999999999</c:v>
                </c:pt>
                <c:pt idx="91">
                  <c:v>138.054</c:v>
                </c:pt>
                <c:pt idx="92">
                  <c:v>138.559</c:v>
                </c:pt>
                <c:pt idx="93">
                  <c:v>139.21700000000001</c:v>
                </c:pt>
                <c:pt idx="94">
                  <c:v>139.9</c:v>
                </c:pt>
                <c:pt idx="95">
                  <c:v>140.60400000000001</c:v>
                </c:pt>
                <c:pt idx="96">
                  <c:v>141.51400000000001</c:v>
                </c:pt>
                <c:pt idx="97">
                  <c:v>142.46</c:v>
                </c:pt>
                <c:pt idx="98">
                  <c:v>143.965</c:v>
                </c:pt>
                <c:pt idx="99">
                  <c:v>146.06700000000001</c:v>
                </c:pt>
                <c:pt idx="100">
                  <c:v>159.255</c:v>
                </c:pt>
              </c:numCache>
            </c:numRef>
          </c:xVal>
          <c:yVal>
            <c:numRef>
              <c:f>'Case 1'!$A$45:$A$145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1256-445C-B34D-F201158227D4}"/>
            </c:ext>
          </c:extLst>
        </c:ser>
        <c:ser>
          <c:idx val="12"/>
          <c:order val="12"/>
          <c:tx>
            <c:strRef>
              <c:f>'Case 1'!$N$42</c:f>
              <c:strCache>
                <c:ptCount val="1"/>
                <c:pt idx="0">
                  <c:v>Source 11-19sites</c:v>
                </c:pt>
              </c:strCache>
              <c:extLst xmlns:c15="http://schemas.microsoft.com/office/drawing/2012/chart"/>
            </c:strRef>
          </c:tx>
          <c:spPr>
            <a:ln w="19050" cap="rnd">
              <a:solidFill>
                <a:schemeClr val="accent1">
                  <a:lumMod val="80000"/>
                  <a:lumOff val="20000"/>
                </a:schemeClr>
              </a:solidFill>
              <a:round/>
            </a:ln>
            <a:effectLst/>
          </c:spPr>
          <c:marker>
            <c:symbol val="none"/>
          </c:marker>
          <c:xVal>
            <c:numRef>
              <c:f>'Case 1'!$N$45:$N$145</c:f>
              <c:numCache>
                <c:formatCode>0.00_ </c:formatCode>
                <c:ptCount val="101"/>
                <c:pt idx="0">
                  <c:v>61.9586359499583</c:v>
                </c:pt>
                <c:pt idx="1">
                  <c:v>77.135743477127505</c:v>
                </c:pt>
                <c:pt idx="2">
                  <c:v>82.829513937738398</c:v>
                </c:pt>
                <c:pt idx="3">
                  <c:v>88.368488143437702</c:v>
                </c:pt>
                <c:pt idx="4">
                  <c:v>88.850538357805803</c:v>
                </c:pt>
                <c:pt idx="5">
                  <c:v>92.214185741933093</c:v>
                </c:pt>
                <c:pt idx="6">
                  <c:v>93.507872557322102</c:v>
                </c:pt>
                <c:pt idx="7">
                  <c:v>95.960525699126805</c:v>
                </c:pt>
                <c:pt idx="8">
                  <c:v>96.606248109945199</c:v>
                </c:pt>
                <c:pt idx="9">
                  <c:v>98.125984178243797</c:v>
                </c:pt>
                <c:pt idx="10">
                  <c:v>99.3656507858976</c:v>
                </c:pt>
                <c:pt idx="11">
                  <c:v>100.155284269511</c:v>
                </c:pt>
                <c:pt idx="12">
                  <c:v>100.85966696262101</c:v>
                </c:pt>
                <c:pt idx="13">
                  <c:v>102.302820446339</c:v>
                </c:pt>
                <c:pt idx="14">
                  <c:v>103.24380906749001</c:v>
                </c:pt>
                <c:pt idx="15">
                  <c:v>103.903281322669</c:v>
                </c:pt>
                <c:pt idx="16">
                  <c:v>104.47873135489201</c:v>
                </c:pt>
                <c:pt idx="17">
                  <c:v>105.268298901403</c:v>
                </c:pt>
                <c:pt idx="18">
                  <c:v>106.00217172684199</c:v>
                </c:pt>
                <c:pt idx="19">
                  <c:v>106.643174143423</c:v>
                </c:pt>
                <c:pt idx="20">
                  <c:v>107.38587165793901</c:v>
                </c:pt>
                <c:pt idx="21">
                  <c:v>107.911039116477</c:v>
                </c:pt>
                <c:pt idx="22">
                  <c:v>108.23928820315599</c:v>
                </c:pt>
                <c:pt idx="23">
                  <c:v>108.463166874743</c:v>
                </c:pt>
                <c:pt idx="24">
                  <c:v>108.997270587453</c:v>
                </c:pt>
                <c:pt idx="25">
                  <c:v>109.13383767691001</c:v>
                </c:pt>
                <c:pt idx="26">
                  <c:v>109.747761255412</c:v>
                </c:pt>
                <c:pt idx="27">
                  <c:v>110.063646153831</c:v>
                </c:pt>
                <c:pt idx="28">
                  <c:v>110.88009839301</c:v>
                </c:pt>
                <c:pt idx="29">
                  <c:v>111.269084196695</c:v>
                </c:pt>
                <c:pt idx="30">
                  <c:v>111.839077726166</c:v>
                </c:pt>
                <c:pt idx="31">
                  <c:v>112.560690037321</c:v>
                </c:pt>
                <c:pt idx="32">
                  <c:v>112.82806803151399</c:v>
                </c:pt>
                <c:pt idx="33">
                  <c:v>113.30277880900501</c:v>
                </c:pt>
                <c:pt idx="34">
                  <c:v>113.78647035397</c:v>
                </c:pt>
                <c:pt idx="35">
                  <c:v>114.056958807637</c:v>
                </c:pt>
                <c:pt idx="36">
                  <c:v>114.70396977707099</c:v>
                </c:pt>
                <c:pt idx="37">
                  <c:v>115.81533298097401</c:v>
                </c:pt>
                <c:pt idx="38">
                  <c:v>116.121838753093</c:v>
                </c:pt>
                <c:pt idx="39">
                  <c:v>116.626591851667</c:v>
                </c:pt>
                <c:pt idx="40">
                  <c:v>117.081122487198</c:v>
                </c:pt>
                <c:pt idx="41">
                  <c:v>117.786358586021</c:v>
                </c:pt>
                <c:pt idx="42">
                  <c:v>118.34595474534299</c:v>
                </c:pt>
                <c:pt idx="43">
                  <c:v>118.737215340907</c:v>
                </c:pt>
                <c:pt idx="44">
                  <c:v>119.30702254915001</c:v>
                </c:pt>
                <c:pt idx="45">
                  <c:v>119.707569473755</c:v>
                </c:pt>
                <c:pt idx="46">
                  <c:v>120.13599166175401</c:v>
                </c:pt>
                <c:pt idx="47">
                  <c:v>120.41604180798799</c:v>
                </c:pt>
                <c:pt idx="48">
                  <c:v>120.846206499091</c:v>
                </c:pt>
                <c:pt idx="49">
                  <c:v>121.319027822908</c:v>
                </c:pt>
                <c:pt idx="50">
                  <c:v>121.88901611247501</c:v>
                </c:pt>
                <c:pt idx="51">
                  <c:v>122.116817139905</c:v>
                </c:pt>
                <c:pt idx="52">
                  <c:v>122.699666059169</c:v>
                </c:pt>
                <c:pt idx="53">
                  <c:v>123.332250660005</c:v>
                </c:pt>
                <c:pt idx="54">
                  <c:v>123.87562341012</c:v>
                </c:pt>
                <c:pt idx="55">
                  <c:v>124.14437283532401</c:v>
                </c:pt>
                <c:pt idx="56">
                  <c:v>124.523702181715</c:v>
                </c:pt>
                <c:pt idx="57">
                  <c:v>124.846125208144</c:v>
                </c:pt>
                <c:pt idx="58">
                  <c:v>125.40904968063199</c:v>
                </c:pt>
                <c:pt idx="59">
                  <c:v>125.897961888293</c:v>
                </c:pt>
                <c:pt idx="60">
                  <c:v>126.047946125423</c:v>
                </c:pt>
                <c:pt idx="61">
                  <c:v>126.245633000448</c:v>
                </c:pt>
                <c:pt idx="62">
                  <c:v>127.07721553479399</c:v>
                </c:pt>
                <c:pt idx="63">
                  <c:v>127.518629372503</c:v>
                </c:pt>
                <c:pt idx="64">
                  <c:v>127.86250538079</c:v>
                </c:pt>
                <c:pt idx="65">
                  <c:v>128.070777966279</c:v>
                </c:pt>
                <c:pt idx="66">
                  <c:v>128.28122862677299</c:v>
                </c:pt>
                <c:pt idx="67">
                  <c:v>128.63663595877301</c:v>
                </c:pt>
                <c:pt idx="68">
                  <c:v>128.75346740366899</c:v>
                </c:pt>
                <c:pt idx="69">
                  <c:v>129.01503702050499</c:v>
                </c:pt>
                <c:pt idx="70">
                  <c:v>129.63730674550499</c:v>
                </c:pt>
                <c:pt idx="71">
                  <c:v>129.91459550876601</c:v>
                </c:pt>
                <c:pt idx="72">
                  <c:v>130.15741814687601</c:v>
                </c:pt>
                <c:pt idx="73">
                  <c:v>130.52157747683299</c:v>
                </c:pt>
                <c:pt idx="74">
                  <c:v>130.716530219216</c:v>
                </c:pt>
                <c:pt idx="75">
                  <c:v>131.03755267538099</c:v>
                </c:pt>
                <c:pt idx="76">
                  <c:v>131.33473490242699</c:v>
                </c:pt>
                <c:pt idx="77">
                  <c:v>131.655813400374</c:v>
                </c:pt>
                <c:pt idx="78">
                  <c:v>132.297215119908</c:v>
                </c:pt>
                <c:pt idx="79">
                  <c:v>132.55610408839999</c:v>
                </c:pt>
                <c:pt idx="80">
                  <c:v>132.83140315031699</c:v>
                </c:pt>
                <c:pt idx="81">
                  <c:v>133.214883844235</c:v>
                </c:pt>
                <c:pt idx="82">
                  <c:v>133.38243565701501</c:v>
                </c:pt>
                <c:pt idx="83">
                  <c:v>133.86511596006099</c:v>
                </c:pt>
                <c:pt idx="84">
                  <c:v>134.20585946044801</c:v>
                </c:pt>
                <c:pt idx="85">
                  <c:v>134.52480063265199</c:v>
                </c:pt>
                <c:pt idx="86">
                  <c:v>135.258628516117</c:v>
                </c:pt>
                <c:pt idx="87">
                  <c:v>135.766511703221</c:v>
                </c:pt>
                <c:pt idx="88">
                  <c:v>136.33627645913799</c:v>
                </c:pt>
                <c:pt idx="89">
                  <c:v>136.632848324588</c:v>
                </c:pt>
                <c:pt idx="90">
                  <c:v>136.90398396699399</c:v>
                </c:pt>
                <c:pt idx="91">
                  <c:v>137.17532212343701</c:v>
                </c:pt>
                <c:pt idx="92">
                  <c:v>137.40261178592399</c:v>
                </c:pt>
                <c:pt idx="93">
                  <c:v>137.835310093522</c:v>
                </c:pt>
                <c:pt idx="94">
                  <c:v>138.66538575542901</c:v>
                </c:pt>
                <c:pt idx="95">
                  <c:v>139.39156565750801</c:v>
                </c:pt>
                <c:pt idx="96">
                  <c:v>140.381648813147</c:v>
                </c:pt>
                <c:pt idx="97">
                  <c:v>141.97716400053201</c:v>
                </c:pt>
                <c:pt idx="98">
                  <c:v>142.63544821399</c:v>
                </c:pt>
                <c:pt idx="99">
                  <c:v>145.21650502261201</c:v>
                </c:pt>
                <c:pt idx="100">
                  <c:v>152.27132813663201</c:v>
                </c:pt>
              </c:numCache>
              <c:extLst xmlns:c15="http://schemas.microsoft.com/office/drawing/2012/chart"/>
            </c:numRef>
          </c:xVal>
          <c:yVal>
            <c:numRef>
              <c:f>'Case 1'!$A$45:$A$145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C-1256-445C-B34D-F201158227D4}"/>
            </c:ext>
          </c:extLst>
        </c:ser>
        <c:ser>
          <c:idx val="13"/>
          <c:order val="13"/>
          <c:tx>
            <c:strRef>
              <c:f>'Case 1'!$O$42</c:f>
              <c:strCache>
                <c:ptCount val="1"/>
                <c:pt idx="0">
                  <c:v>Source 12-19 sites</c:v>
                </c:pt>
              </c:strCache>
              <c:extLst xmlns:c15="http://schemas.microsoft.com/office/drawing/2012/chart"/>
            </c:strRef>
          </c:tx>
          <c:spPr>
            <a:ln w="19050" cap="rnd">
              <a:solidFill>
                <a:schemeClr val="accent2">
                  <a:lumMod val="80000"/>
                  <a:lumOff val="20000"/>
                </a:schemeClr>
              </a:solidFill>
              <a:round/>
            </a:ln>
            <a:effectLst/>
          </c:spPr>
          <c:marker>
            <c:symbol val="none"/>
          </c:marker>
          <c:xVal>
            <c:numRef>
              <c:f>'Case 1'!$O$45:$O$145</c:f>
              <c:numCache>
                <c:formatCode>0.00_ </c:formatCode>
                <c:ptCount val="101"/>
                <c:pt idx="1">
                  <c:v>81.989462484400548</c:v>
                </c:pt>
                <c:pt idx="2">
                  <c:v>86.750881698646481</c:v>
                </c:pt>
                <c:pt idx="3">
                  <c:v>90.093737149188797</c:v>
                </c:pt>
                <c:pt idx="4">
                  <c:v>92.566216014089022</c:v>
                </c:pt>
                <c:pt idx="5">
                  <c:v>94.427680049717793</c:v>
                </c:pt>
                <c:pt idx="6">
                  <c:v>95.824124548130186</c:v>
                </c:pt>
                <c:pt idx="7">
                  <c:v>97.479739769599504</c:v>
                </c:pt>
                <c:pt idx="8">
                  <c:v>98.737742424791875</c:v>
                </c:pt>
                <c:pt idx="9">
                  <c:v>99.77270378462562</c:v>
                </c:pt>
                <c:pt idx="10">
                  <c:v>100.72485168239653</c:v>
                </c:pt>
                <c:pt idx="11">
                  <c:v>101.76258436753803</c:v>
                </c:pt>
                <c:pt idx="12">
                  <c:v>102.69816715970065</c:v>
                </c:pt>
                <c:pt idx="13">
                  <c:v>103.43589782767606</c:v>
                </c:pt>
                <c:pt idx="14">
                  <c:v>104.14046273697977</c:v>
                </c:pt>
                <c:pt idx="15">
                  <c:v>104.89356398563363</c:v>
                </c:pt>
                <c:pt idx="16">
                  <c:v>105.52720800266663</c:v>
                </c:pt>
                <c:pt idx="17">
                  <c:v>106.09169804011221</c:v>
                </c:pt>
                <c:pt idx="18">
                  <c:v>106.67807891622256</c:v>
                </c:pt>
                <c:pt idx="19">
                  <c:v>107.25403285941812</c:v>
                </c:pt>
                <c:pt idx="20">
                  <c:v>107.84648966734515</c:v>
                </c:pt>
                <c:pt idx="21">
                  <c:v>108.35159641875795</c:v>
                </c:pt>
                <c:pt idx="22">
                  <c:v>108.84936189483582</c:v>
                </c:pt>
                <c:pt idx="23">
                  <c:v>109.38335070713894</c:v>
                </c:pt>
                <c:pt idx="24">
                  <c:v>109.84598758407901</c:v>
                </c:pt>
                <c:pt idx="25">
                  <c:v>110.24619870669059</c:v>
                </c:pt>
                <c:pt idx="26">
                  <c:v>110.73448427298432</c:v>
                </c:pt>
                <c:pt idx="27">
                  <c:v>111.24144578788835</c:v>
                </c:pt>
                <c:pt idx="28">
                  <c:v>111.63179912495754</c:v>
                </c:pt>
                <c:pt idx="29">
                  <c:v>112.04330693683598</c:v>
                </c:pt>
                <c:pt idx="30">
                  <c:v>112.45417148540071</c:v>
                </c:pt>
                <c:pt idx="31">
                  <c:v>112.99114501386657</c:v>
                </c:pt>
                <c:pt idx="32">
                  <c:v>113.45292225981268</c:v>
                </c:pt>
                <c:pt idx="33">
                  <c:v>113.89139279752172</c:v>
                </c:pt>
                <c:pt idx="34">
                  <c:v>114.23475576186097</c:v>
                </c:pt>
                <c:pt idx="35">
                  <c:v>114.67326843029137</c:v>
                </c:pt>
                <c:pt idx="36">
                  <c:v>115.10042694649687</c:v>
                </c:pt>
                <c:pt idx="37">
                  <c:v>115.50657979693547</c:v>
                </c:pt>
                <c:pt idx="38">
                  <c:v>115.89002878316919</c:v>
                </c:pt>
                <c:pt idx="39">
                  <c:v>116.31739871021898</c:v>
                </c:pt>
                <c:pt idx="40">
                  <c:v>116.67995684201124</c:v>
                </c:pt>
                <c:pt idx="41">
                  <c:v>117.06478121972421</c:v>
                </c:pt>
                <c:pt idx="42">
                  <c:v>117.47892207908431</c:v>
                </c:pt>
                <c:pt idx="43">
                  <c:v>117.90366068944938</c:v>
                </c:pt>
                <c:pt idx="44">
                  <c:v>118.27000579417215</c:v>
                </c:pt>
                <c:pt idx="45">
                  <c:v>118.70680029050266</c:v>
                </c:pt>
                <c:pt idx="46">
                  <c:v>119.15994272444816</c:v>
                </c:pt>
                <c:pt idx="47">
                  <c:v>119.5615045613536</c:v>
                </c:pt>
                <c:pt idx="48">
                  <c:v>119.98171146922016</c:v>
                </c:pt>
                <c:pt idx="49">
                  <c:v>120.42246705925307</c:v>
                </c:pt>
                <c:pt idx="50">
                  <c:v>120.82953784293072</c:v>
                </c:pt>
                <c:pt idx="51">
                  <c:v>121.20184577899019</c:v>
                </c:pt>
                <c:pt idx="52">
                  <c:v>121.59937556140926</c:v>
                </c:pt>
                <c:pt idx="53">
                  <c:v>121.95976898768227</c:v>
                </c:pt>
                <c:pt idx="54">
                  <c:v>122.36967560008559</c:v>
                </c:pt>
                <c:pt idx="55">
                  <c:v>122.68587111017698</c:v>
                </c:pt>
                <c:pt idx="56">
                  <c:v>123.06520131774774</c:v>
                </c:pt>
                <c:pt idx="57">
                  <c:v>123.43693635771469</c:v>
                </c:pt>
                <c:pt idx="58">
                  <c:v>123.75346771335799</c:v>
                </c:pt>
                <c:pt idx="59">
                  <c:v>124.07226479807352</c:v>
                </c:pt>
                <c:pt idx="60">
                  <c:v>124.38269826555269</c:v>
                </c:pt>
                <c:pt idx="61">
                  <c:v>124.7171490756871</c:v>
                </c:pt>
                <c:pt idx="62">
                  <c:v>125.01253597245274</c:v>
                </c:pt>
                <c:pt idx="63">
                  <c:v>125.32409511633139</c:v>
                </c:pt>
                <c:pt idx="64">
                  <c:v>125.60381658887235</c:v>
                </c:pt>
                <c:pt idx="65">
                  <c:v>125.8910650898878</c:v>
                </c:pt>
                <c:pt idx="66">
                  <c:v>126.25080184726565</c:v>
                </c:pt>
                <c:pt idx="67">
                  <c:v>126.58627092200409</c:v>
                </c:pt>
                <c:pt idx="68">
                  <c:v>126.9018237263691</c:v>
                </c:pt>
                <c:pt idx="69">
                  <c:v>127.26327507936253</c:v>
                </c:pt>
                <c:pt idx="70">
                  <c:v>127.63470911897298</c:v>
                </c:pt>
                <c:pt idx="71">
                  <c:v>128.01169431737708</c:v>
                </c:pt>
                <c:pt idx="72">
                  <c:v>128.30657231298721</c:v>
                </c:pt>
                <c:pt idx="73">
                  <c:v>128.61248180848952</c:v>
                </c:pt>
                <c:pt idx="74">
                  <c:v>128.90237526416928</c:v>
                </c:pt>
                <c:pt idx="75">
                  <c:v>129.25337070899621</c:v>
                </c:pt>
                <c:pt idx="76">
                  <c:v>129.5930286158092</c:v>
                </c:pt>
                <c:pt idx="77">
                  <c:v>129.91278791238523</c:v>
                </c:pt>
                <c:pt idx="78">
                  <c:v>130.3344652821379</c:v>
                </c:pt>
                <c:pt idx="79">
                  <c:v>130.62992834616179</c:v>
                </c:pt>
                <c:pt idx="80">
                  <c:v>130.92655169466713</c:v>
                </c:pt>
                <c:pt idx="81">
                  <c:v>131.24643018946983</c:v>
                </c:pt>
                <c:pt idx="82">
                  <c:v>131.58151468011317</c:v>
                </c:pt>
                <c:pt idx="83">
                  <c:v>131.97217949725217</c:v>
                </c:pt>
                <c:pt idx="84">
                  <c:v>132.38035906127132</c:v>
                </c:pt>
                <c:pt idx="85">
                  <c:v>132.81148107840517</c:v>
                </c:pt>
                <c:pt idx="86">
                  <c:v>133.23617524135571</c:v>
                </c:pt>
                <c:pt idx="87">
                  <c:v>133.58052700941894</c:v>
                </c:pt>
                <c:pt idx="88">
                  <c:v>133.9749190517559</c:v>
                </c:pt>
                <c:pt idx="89">
                  <c:v>134.37965031675549</c:v>
                </c:pt>
                <c:pt idx="90">
                  <c:v>134.93057462961133</c:v>
                </c:pt>
                <c:pt idx="91">
                  <c:v>135.36524891333241</c:v>
                </c:pt>
                <c:pt idx="92">
                  <c:v>135.93448499486431</c:v>
                </c:pt>
                <c:pt idx="93">
                  <c:v>136.50130002360112</c:v>
                </c:pt>
                <c:pt idx="94">
                  <c:v>137.27750455782058</c:v>
                </c:pt>
                <c:pt idx="95">
                  <c:v>138.08638188720167</c:v>
                </c:pt>
                <c:pt idx="96">
                  <c:v>138.89617517000656</c:v>
                </c:pt>
                <c:pt idx="97">
                  <c:v>139.87106593269672</c:v>
                </c:pt>
                <c:pt idx="98">
                  <c:v>141.28922218344948</c:v>
                </c:pt>
                <c:pt idx="99">
                  <c:v>143.27717835093014</c:v>
                </c:pt>
                <c:pt idx="100">
                  <c:v>152.66006129303196</c:v>
                </c:pt>
              </c:numCache>
              <c:extLst xmlns:c15="http://schemas.microsoft.com/office/drawing/2012/chart"/>
            </c:numRef>
          </c:xVal>
          <c:yVal>
            <c:numRef>
              <c:f>'Case 1'!$A$45:$A$145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D-1256-445C-B34D-F201158227D4}"/>
            </c:ext>
          </c:extLst>
        </c:ser>
        <c:dLbls>
          <c:showLegendKey val="0"/>
          <c:showVal val="0"/>
          <c:showCatName val="0"/>
          <c:showSerName val="0"/>
          <c:showPercent val="0"/>
          <c:showBubbleSize val="0"/>
        </c:dLbls>
        <c:axId val="715165632"/>
        <c:axId val="870786576"/>
        <c:extLst>
          <c:ext xmlns:c15="http://schemas.microsoft.com/office/drawing/2012/chart" uri="{02D57815-91ED-43cb-92C2-25804820EDAC}">
            <c15:filteredScatterSeries>
              <c15:ser>
                <c:idx val="0"/>
                <c:order val="0"/>
                <c:tx>
                  <c:strRef>
                    <c:extLst>
                      <c:ext uri="{02D57815-91ED-43cb-92C2-25804820EDAC}">
                        <c15:formulaRef>
                          <c15:sqref>'Case 1'!$B$42</c15:sqref>
                        </c15:formulaRef>
                      </c:ext>
                    </c:extLst>
                    <c:strCache>
                      <c:ptCount val="1"/>
                      <c:pt idx="0">
                        <c:v>Source 1-7sites</c:v>
                      </c:pt>
                    </c:strCache>
                  </c:strRef>
                </c:tx>
                <c:spPr>
                  <a:ln w="19050" cap="rnd">
                    <a:solidFill>
                      <a:schemeClr val="accent1"/>
                    </a:solidFill>
                    <a:round/>
                  </a:ln>
                  <a:effectLst/>
                </c:spPr>
                <c:marker>
                  <c:symbol val="none"/>
                </c:marker>
                <c:xVal>
                  <c:numRef>
                    <c:extLst>
                      <c:ext uri="{02D57815-91ED-43cb-92C2-25804820EDAC}">
                        <c15:formulaRef>
                          <c15:sqref>'Case 1'!$B$45:$B$145</c15:sqref>
                        </c15:formulaRef>
                      </c:ext>
                    </c:extLst>
                    <c:numCache>
                      <c:formatCode>0.00_ </c:formatCode>
                      <c:ptCount val="101"/>
                      <c:pt idx="0">
                        <c:v>71.356812000000005</c:v>
                      </c:pt>
                      <c:pt idx="1">
                        <c:v>85.034058000000002</c:v>
                      </c:pt>
                      <c:pt idx="2">
                        <c:v>89.162200999999996</c:v>
                      </c:pt>
                      <c:pt idx="3">
                        <c:v>90.822021000000007</c:v>
                      </c:pt>
                      <c:pt idx="4">
                        <c:v>93.405067000000003</c:v>
                      </c:pt>
                      <c:pt idx="5">
                        <c:v>95.216292999999993</c:v>
                      </c:pt>
                      <c:pt idx="6">
                        <c:v>96.703605999999994</c:v>
                      </c:pt>
                      <c:pt idx="7">
                        <c:v>97.458083999999999</c:v>
                      </c:pt>
                      <c:pt idx="8">
                        <c:v>98.963538999999997</c:v>
                      </c:pt>
                      <c:pt idx="9">
                        <c:v>99.609161</c:v>
                      </c:pt>
                      <c:pt idx="10">
                        <c:v>100.46187999999999</c:v>
                      </c:pt>
                      <c:pt idx="11">
                        <c:v>101.39167</c:v>
                      </c:pt>
                      <c:pt idx="12">
                        <c:v>102.18996</c:v>
                      </c:pt>
                      <c:pt idx="13">
                        <c:v>103.19669</c:v>
                      </c:pt>
                      <c:pt idx="14">
                        <c:v>103.95292999999999</c:v>
                      </c:pt>
                      <c:pt idx="15">
                        <c:v>104.54684</c:v>
                      </c:pt>
                      <c:pt idx="16">
                        <c:v>105.49422</c:v>
                      </c:pt>
                      <c:pt idx="17">
                        <c:v>106.42796</c:v>
                      </c:pt>
                      <c:pt idx="18">
                        <c:v>107.26654000000001</c:v>
                      </c:pt>
                      <c:pt idx="19">
                        <c:v>107.93095</c:v>
                      </c:pt>
                      <c:pt idx="20">
                        <c:v>108.4349</c:v>
                      </c:pt>
                      <c:pt idx="21">
                        <c:v>108.71887</c:v>
                      </c:pt>
                      <c:pt idx="22">
                        <c:v>109.17035</c:v>
                      </c:pt>
                      <c:pt idx="23">
                        <c:v>109.76056</c:v>
                      </c:pt>
                      <c:pt idx="24">
                        <c:v>110.08794</c:v>
                      </c:pt>
                      <c:pt idx="25">
                        <c:v>110.80683999999999</c:v>
                      </c:pt>
                      <c:pt idx="26">
                        <c:v>111.3835</c:v>
                      </c:pt>
                      <c:pt idx="27">
                        <c:v>111.88352999999999</c:v>
                      </c:pt>
                      <c:pt idx="28">
                        <c:v>112.41370000000001</c:v>
                      </c:pt>
                      <c:pt idx="29">
                        <c:v>112.88755999999999</c:v>
                      </c:pt>
                      <c:pt idx="30">
                        <c:v>113.50358</c:v>
                      </c:pt>
                      <c:pt idx="31">
                        <c:v>113.68183000000001</c:v>
                      </c:pt>
                      <c:pt idx="32">
                        <c:v>114.16098</c:v>
                      </c:pt>
                      <c:pt idx="33">
                        <c:v>114.65942</c:v>
                      </c:pt>
                      <c:pt idx="34">
                        <c:v>115.07111</c:v>
                      </c:pt>
                      <c:pt idx="35">
                        <c:v>115.48909</c:v>
                      </c:pt>
                      <c:pt idx="36">
                        <c:v>115.78362</c:v>
                      </c:pt>
                      <c:pt idx="37">
                        <c:v>116.36593999999999</c:v>
                      </c:pt>
                      <c:pt idx="38">
                        <c:v>116.91777999999999</c:v>
                      </c:pt>
                      <c:pt idx="39">
                        <c:v>117.52628</c:v>
                      </c:pt>
                      <c:pt idx="40">
                        <c:v>118.08287</c:v>
                      </c:pt>
                      <c:pt idx="41">
                        <c:v>118.6704</c:v>
                      </c:pt>
                      <c:pt idx="42">
                        <c:v>119.04025</c:v>
                      </c:pt>
                      <c:pt idx="43">
                        <c:v>119.32702999999999</c:v>
                      </c:pt>
                      <c:pt idx="44">
                        <c:v>119.69356999999999</c:v>
                      </c:pt>
                      <c:pt idx="45">
                        <c:v>119.93725999999999</c:v>
                      </c:pt>
                      <c:pt idx="46">
                        <c:v>120.33977</c:v>
                      </c:pt>
                      <c:pt idx="47">
                        <c:v>120.69708</c:v>
                      </c:pt>
                      <c:pt idx="48">
                        <c:v>121.3295</c:v>
                      </c:pt>
                      <c:pt idx="49">
                        <c:v>121.47731</c:v>
                      </c:pt>
                      <c:pt idx="50">
                        <c:v>121.93883</c:v>
                      </c:pt>
                      <c:pt idx="51">
                        <c:v>122.31564</c:v>
                      </c:pt>
                      <c:pt idx="52">
                        <c:v>122.75183</c:v>
                      </c:pt>
                      <c:pt idx="53">
                        <c:v>123.13451000000001</c:v>
                      </c:pt>
                      <c:pt idx="54">
                        <c:v>123.46957</c:v>
                      </c:pt>
                      <c:pt idx="55">
                        <c:v>123.80389</c:v>
                      </c:pt>
                      <c:pt idx="56">
                        <c:v>124.28113999999999</c:v>
                      </c:pt>
                      <c:pt idx="57">
                        <c:v>124.85107000000001</c:v>
                      </c:pt>
                      <c:pt idx="58">
                        <c:v>125.22902999999999</c:v>
                      </c:pt>
                      <c:pt idx="59">
                        <c:v>125.80139</c:v>
                      </c:pt>
                      <c:pt idx="60">
                        <c:v>126.07642</c:v>
                      </c:pt>
                      <c:pt idx="61">
                        <c:v>126.32935000000001</c:v>
                      </c:pt>
                      <c:pt idx="62">
                        <c:v>126.49898</c:v>
                      </c:pt>
                      <c:pt idx="63">
                        <c:v>126.74487000000001</c:v>
                      </c:pt>
                      <c:pt idx="64">
                        <c:v>127.05967</c:v>
                      </c:pt>
                      <c:pt idx="65">
                        <c:v>127.40652</c:v>
                      </c:pt>
                      <c:pt idx="66">
                        <c:v>127.84554</c:v>
                      </c:pt>
                      <c:pt idx="67">
                        <c:v>128.07088999999999</c:v>
                      </c:pt>
                      <c:pt idx="68">
                        <c:v>128.31735</c:v>
                      </c:pt>
                      <c:pt idx="69">
                        <c:v>128.63338999999999</c:v>
                      </c:pt>
                      <c:pt idx="70">
                        <c:v>128.85512</c:v>
                      </c:pt>
                      <c:pt idx="71">
                        <c:v>129.30525</c:v>
                      </c:pt>
                      <c:pt idx="72">
                        <c:v>129.62411</c:v>
                      </c:pt>
                      <c:pt idx="73">
                        <c:v>129.81281000000001</c:v>
                      </c:pt>
                      <c:pt idx="74">
                        <c:v>130.17447000000001</c:v>
                      </c:pt>
                      <c:pt idx="75">
                        <c:v>130.52042</c:v>
                      </c:pt>
                      <c:pt idx="76">
                        <c:v>130.81379999999999</c:v>
                      </c:pt>
                      <c:pt idx="77">
                        <c:v>131.03783999999999</c:v>
                      </c:pt>
                      <c:pt idx="78">
                        <c:v>131.46431999999999</c:v>
                      </c:pt>
                      <c:pt idx="79">
                        <c:v>131.86633</c:v>
                      </c:pt>
                      <c:pt idx="80">
                        <c:v>132.10276999999999</c:v>
                      </c:pt>
                      <c:pt idx="81">
                        <c:v>132.41461000000001</c:v>
                      </c:pt>
                      <c:pt idx="82">
                        <c:v>132.54983999999999</c:v>
                      </c:pt>
                      <c:pt idx="83">
                        <c:v>132.94470000000001</c:v>
                      </c:pt>
                      <c:pt idx="84">
                        <c:v>133.3972</c:v>
                      </c:pt>
                      <c:pt idx="85">
                        <c:v>133.95966999999999</c:v>
                      </c:pt>
                      <c:pt idx="86">
                        <c:v>134.40643</c:v>
                      </c:pt>
                      <c:pt idx="87">
                        <c:v>134.76297</c:v>
                      </c:pt>
                      <c:pt idx="88">
                        <c:v>135.19855000000001</c:v>
                      </c:pt>
                      <c:pt idx="89">
                        <c:v>135.67204000000001</c:v>
                      </c:pt>
                      <c:pt idx="90">
                        <c:v>136.06245000000001</c:v>
                      </c:pt>
                      <c:pt idx="91">
                        <c:v>136.44193000000001</c:v>
                      </c:pt>
                      <c:pt idx="92">
                        <c:v>136.71027000000001</c:v>
                      </c:pt>
                      <c:pt idx="93">
                        <c:v>137.11995999999999</c:v>
                      </c:pt>
                      <c:pt idx="94">
                        <c:v>137.63647</c:v>
                      </c:pt>
                      <c:pt idx="95">
                        <c:v>138.39125000000001</c:v>
                      </c:pt>
                      <c:pt idx="96">
                        <c:v>138.97978000000001</c:v>
                      </c:pt>
                      <c:pt idx="97">
                        <c:v>139.5686</c:v>
                      </c:pt>
                      <c:pt idx="98">
                        <c:v>139.95462000000001</c:v>
                      </c:pt>
                      <c:pt idx="99">
                        <c:v>141.53647000000001</c:v>
                      </c:pt>
                      <c:pt idx="100">
                        <c:v>146.98166000000001</c:v>
                      </c:pt>
                    </c:numCache>
                  </c:numRef>
                </c:xVal>
                <c:yVal>
                  <c:numRef>
                    <c:extLst>
                      <c:ext uri="{02D57815-91ED-43cb-92C2-25804820EDAC}">
                        <c15:formulaRef>
                          <c15:sqref>'Case 1'!$A$45:$A$145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0-1256-445C-B34D-F201158227D4}"/>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'Case 1'!$D$42</c15:sqref>
                        </c15:formulaRef>
                      </c:ext>
                    </c:extLst>
                    <c:strCache>
                      <c:ptCount val="1"/>
                      <c:pt idx="0">
                        <c:v>Source 2-7sites</c:v>
                      </c:pt>
                    </c:strCache>
                  </c:strRef>
                </c:tx>
                <c:spPr>
                  <a:ln w="19050" cap="rnd">
                    <a:solidFill>
                      <a:schemeClr val="accent3"/>
                    </a:solidFill>
                    <a:round/>
                  </a:ln>
                  <a:effectLst/>
                </c:spPr>
                <c:marker>
                  <c:symbol val="none"/>
                </c:marker>
                <c:xVal>
                  <c:numRef>
                    <c:extLst xmlns:c15="http://schemas.microsoft.com/office/drawing/2012/chart">
                      <c:ext xmlns:c15="http://schemas.microsoft.com/office/drawing/2012/chart" uri="{02D57815-91ED-43cb-92C2-25804820EDAC}">
                        <c15:formulaRef>
                          <c15:sqref>'Case 1'!$D$45:$D$145</c15:sqref>
                        </c15:formulaRef>
                      </c:ext>
                    </c:extLst>
                    <c:numCache>
                      <c:formatCode>0.00_ </c:formatCode>
                      <c:ptCount val="101"/>
                      <c:pt idx="1">
                        <c:v>82.121600000000001</c:v>
                      </c:pt>
                      <c:pt idx="2">
                        <c:v>85.921599999999998</c:v>
                      </c:pt>
                      <c:pt idx="3">
                        <c:v>89.721599999999995</c:v>
                      </c:pt>
                      <c:pt idx="4">
                        <c:v>92.021600000000007</c:v>
                      </c:pt>
                      <c:pt idx="5">
                        <c:v>93.921599999999998</c:v>
                      </c:pt>
                      <c:pt idx="6">
                        <c:v>95.681600000000003</c:v>
                      </c:pt>
                      <c:pt idx="7">
                        <c:v>97.321600000000004</c:v>
                      </c:pt>
                      <c:pt idx="8">
                        <c:v>98.661600000000007</c:v>
                      </c:pt>
                      <c:pt idx="9">
                        <c:v>99.635885714285706</c:v>
                      </c:pt>
                      <c:pt idx="10">
                        <c:v>100.5716</c:v>
                      </c:pt>
                      <c:pt idx="11">
                        <c:v>101.5716</c:v>
                      </c:pt>
                      <c:pt idx="12">
                        <c:v>102.3716</c:v>
                      </c:pt>
                      <c:pt idx="13">
                        <c:v>103.1091</c:v>
                      </c:pt>
                      <c:pt idx="14">
                        <c:v>104.02160000000001</c:v>
                      </c:pt>
                      <c:pt idx="15">
                        <c:v>104.6216</c:v>
                      </c:pt>
                      <c:pt idx="16">
                        <c:v>105.33588571428599</c:v>
                      </c:pt>
                      <c:pt idx="17">
                        <c:v>105.9616</c:v>
                      </c:pt>
                      <c:pt idx="18">
                        <c:v>106.554933333333</c:v>
                      </c:pt>
                      <c:pt idx="19">
                        <c:v>107.054933333333</c:v>
                      </c:pt>
                      <c:pt idx="20">
                        <c:v>107.775446153846</c:v>
                      </c:pt>
                      <c:pt idx="21">
                        <c:v>108.304933333333</c:v>
                      </c:pt>
                      <c:pt idx="22">
                        <c:v>108.813266666667</c:v>
                      </c:pt>
                      <c:pt idx="23">
                        <c:v>109.29937777777801</c:v>
                      </c:pt>
                      <c:pt idx="24">
                        <c:v>109.88160000000001</c:v>
                      </c:pt>
                      <c:pt idx="25">
                        <c:v>110.3216</c:v>
                      </c:pt>
                      <c:pt idx="26">
                        <c:v>110.767054545455</c:v>
                      </c:pt>
                      <c:pt idx="27">
                        <c:v>111.329933333333</c:v>
                      </c:pt>
                      <c:pt idx="28">
                        <c:v>111.80159999999999</c:v>
                      </c:pt>
                      <c:pt idx="29">
                        <c:v>112.298523076923</c:v>
                      </c:pt>
                      <c:pt idx="30">
                        <c:v>113.004933333333</c:v>
                      </c:pt>
                      <c:pt idx="31">
                        <c:v>113.488266666667</c:v>
                      </c:pt>
                      <c:pt idx="32">
                        <c:v>113.9316</c:v>
                      </c:pt>
                      <c:pt idx="33">
                        <c:v>114.49302857142899</c:v>
                      </c:pt>
                      <c:pt idx="34">
                        <c:v>115.02160000000001</c:v>
                      </c:pt>
                      <c:pt idx="35">
                        <c:v>115.8466</c:v>
                      </c:pt>
                      <c:pt idx="36">
                        <c:v>116.3416</c:v>
                      </c:pt>
                      <c:pt idx="37">
                        <c:v>116.764457142857</c:v>
                      </c:pt>
                      <c:pt idx="38">
                        <c:v>117.2841</c:v>
                      </c:pt>
                      <c:pt idx="39">
                        <c:v>117.730690909091</c:v>
                      </c:pt>
                      <c:pt idx="40">
                        <c:v>118.14660000000001</c:v>
                      </c:pt>
                      <c:pt idx="41">
                        <c:v>118.699377777778</c:v>
                      </c:pt>
                      <c:pt idx="42">
                        <c:v>119.1816</c:v>
                      </c:pt>
                      <c:pt idx="43">
                        <c:v>119.63160000000001</c:v>
                      </c:pt>
                      <c:pt idx="44">
                        <c:v>120.0341</c:v>
                      </c:pt>
                      <c:pt idx="45">
                        <c:v>120.47993333333299</c:v>
                      </c:pt>
                      <c:pt idx="46">
                        <c:v>120.883138461538</c:v>
                      </c:pt>
                      <c:pt idx="47">
                        <c:v>121.33159999999999</c:v>
                      </c:pt>
                      <c:pt idx="48">
                        <c:v>121.7216</c:v>
                      </c:pt>
                      <c:pt idx="49">
                        <c:v>122.2466</c:v>
                      </c:pt>
                      <c:pt idx="50">
                        <c:v>122.6216</c:v>
                      </c:pt>
                      <c:pt idx="51">
                        <c:v>123.0416</c:v>
                      </c:pt>
                      <c:pt idx="52">
                        <c:v>123.398070588235</c:v>
                      </c:pt>
                      <c:pt idx="53">
                        <c:v>123.70285</c:v>
                      </c:pt>
                      <c:pt idx="54">
                        <c:v>124.01535</c:v>
                      </c:pt>
                      <c:pt idx="55">
                        <c:v>124.443028571429</c:v>
                      </c:pt>
                      <c:pt idx="56">
                        <c:v>124.776145454545</c:v>
                      </c:pt>
                      <c:pt idx="57">
                        <c:v>125.1841</c:v>
                      </c:pt>
                      <c:pt idx="58">
                        <c:v>125.49218823529399</c:v>
                      </c:pt>
                      <c:pt idx="59">
                        <c:v>125.76604444444401</c:v>
                      </c:pt>
                      <c:pt idx="60">
                        <c:v>126.05017142857101</c:v>
                      </c:pt>
                      <c:pt idx="61">
                        <c:v>126.332126315789</c:v>
                      </c:pt>
                      <c:pt idx="62">
                        <c:v>126.65493333333301</c:v>
                      </c:pt>
                      <c:pt idx="63">
                        <c:v>126.957963636364</c:v>
                      </c:pt>
                      <c:pt idx="64">
                        <c:v>127.24160000000001</c:v>
                      </c:pt>
                      <c:pt idx="65">
                        <c:v>127.55159999999999</c:v>
                      </c:pt>
                      <c:pt idx="66">
                        <c:v>127.913907692308</c:v>
                      </c:pt>
                      <c:pt idx="67">
                        <c:v>128.11326666666699</c:v>
                      </c:pt>
                      <c:pt idx="68">
                        <c:v>128.42160000000001</c:v>
                      </c:pt>
                      <c:pt idx="69">
                        <c:v>128.76159999999999</c:v>
                      </c:pt>
                      <c:pt idx="70">
                        <c:v>129.06705454545499</c:v>
                      </c:pt>
                      <c:pt idx="71">
                        <c:v>129.334933333333</c:v>
                      </c:pt>
                      <c:pt idx="72">
                        <c:v>129.577155555556</c:v>
                      </c:pt>
                      <c:pt idx="73">
                        <c:v>129.91390769230799</c:v>
                      </c:pt>
                      <c:pt idx="74">
                        <c:v>130.20910000000001</c:v>
                      </c:pt>
                      <c:pt idx="75">
                        <c:v>130.49218823529401</c:v>
                      </c:pt>
                      <c:pt idx="76">
                        <c:v>130.73698461538501</c:v>
                      </c:pt>
                      <c:pt idx="77">
                        <c:v>131.01571764705901</c:v>
                      </c:pt>
                      <c:pt idx="78">
                        <c:v>131.32159999999999</c:v>
                      </c:pt>
                      <c:pt idx="79">
                        <c:v>131.580423529412</c:v>
                      </c:pt>
                      <c:pt idx="80">
                        <c:v>131.85659999999999</c:v>
                      </c:pt>
                      <c:pt idx="81">
                        <c:v>132.14160000000001</c:v>
                      </c:pt>
                      <c:pt idx="82">
                        <c:v>132.40493333333299</c:v>
                      </c:pt>
                      <c:pt idx="83">
                        <c:v>132.74467692307701</c:v>
                      </c:pt>
                      <c:pt idx="84">
                        <c:v>133.16159999999999</c:v>
                      </c:pt>
                      <c:pt idx="85">
                        <c:v>133.49302857142899</c:v>
                      </c:pt>
                      <c:pt idx="86">
                        <c:v>133.82929230769199</c:v>
                      </c:pt>
                      <c:pt idx="87">
                        <c:v>134.115717647059</c:v>
                      </c:pt>
                      <c:pt idx="88">
                        <c:v>134.54660000000001</c:v>
                      </c:pt>
                      <c:pt idx="89">
                        <c:v>134.97614545454499</c:v>
                      </c:pt>
                      <c:pt idx="90">
                        <c:v>135.435885714286</c:v>
                      </c:pt>
                      <c:pt idx="91">
                        <c:v>135.82159999999999</c:v>
                      </c:pt>
                      <c:pt idx="92">
                        <c:v>136.44159999999999</c:v>
                      </c:pt>
                      <c:pt idx="93">
                        <c:v>136.89660000000001</c:v>
                      </c:pt>
                      <c:pt idx="94">
                        <c:v>137.50493333333301</c:v>
                      </c:pt>
                      <c:pt idx="95">
                        <c:v>138.08826666666701</c:v>
                      </c:pt>
                      <c:pt idx="96">
                        <c:v>138.9016</c:v>
                      </c:pt>
                      <c:pt idx="97">
                        <c:v>140.188266666667</c:v>
                      </c:pt>
                      <c:pt idx="98">
                        <c:v>141.0591</c:v>
                      </c:pt>
                      <c:pt idx="99">
                        <c:v>142.4716</c:v>
                      </c:pt>
                      <c:pt idx="100">
                        <c:v>147.6216</c:v>
                      </c:pt>
                    </c:numCache>
                  </c:numRef>
                </c:xVal>
                <c:yVal>
                  <c:numRef>
                    <c:extLst xmlns:c15="http://schemas.microsoft.com/office/drawing/2012/chart">
                      <c:ext xmlns:c15="http://schemas.microsoft.com/office/drawing/2012/chart" uri="{02D57815-91ED-43cb-92C2-25804820EDAC}">
                        <c15:formulaRef>
                          <c15:sqref>'Case 1'!$A$45:$A$145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2-1256-445C-B34D-F201158227D4}"/>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'Case 1'!$P$42</c15:sqref>
                        </c15:formulaRef>
                      </c:ext>
                    </c:extLst>
                    <c:strCache>
                      <c:ptCount val="1"/>
                    </c:strCache>
                  </c:strRef>
                </c:tx>
                <c:spPr>
                  <a:ln w="19050" cap="rnd">
                    <a:solidFill>
                      <a:schemeClr val="accent3">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1'!$P$45:$P$145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1'!$A$45:$A$145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E-1256-445C-B34D-F201158227D4}"/>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'Case 1'!$Q$42</c15:sqref>
                        </c15:formulaRef>
                      </c:ext>
                    </c:extLst>
                    <c:strCache>
                      <c:ptCount val="1"/>
                    </c:strCache>
                  </c:strRef>
                </c:tx>
                <c:spPr>
                  <a:ln w="19050" cap="rnd">
                    <a:solidFill>
                      <a:schemeClr val="accent4">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1'!$Q$45:$Q$145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1'!$A$45:$A$145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F-1256-445C-B34D-F201158227D4}"/>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'Case 1'!$R$42</c15:sqref>
                        </c15:formulaRef>
                      </c:ext>
                    </c:extLst>
                    <c:strCache>
                      <c:ptCount val="1"/>
                    </c:strCache>
                  </c:strRef>
                </c:tx>
                <c:spPr>
                  <a:ln w="19050" cap="rnd">
                    <a:solidFill>
                      <a:schemeClr val="accent5">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1'!$R$45:$R$145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1'!$A$45:$A$145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1256-445C-B34D-F201158227D4}"/>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'Case 1'!$S$42</c15:sqref>
                        </c15:formulaRef>
                      </c:ext>
                    </c:extLst>
                    <c:strCache>
                      <c:ptCount val="1"/>
                    </c:strCache>
                  </c:strRef>
                </c:tx>
                <c:spPr>
                  <a:ln w="19050" cap="rnd">
                    <a:solidFill>
                      <a:schemeClr val="accent6">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1'!$S$45:$S$145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1'!$A$45:$A$145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1256-445C-B34D-F201158227D4}"/>
                  </c:ext>
                </c:extLst>
              </c15:ser>
            </c15:filteredScatterSeries>
          </c:ext>
        </c:extLst>
      </c:scatterChart>
      <c:valAx>
        <c:axId val="715165632"/>
        <c:scaling>
          <c:orientation val="minMax"/>
          <c:max val="180"/>
          <c:min val="50"/>
        </c:scaling>
        <c:delete val="0"/>
        <c:axPos val="b"/>
        <c:majorGridlines>
          <c:spPr>
            <a:ln w="9525" cap="flat" cmpd="sng" algn="ctr">
              <a:solidFill>
                <a:schemeClr val="tx1">
                  <a:lumMod val="50000"/>
                  <a:lumOff val="50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Coupling Loss (dB)</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_);[Red]\(#,##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870786576"/>
        <c:crosses val="autoZero"/>
        <c:crossBetween val="midCat"/>
        <c:majorUnit val="10"/>
        <c:minorUnit val="5"/>
      </c:valAx>
      <c:valAx>
        <c:axId val="870786576"/>
        <c:scaling>
          <c:orientation val="minMax"/>
          <c:max val="100"/>
        </c:scaling>
        <c:delete val="0"/>
        <c:axPos val="l"/>
        <c:majorGridlines>
          <c:spPr>
            <a:ln w="9525" cap="flat" cmpd="sng" algn="ctr">
              <a:solidFill>
                <a:schemeClr val="tx1">
                  <a:lumMod val="50000"/>
                  <a:lumOff val="50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CDF (%)</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715165632"/>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1"/>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2"/>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3"/>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4"/>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5"/>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6"/>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7"/>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8"/>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9"/>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1"/>
          <c:tx>
            <c:strRef>
              <c:f>'Case 1'!$X$42</c:f>
              <c:strCache>
                <c:ptCount val="1"/>
                <c:pt idx="0">
                  <c:v>Source 1-19sites</c:v>
                </c:pt>
              </c:strCache>
            </c:strRef>
          </c:tx>
          <c:spPr>
            <a:ln w="19050" cap="rnd">
              <a:solidFill>
                <a:schemeClr val="accent2"/>
              </a:solidFill>
              <a:round/>
            </a:ln>
            <a:effectLst/>
          </c:spPr>
          <c:marker>
            <c:symbol val="none"/>
          </c:marker>
          <c:xVal>
            <c:numRef>
              <c:f>'Case 1'!$X$45:$X$145</c:f>
              <c:numCache>
                <c:formatCode>0.00_ </c:formatCode>
                <c:ptCount val="101"/>
                <c:pt idx="0">
                  <c:v>-9.9819794000000002</c:v>
                </c:pt>
                <c:pt idx="1">
                  <c:v>-6.6749090999999998</c:v>
                </c:pt>
                <c:pt idx="2">
                  <c:v>-5.7605047000000003</c:v>
                </c:pt>
                <c:pt idx="3">
                  <c:v>-5.2523030999999998</c:v>
                </c:pt>
                <c:pt idx="4">
                  <c:v>-4.8765305999999997</c:v>
                </c:pt>
                <c:pt idx="5">
                  <c:v>-4.6033039000000002</c:v>
                </c:pt>
                <c:pt idx="6">
                  <c:v>-4.3647342</c:v>
                </c:pt>
                <c:pt idx="7">
                  <c:v>-4.1871141999999999</c:v>
                </c:pt>
                <c:pt idx="8">
                  <c:v>-4.0250997999999996</c:v>
                </c:pt>
                <c:pt idx="9">
                  <c:v>-3.8062128999999998</c:v>
                </c:pt>
                <c:pt idx="10">
                  <c:v>-3.5986273</c:v>
                </c:pt>
                <c:pt idx="11">
                  <c:v>-3.4069552000000001</c:v>
                </c:pt>
                <c:pt idx="12">
                  <c:v>-3.2056460000000002</c:v>
                </c:pt>
                <c:pt idx="13">
                  <c:v>-3.009083</c:v>
                </c:pt>
                <c:pt idx="14">
                  <c:v>-2.8548312</c:v>
                </c:pt>
                <c:pt idx="15">
                  <c:v>-2.6960812000000001</c:v>
                </c:pt>
                <c:pt idx="16">
                  <c:v>-2.5192773000000002</c:v>
                </c:pt>
                <c:pt idx="17">
                  <c:v>-2.4022028</c:v>
                </c:pt>
                <c:pt idx="18">
                  <c:v>-2.2556071000000002</c:v>
                </c:pt>
                <c:pt idx="19">
                  <c:v>-2.1421353999999999</c:v>
                </c:pt>
                <c:pt idx="20">
                  <c:v>-2.0369790000000001</c:v>
                </c:pt>
                <c:pt idx="21">
                  <c:v>-1.8968122999999999</c:v>
                </c:pt>
                <c:pt idx="22">
                  <c:v>-1.7480551</c:v>
                </c:pt>
                <c:pt idx="23">
                  <c:v>-1.6533704</c:v>
                </c:pt>
                <c:pt idx="24">
                  <c:v>-1.539196</c:v>
                </c:pt>
                <c:pt idx="25">
                  <c:v>-1.4017284000000001</c:v>
                </c:pt>
                <c:pt idx="26">
                  <c:v>-1.2982804999999999</c:v>
                </c:pt>
                <c:pt idx="27">
                  <c:v>-1.1536348000000001</c:v>
                </c:pt>
                <c:pt idx="28">
                  <c:v>-1.0418608</c:v>
                </c:pt>
                <c:pt idx="29">
                  <c:v>-0.95776159000000005</c:v>
                </c:pt>
                <c:pt idx="30">
                  <c:v>-0.8448118</c:v>
                </c:pt>
                <c:pt idx="31">
                  <c:v>-0.70623994000000001</c:v>
                </c:pt>
                <c:pt idx="32">
                  <c:v>-0.60141425999999998</c:v>
                </c:pt>
                <c:pt idx="33">
                  <c:v>-0.48683977000000001</c:v>
                </c:pt>
                <c:pt idx="34">
                  <c:v>-0.39755654000000001</c:v>
                </c:pt>
                <c:pt idx="35">
                  <c:v>-0.26700692999999998</c:v>
                </c:pt>
                <c:pt idx="36">
                  <c:v>-0.13665636</c:v>
                </c:pt>
                <c:pt idx="37">
                  <c:v>-4.4449501000000002E-2</c:v>
                </c:pt>
                <c:pt idx="38">
                  <c:v>6.1133201999999998E-2</c:v>
                </c:pt>
                <c:pt idx="39">
                  <c:v>0.19787762</c:v>
                </c:pt>
                <c:pt idx="40">
                  <c:v>0.27801871</c:v>
                </c:pt>
                <c:pt idx="41">
                  <c:v>0.37478238000000003</c:v>
                </c:pt>
                <c:pt idx="42">
                  <c:v>0.49012071000000001</c:v>
                </c:pt>
                <c:pt idx="43">
                  <c:v>0.62422489999999997</c:v>
                </c:pt>
                <c:pt idx="44">
                  <c:v>0.78978795000000002</c:v>
                </c:pt>
                <c:pt idx="45">
                  <c:v>0.95203941999999997</c:v>
                </c:pt>
                <c:pt idx="46">
                  <c:v>1.0678540000000001</c:v>
                </c:pt>
                <c:pt idx="47">
                  <c:v>1.2102869000000001</c:v>
                </c:pt>
                <c:pt idx="48">
                  <c:v>1.322735</c:v>
                </c:pt>
                <c:pt idx="49">
                  <c:v>1.4830019000000001</c:v>
                </c:pt>
                <c:pt idx="50">
                  <c:v>1.6365178</c:v>
                </c:pt>
                <c:pt idx="51">
                  <c:v>1.8036684999999999</c:v>
                </c:pt>
                <c:pt idx="52">
                  <c:v>1.9664363</c:v>
                </c:pt>
                <c:pt idx="53">
                  <c:v>2.1267195000000001</c:v>
                </c:pt>
                <c:pt idx="54">
                  <c:v>2.2602986999999999</c:v>
                </c:pt>
                <c:pt idx="55">
                  <c:v>2.4633737</c:v>
                </c:pt>
                <c:pt idx="56">
                  <c:v>2.6664202000000001</c:v>
                </c:pt>
                <c:pt idx="57">
                  <c:v>2.8134804</c:v>
                </c:pt>
                <c:pt idx="58">
                  <c:v>2.9919603000000001</c:v>
                </c:pt>
                <c:pt idx="59">
                  <c:v>3.2091764999999999</c:v>
                </c:pt>
                <c:pt idx="60">
                  <c:v>3.4285502000000001</c:v>
                </c:pt>
                <c:pt idx="61">
                  <c:v>3.600498</c:v>
                </c:pt>
                <c:pt idx="62">
                  <c:v>3.7571297000000001</c:v>
                </c:pt>
                <c:pt idx="63">
                  <c:v>3.9218120999999999</c:v>
                </c:pt>
                <c:pt idx="64">
                  <c:v>4.1902461000000004</c:v>
                </c:pt>
                <c:pt idx="65">
                  <c:v>4.3352556</c:v>
                </c:pt>
                <c:pt idx="66">
                  <c:v>4.5335660000000004</c:v>
                </c:pt>
                <c:pt idx="67">
                  <c:v>4.7054615000000002</c:v>
                </c:pt>
                <c:pt idx="68">
                  <c:v>4.9120502000000004</c:v>
                </c:pt>
                <c:pt idx="69">
                  <c:v>5.1088676</c:v>
                </c:pt>
                <c:pt idx="70">
                  <c:v>5.3219494999999997</c:v>
                </c:pt>
                <c:pt idx="71">
                  <c:v>5.5920205000000003</c:v>
                </c:pt>
                <c:pt idx="72">
                  <c:v>5.8346920000000004</c:v>
                </c:pt>
                <c:pt idx="73">
                  <c:v>6.1613959999999999</c:v>
                </c:pt>
                <c:pt idx="74">
                  <c:v>6.4844388999999998</c:v>
                </c:pt>
                <c:pt idx="75">
                  <c:v>6.819242</c:v>
                </c:pt>
                <c:pt idx="76">
                  <c:v>7.1349235000000002</c:v>
                </c:pt>
                <c:pt idx="77">
                  <c:v>7.5238503999999997</c:v>
                </c:pt>
                <c:pt idx="78">
                  <c:v>7.8351550000000003</c:v>
                </c:pt>
                <c:pt idx="79">
                  <c:v>8.1357002000000005</c:v>
                </c:pt>
                <c:pt idx="80">
                  <c:v>8.5748633999999999</c:v>
                </c:pt>
                <c:pt idx="81">
                  <c:v>8.8722285999999997</c:v>
                </c:pt>
                <c:pt idx="82">
                  <c:v>9.1975783999999994</c:v>
                </c:pt>
                <c:pt idx="83">
                  <c:v>9.5957869999999996</c:v>
                </c:pt>
                <c:pt idx="84">
                  <c:v>10.052166</c:v>
                </c:pt>
                <c:pt idx="85">
                  <c:v>10.350783</c:v>
                </c:pt>
                <c:pt idx="86">
                  <c:v>10.761754</c:v>
                </c:pt>
                <c:pt idx="87">
                  <c:v>11.10694</c:v>
                </c:pt>
                <c:pt idx="88">
                  <c:v>11.765442</c:v>
                </c:pt>
                <c:pt idx="89">
                  <c:v>12.323202999999999</c:v>
                </c:pt>
                <c:pt idx="90">
                  <c:v>12.986578</c:v>
                </c:pt>
                <c:pt idx="91">
                  <c:v>13.710549</c:v>
                </c:pt>
                <c:pt idx="92">
                  <c:v>14.339895</c:v>
                </c:pt>
                <c:pt idx="93">
                  <c:v>15.13518</c:v>
                </c:pt>
                <c:pt idx="94">
                  <c:v>15.602855</c:v>
                </c:pt>
                <c:pt idx="95">
                  <c:v>16.571632000000001</c:v>
                </c:pt>
                <c:pt idx="96">
                  <c:v>17.696601999999999</c:v>
                </c:pt>
                <c:pt idx="97">
                  <c:v>19.120010000000001</c:v>
                </c:pt>
                <c:pt idx="98">
                  <c:v>20.335978999999998</c:v>
                </c:pt>
                <c:pt idx="99">
                  <c:v>22.376546999999999</c:v>
                </c:pt>
                <c:pt idx="100">
                  <c:v>26.583008</c:v>
                </c:pt>
              </c:numCache>
            </c:numRef>
          </c:xVal>
          <c:yVal>
            <c:numRef>
              <c:f>'Case 1'!$V$45:$V$145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EF11-4C31-9BA6-BDC5455461A7}"/>
            </c:ext>
          </c:extLst>
        </c:ser>
        <c:ser>
          <c:idx val="3"/>
          <c:order val="3"/>
          <c:tx>
            <c:strRef>
              <c:f>'Case 1'!$Z$42</c:f>
              <c:strCache>
                <c:ptCount val="1"/>
                <c:pt idx="0">
                  <c:v>Source 2-19sites</c:v>
                </c:pt>
              </c:strCache>
            </c:strRef>
          </c:tx>
          <c:spPr>
            <a:ln w="19050" cap="rnd">
              <a:solidFill>
                <a:schemeClr val="accent4"/>
              </a:solidFill>
              <a:round/>
            </a:ln>
            <a:effectLst/>
          </c:spPr>
          <c:marker>
            <c:symbol val="none"/>
          </c:marker>
          <c:xVal>
            <c:numRef>
              <c:f>'Case 1'!$Z$45:$Z$145</c:f>
              <c:numCache>
                <c:formatCode>0.00_ </c:formatCode>
                <c:ptCount val="101"/>
                <c:pt idx="1">
                  <c:v>-6.8820329212857096</c:v>
                </c:pt>
                <c:pt idx="2">
                  <c:v>-6.0177472070000002</c:v>
                </c:pt>
                <c:pt idx="3">
                  <c:v>-5.567747207</c:v>
                </c:pt>
                <c:pt idx="4">
                  <c:v>-5.1333722069999999</c:v>
                </c:pt>
                <c:pt idx="5">
                  <c:v>-4.8132017524545496</c:v>
                </c:pt>
                <c:pt idx="6">
                  <c:v>-4.5109904502432396</c:v>
                </c:pt>
                <c:pt idx="7">
                  <c:v>-4.2557472069999998</c:v>
                </c:pt>
                <c:pt idx="8">
                  <c:v>-4.0387149489354801</c:v>
                </c:pt>
                <c:pt idx="9">
                  <c:v>-3.8391757784285701</c:v>
                </c:pt>
                <c:pt idx="10">
                  <c:v>-3.63265948770175</c:v>
                </c:pt>
                <c:pt idx="11">
                  <c:v>-3.4315153229420301</c:v>
                </c:pt>
                <c:pt idx="12">
                  <c:v>-3.2506419438421101</c:v>
                </c:pt>
                <c:pt idx="13">
                  <c:v>-3.0916278040149301</c:v>
                </c:pt>
                <c:pt idx="14">
                  <c:v>-2.9374840491052598</c:v>
                </c:pt>
                <c:pt idx="15">
                  <c:v>-2.7914972069999999</c:v>
                </c:pt>
                <c:pt idx="16">
                  <c:v>-2.66100563396629</c:v>
                </c:pt>
                <c:pt idx="17">
                  <c:v>-2.52800361725641</c:v>
                </c:pt>
                <c:pt idx="18">
                  <c:v>-2.3933027625555501</c:v>
                </c:pt>
                <c:pt idx="19">
                  <c:v>-2.2610805403333298</c:v>
                </c:pt>
                <c:pt idx="20">
                  <c:v>-2.1316026286867502</c:v>
                </c:pt>
                <c:pt idx="21">
                  <c:v>-2.0090933608461499</c:v>
                </c:pt>
                <c:pt idx="22">
                  <c:v>-1.8905732939565201</c:v>
                </c:pt>
                <c:pt idx="23">
                  <c:v>-1.747747207</c:v>
                </c:pt>
                <c:pt idx="24">
                  <c:v>-1.5893688286216201</c:v>
                </c:pt>
                <c:pt idx="25">
                  <c:v>-1.4597472069999999</c:v>
                </c:pt>
                <c:pt idx="26">
                  <c:v>-1.34330276255555</c:v>
                </c:pt>
                <c:pt idx="27">
                  <c:v>-1.1990904905820901</c:v>
                </c:pt>
                <c:pt idx="28">
                  <c:v>-1.05476019401299</c:v>
                </c:pt>
                <c:pt idx="29">
                  <c:v>-0.914938218235953</c:v>
                </c:pt>
                <c:pt idx="30">
                  <c:v>-0.77994232895121895</c:v>
                </c:pt>
                <c:pt idx="31">
                  <c:v>-0.67055094531775705</c:v>
                </c:pt>
                <c:pt idx="32">
                  <c:v>-0.54574720700000001</c:v>
                </c:pt>
                <c:pt idx="33">
                  <c:v>-0.42985247015789302</c:v>
                </c:pt>
                <c:pt idx="34">
                  <c:v>-0.30796459830434703</c:v>
                </c:pt>
                <c:pt idx="35">
                  <c:v>-0.18996942922222099</c:v>
                </c:pt>
                <c:pt idx="36">
                  <c:v>-7.8426818650485106E-2</c:v>
                </c:pt>
                <c:pt idx="37">
                  <c:v>4.65385072857155E-2</c:v>
                </c:pt>
                <c:pt idx="38">
                  <c:v>0.172637408384616</c:v>
                </c:pt>
                <c:pt idx="39">
                  <c:v>0.278681364428572</c:v>
                </c:pt>
                <c:pt idx="40">
                  <c:v>0.39578220476470599</c:v>
                </c:pt>
                <c:pt idx="41">
                  <c:v>0.51871112633333505</c:v>
                </c:pt>
                <c:pt idx="42">
                  <c:v>0.64407097481818298</c:v>
                </c:pt>
                <c:pt idx="43">
                  <c:v>0.75033789938297901</c:v>
                </c:pt>
                <c:pt idx="44">
                  <c:v>0.87336390411111098</c:v>
                </c:pt>
                <c:pt idx="45">
                  <c:v>1.0114735722207799</c:v>
                </c:pt>
                <c:pt idx="46">
                  <c:v>1.13582422157143</c:v>
                </c:pt>
                <c:pt idx="47">
                  <c:v>1.2669896351052601</c:v>
                </c:pt>
                <c:pt idx="48">
                  <c:v>1.40158612633333</c:v>
                </c:pt>
                <c:pt idx="49">
                  <c:v>1.5311658364782601</c:v>
                </c:pt>
                <c:pt idx="50">
                  <c:v>1.6854995462467499</c:v>
                </c:pt>
                <c:pt idx="51">
                  <c:v>1.85135391659551</c:v>
                </c:pt>
                <c:pt idx="52">
                  <c:v>1.98541734996203</c:v>
                </c:pt>
                <c:pt idx="53">
                  <c:v>2.1436164293636399</c:v>
                </c:pt>
                <c:pt idx="54">
                  <c:v>2.28598413628358</c:v>
                </c:pt>
                <c:pt idx="55">
                  <c:v>2.44846900921622</c:v>
                </c:pt>
                <c:pt idx="56">
                  <c:v>2.5956674271463398</c:v>
                </c:pt>
                <c:pt idx="57">
                  <c:v>2.7477457507464802</c:v>
                </c:pt>
                <c:pt idx="58">
                  <c:v>2.9116645577058802</c:v>
                </c:pt>
                <c:pt idx="59">
                  <c:v>3.06313514594118</c:v>
                </c:pt>
                <c:pt idx="60">
                  <c:v>3.23751595089474</c:v>
                </c:pt>
                <c:pt idx="61">
                  <c:v>3.4192093147391298</c:v>
                </c:pt>
                <c:pt idx="62">
                  <c:v>3.6199720912456201</c:v>
                </c:pt>
                <c:pt idx="63">
                  <c:v>3.8174379781851902</c:v>
                </c:pt>
                <c:pt idx="64">
                  <c:v>3.9765150880819702</c:v>
                </c:pt>
                <c:pt idx="65">
                  <c:v>4.17363210334483</c:v>
                </c:pt>
                <c:pt idx="66">
                  <c:v>4.369752793</c:v>
                </c:pt>
                <c:pt idx="67">
                  <c:v>4.5722527929999996</c:v>
                </c:pt>
                <c:pt idx="68">
                  <c:v>4.7715385072857197</c:v>
                </c:pt>
                <c:pt idx="69">
                  <c:v>4.9912691864426302</c:v>
                </c:pt>
                <c:pt idx="70">
                  <c:v>5.21948683555319</c:v>
                </c:pt>
                <c:pt idx="71">
                  <c:v>5.4460458964482799</c:v>
                </c:pt>
                <c:pt idx="72">
                  <c:v>5.6842527929999997</c:v>
                </c:pt>
                <c:pt idx="73">
                  <c:v>5.9458891566363601</c:v>
                </c:pt>
                <c:pt idx="74">
                  <c:v>6.2357010688620704</c:v>
                </c:pt>
                <c:pt idx="75">
                  <c:v>6.5484690092162197</c:v>
                </c:pt>
                <c:pt idx="76">
                  <c:v>6.8943217585172398</c:v>
                </c:pt>
                <c:pt idx="77">
                  <c:v>7.1900305707777799</c:v>
                </c:pt>
                <c:pt idx="78">
                  <c:v>7.5013004120476197</c:v>
                </c:pt>
                <c:pt idx="79">
                  <c:v>7.8045932185319202</c:v>
                </c:pt>
                <c:pt idx="80">
                  <c:v>8.1217264772105295</c:v>
                </c:pt>
                <c:pt idx="81">
                  <c:v>8.50368136442858</c:v>
                </c:pt>
                <c:pt idx="82">
                  <c:v>8.8910763224117701</c:v>
                </c:pt>
                <c:pt idx="83">
                  <c:v>9.3059370035263207</c:v>
                </c:pt>
                <c:pt idx="84">
                  <c:v>9.6969586753529402</c:v>
                </c:pt>
                <c:pt idx="85">
                  <c:v>10.079127793</c:v>
                </c:pt>
                <c:pt idx="86">
                  <c:v>10.500252793</c:v>
                </c:pt>
                <c:pt idx="87">
                  <c:v>11.032252793</c:v>
                </c:pt>
                <c:pt idx="88">
                  <c:v>11.4851939694706</c:v>
                </c:pt>
                <c:pt idx="89">
                  <c:v>12.103681364428599</c:v>
                </c:pt>
                <c:pt idx="90">
                  <c:v>12.7381351459412</c:v>
                </c:pt>
                <c:pt idx="91">
                  <c:v>13.3707143314615</c:v>
                </c:pt>
                <c:pt idx="92">
                  <c:v>14.112252793</c:v>
                </c:pt>
                <c:pt idx="93">
                  <c:v>14.852252793</c:v>
                </c:pt>
                <c:pt idx="94">
                  <c:v>15.732252793000001</c:v>
                </c:pt>
                <c:pt idx="95">
                  <c:v>16.709175869923101</c:v>
                </c:pt>
                <c:pt idx="96">
                  <c:v>17.702252793</c:v>
                </c:pt>
                <c:pt idx="97">
                  <c:v>19.146538507285701</c:v>
                </c:pt>
                <c:pt idx="98">
                  <c:v>20.673919459666699</c:v>
                </c:pt>
                <c:pt idx="99">
                  <c:v>22.857252793000001</c:v>
                </c:pt>
                <c:pt idx="100">
                  <c:v>29.032252793000001</c:v>
                </c:pt>
              </c:numCache>
            </c:numRef>
          </c:xVal>
          <c:yVal>
            <c:numRef>
              <c:f>'Case 1'!$V$45:$V$145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EF11-4C31-9BA6-BDC5455461A7}"/>
            </c:ext>
          </c:extLst>
        </c:ser>
        <c:ser>
          <c:idx val="4"/>
          <c:order val="4"/>
          <c:tx>
            <c:strRef>
              <c:f>'Case 1'!$AA$42</c:f>
              <c:strCache>
                <c:ptCount val="1"/>
                <c:pt idx="0">
                  <c:v>Source 3-19sites</c:v>
                </c:pt>
              </c:strCache>
            </c:strRef>
          </c:tx>
          <c:spPr>
            <a:ln w="19050" cap="rnd">
              <a:solidFill>
                <a:schemeClr val="accent5"/>
              </a:solidFill>
              <a:round/>
            </a:ln>
            <a:effectLst/>
          </c:spPr>
          <c:marker>
            <c:symbol val="none"/>
          </c:marker>
          <c:xVal>
            <c:numRef>
              <c:f>'Case 1'!$AA$45:$AA$145</c:f>
              <c:numCache>
                <c:formatCode>0.00_ </c:formatCode>
                <c:ptCount val="101"/>
                <c:pt idx="0">
                  <c:v>-10.16</c:v>
                </c:pt>
                <c:pt idx="1">
                  <c:v>-6.62</c:v>
                </c:pt>
                <c:pt idx="2">
                  <c:v>-5.78</c:v>
                </c:pt>
                <c:pt idx="3">
                  <c:v>-5.37</c:v>
                </c:pt>
                <c:pt idx="4">
                  <c:v>-5.03</c:v>
                </c:pt>
                <c:pt idx="5">
                  <c:v>-4.5</c:v>
                </c:pt>
                <c:pt idx="6">
                  <c:v>-4.28</c:v>
                </c:pt>
                <c:pt idx="7">
                  <c:v>-4.0199999999999996</c:v>
                </c:pt>
                <c:pt idx="8">
                  <c:v>-3.75</c:v>
                </c:pt>
                <c:pt idx="9">
                  <c:v>-3.57</c:v>
                </c:pt>
                <c:pt idx="10">
                  <c:v>-3.45</c:v>
                </c:pt>
                <c:pt idx="11">
                  <c:v>-3.23</c:v>
                </c:pt>
                <c:pt idx="12">
                  <c:v>-3.07</c:v>
                </c:pt>
                <c:pt idx="13">
                  <c:v>-2.99</c:v>
                </c:pt>
                <c:pt idx="14">
                  <c:v>-2.84</c:v>
                </c:pt>
                <c:pt idx="15">
                  <c:v>-2.64</c:v>
                </c:pt>
                <c:pt idx="16">
                  <c:v>-2.46</c:v>
                </c:pt>
                <c:pt idx="17">
                  <c:v>-2.2799999999999998</c:v>
                </c:pt>
                <c:pt idx="18">
                  <c:v>-2.13</c:v>
                </c:pt>
                <c:pt idx="19">
                  <c:v>-2</c:v>
                </c:pt>
                <c:pt idx="20">
                  <c:v>-1.85</c:v>
                </c:pt>
                <c:pt idx="21">
                  <c:v>-1.75</c:v>
                </c:pt>
                <c:pt idx="22">
                  <c:v>-1.65</c:v>
                </c:pt>
                <c:pt idx="23">
                  <c:v>-1.49</c:v>
                </c:pt>
                <c:pt idx="24">
                  <c:v>-1.36</c:v>
                </c:pt>
                <c:pt idx="25">
                  <c:v>-1.26</c:v>
                </c:pt>
                <c:pt idx="26">
                  <c:v>-1.1499999999999999</c:v>
                </c:pt>
                <c:pt idx="27">
                  <c:v>-1.04</c:v>
                </c:pt>
                <c:pt idx="28">
                  <c:v>-0.9</c:v>
                </c:pt>
                <c:pt idx="29">
                  <c:v>-0.77</c:v>
                </c:pt>
                <c:pt idx="30">
                  <c:v>-0.7</c:v>
                </c:pt>
                <c:pt idx="31">
                  <c:v>-0.63</c:v>
                </c:pt>
                <c:pt idx="32">
                  <c:v>-0.49</c:v>
                </c:pt>
                <c:pt idx="33">
                  <c:v>-0.39</c:v>
                </c:pt>
                <c:pt idx="34">
                  <c:v>-0.24</c:v>
                </c:pt>
                <c:pt idx="35">
                  <c:v>-0.12</c:v>
                </c:pt>
                <c:pt idx="36">
                  <c:v>-0.02</c:v>
                </c:pt>
                <c:pt idx="37">
                  <c:v>0.08</c:v>
                </c:pt>
                <c:pt idx="38">
                  <c:v>0.23</c:v>
                </c:pt>
                <c:pt idx="39">
                  <c:v>0.37</c:v>
                </c:pt>
                <c:pt idx="40">
                  <c:v>0.47</c:v>
                </c:pt>
                <c:pt idx="41">
                  <c:v>0.6</c:v>
                </c:pt>
                <c:pt idx="42">
                  <c:v>0.7</c:v>
                </c:pt>
                <c:pt idx="43">
                  <c:v>0.83</c:v>
                </c:pt>
                <c:pt idx="44">
                  <c:v>0.92</c:v>
                </c:pt>
                <c:pt idx="45">
                  <c:v>1.03</c:v>
                </c:pt>
                <c:pt idx="46">
                  <c:v>1.1499999999999999</c:v>
                </c:pt>
                <c:pt idx="47">
                  <c:v>1.29</c:v>
                </c:pt>
                <c:pt idx="48">
                  <c:v>1.4</c:v>
                </c:pt>
                <c:pt idx="49">
                  <c:v>1.54</c:v>
                </c:pt>
                <c:pt idx="50">
                  <c:v>1.64</c:v>
                </c:pt>
                <c:pt idx="51">
                  <c:v>1.8</c:v>
                </c:pt>
                <c:pt idx="52">
                  <c:v>1.95</c:v>
                </c:pt>
                <c:pt idx="53">
                  <c:v>2.11</c:v>
                </c:pt>
                <c:pt idx="54">
                  <c:v>2.2999999999999998</c:v>
                </c:pt>
                <c:pt idx="55">
                  <c:v>2.52</c:v>
                </c:pt>
                <c:pt idx="56">
                  <c:v>2.66</c:v>
                </c:pt>
                <c:pt idx="57">
                  <c:v>2.83</c:v>
                </c:pt>
                <c:pt idx="58">
                  <c:v>2.99</c:v>
                </c:pt>
                <c:pt idx="59">
                  <c:v>3.13</c:v>
                </c:pt>
                <c:pt idx="60">
                  <c:v>3.3</c:v>
                </c:pt>
                <c:pt idx="61">
                  <c:v>3.52</c:v>
                </c:pt>
                <c:pt idx="62">
                  <c:v>3.75</c:v>
                </c:pt>
                <c:pt idx="63">
                  <c:v>3.89</c:v>
                </c:pt>
                <c:pt idx="64">
                  <c:v>4.05</c:v>
                </c:pt>
                <c:pt idx="65">
                  <c:v>4.24</c:v>
                </c:pt>
                <c:pt idx="66">
                  <c:v>4.4400000000000004</c:v>
                </c:pt>
                <c:pt idx="67">
                  <c:v>4.63</c:v>
                </c:pt>
                <c:pt idx="68">
                  <c:v>4.88</c:v>
                </c:pt>
                <c:pt idx="69">
                  <c:v>5.07</c:v>
                </c:pt>
                <c:pt idx="70">
                  <c:v>5.41</c:v>
                </c:pt>
                <c:pt idx="71">
                  <c:v>5.69</c:v>
                </c:pt>
                <c:pt idx="72">
                  <c:v>5.95</c:v>
                </c:pt>
                <c:pt idx="73">
                  <c:v>6.19</c:v>
                </c:pt>
                <c:pt idx="74">
                  <c:v>6.55</c:v>
                </c:pt>
                <c:pt idx="75">
                  <c:v>6.87</c:v>
                </c:pt>
                <c:pt idx="76">
                  <c:v>7.04</c:v>
                </c:pt>
                <c:pt idx="77">
                  <c:v>7.36</c:v>
                </c:pt>
                <c:pt idx="78">
                  <c:v>7.72</c:v>
                </c:pt>
                <c:pt idx="79">
                  <c:v>8.01</c:v>
                </c:pt>
                <c:pt idx="80">
                  <c:v>8.4600000000000009</c:v>
                </c:pt>
                <c:pt idx="81">
                  <c:v>8.6999999999999993</c:v>
                </c:pt>
                <c:pt idx="82">
                  <c:v>9</c:v>
                </c:pt>
                <c:pt idx="83">
                  <c:v>9.3000000000000007</c:v>
                </c:pt>
                <c:pt idx="84">
                  <c:v>9.81</c:v>
                </c:pt>
                <c:pt idx="85">
                  <c:v>10.3</c:v>
                </c:pt>
                <c:pt idx="86">
                  <c:v>10.77</c:v>
                </c:pt>
                <c:pt idx="87">
                  <c:v>11.29</c:v>
                </c:pt>
                <c:pt idx="88">
                  <c:v>11.75</c:v>
                </c:pt>
                <c:pt idx="89">
                  <c:v>12.45</c:v>
                </c:pt>
                <c:pt idx="90">
                  <c:v>13.22</c:v>
                </c:pt>
                <c:pt idx="91">
                  <c:v>13.8</c:v>
                </c:pt>
                <c:pt idx="92">
                  <c:v>14.48</c:v>
                </c:pt>
                <c:pt idx="93">
                  <c:v>15.36</c:v>
                </c:pt>
                <c:pt idx="94">
                  <c:v>16.21</c:v>
                </c:pt>
                <c:pt idx="95">
                  <c:v>17.11</c:v>
                </c:pt>
                <c:pt idx="96">
                  <c:v>18.079999999999998</c:v>
                </c:pt>
                <c:pt idx="97">
                  <c:v>19.059999999999999</c:v>
                </c:pt>
                <c:pt idx="98">
                  <c:v>20.83</c:v>
                </c:pt>
                <c:pt idx="99">
                  <c:v>23.86</c:v>
                </c:pt>
                <c:pt idx="100">
                  <c:v>28.66</c:v>
                </c:pt>
              </c:numCache>
            </c:numRef>
          </c:xVal>
          <c:yVal>
            <c:numRef>
              <c:f>'Case 1'!$V$45:$V$145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EF11-4C31-9BA6-BDC5455461A7}"/>
            </c:ext>
          </c:extLst>
        </c:ser>
        <c:ser>
          <c:idx val="5"/>
          <c:order val="5"/>
          <c:tx>
            <c:strRef>
              <c:f>'Case 1'!$AB$42</c:f>
              <c:strCache>
                <c:ptCount val="1"/>
                <c:pt idx="0">
                  <c:v>Source 4-19sites</c:v>
                </c:pt>
              </c:strCache>
            </c:strRef>
          </c:tx>
          <c:spPr>
            <a:ln w="19050" cap="rnd">
              <a:solidFill>
                <a:schemeClr val="accent6"/>
              </a:solidFill>
              <a:round/>
            </a:ln>
            <a:effectLst/>
          </c:spPr>
          <c:marker>
            <c:symbol val="none"/>
          </c:marker>
          <c:xVal>
            <c:numRef>
              <c:f>'Case 1'!$AB$45:$AB$145</c:f>
              <c:numCache>
                <c:formatCode>0.00_ </c:formatCode>
                <c:ptCount val="101"/>
                <c:pt idx="0">
                  <c:v>-8.4832395214215204</c:v>
                </c:pt>
                <c:pt idx="1">
                  <c:v>-6.8498624392608196</c:v>
                </c:pt>
                <c:pt idx="2">
                  <c:v>-6.1369416555570497</c:v>
                </c:pt>
                <c:pt idx="3">
                  <c:v>-5.4353206610756102</c:v>
                </c:pt>
                <c:pt idx="4">
                  <c:v>-5.1184028322061597</c:v>
                </c:pt>
                <c:pt idx="5">
                  <c:v>-4.7985880669554097</c:v>
                </c:pt>
                <c:pt idx="6">
                  <c:v>-4.5586385739680004</c:v>
                </c:pt>
                <c:pt idx="7">
                  <c:v>-4.3731079079580804</c:v>
                </c:pt>
                <c:pt idx="8">
                  <c:v>-4.1168302017976197</c:v>
                </c:pt>
                <c:pt idx="9">
                  <c:v>-3.8812534666122098</c:v>
                </c:pt>
                <c:pt idx="10">
                  <c:v>-3.61778640367617</c:v>
                </c:pt>
                <c:pt idx="11">
                  <c:v>-3.4456093951985398</c:v>
                </c:pt>
                <c:pt idx="12">
                  <c:v>-3.25097164462129</c:v>
                </c:pt>
                <c:pt idx="13">
                  <c:v>-3.0819912858306302</c:v>
                </c:pt>
                <c:pt idx="14">
                  <c:v>-2.94435986472892</c:v>
                </c:pt>
                <c:pt idx="15">
                  <c:v>-2.76010601904221</c:v>
                </c:pt>
                <c:pt idx="16">
                  <c:v>-2.5987769475503599</c:v>
                </c:pt>
                <c:pt idx="17">
                  <c:v>-2.4372597472672601</c:v>
                </c:pt>
                <c:pt idx="18">
                  <c:v>-2.2657173424574801</c:v>
                </c:pt>
                <c:pt idx="19">
                  <c:v>-2.0795773278849601</c:v>
                </c:pt>
                <c:pt idx="20">
                  <c:v>-1.91411635722828</c:v>
                </c:pt>
                <c:pt idx="21">
                  <c:v>-1.7770309391283501</c:v>
                </c:pt>
                <c:pt idx="22">
                  <c:v>-1.6215180650575201</c:v>
                </c:pt>
                <c:pt idx="23">
                  <c:v>-1.52842914997554</c:v>
                </c:pt>
                <c:pt idx="24">
                  <c:v>-1.4160636506523501</c:v>
                </c:pt>
                <c:pt idx="25">
                  <c:v>-1.27343553824169</c:v>
                </c:pt>
                <c:pt idx="26">
                  <c:v>-1.1473829767147801</c:v>
                </c:pt>
                <c:pt idx="27">
                  <c:v>-1.0082632478090601</c:v>
                </c:pt>
                <c:pt idx="28">
                  <c:v>-0.84177262717088097</c:v>
                </c:pt>
                <c:pt idx="29">
                  <c:v>-0.64245190100474403</c:v>
                </c:pt>
                <c:pt idx="30">
                  <c:v>-0.544110610054653</c:v>
                </c:pt>
                <c:pt idx="31">
                  <c:v>-0.42645293712601201</c:v>
                </c:pt>
                <c:pt idx="32">
                  <c:v>-0.30046199469017298</c:v>
                </c:pt>
                <c:pt idx="33">
                  <c:v>-0.15614521296817399</c:v>
                </c:pt>
                <c:pt idx="34">
                  <c:v>-4.3035596551742897E-2</c:v>
                </c:pt>
                <c:pt idx="35">
                  <c:v>7.9677726001368201E-2</c:v>
                </c:pt>
                <c:pt idx="36">
                  <c:v>0.13844904964826199</c:v>
                </c:pt>
                <c:pt idx="37">
                  <c:v>0.21780052633196501</c:v>
                </c:pt>
                <c:pt idx="38">
                  <c:v>0.31695354023425798</c:v>
                </c:pt>
                <c:pt idx="39">
                  <c:v>0.39534141953705898</c:v>
                </c:pt>
                <c:pt idx="40">
                  <c:v>0.50165814788489604</c:v>
                </c:pt>
                <c:pt idx="41">
                  <c:v>0.69986871937713602</c:v>
                </c:pt>
                <c:pt idx="42">
                  <c:v>0.84291067759017602</c:v>
                </c:pt>
                <c:pt idx="43">
                  <c:v>1.00496945654887</c:v>
                </c:pt>
                <c:pt idx="44">
                  <c:v>1.14884425888201</c:v>
                </c:pt>
                <c:pt idx="45">
                  <c:v>1.28158720683197</c:v>
                </c:pt>
                <c:pt idx="46">
                  <c:v>1.4484950310267599</c:v>
                </c:pt>
                <c:pt idx="47">
                  <c:v>1.63227226443097</c:v>
                </c:pt>
                <c:pt idx="48">
                  <c:v>1.7247820678877199</c:v>
                </c:pt>
                <c:pt idx="49">
                  <c:v>1.89108034874433</c:v>
                </c:pt>
                <c:pt idx="50">
                  <c:v>2.0393558490018702</c:v>
                </c:pt>
                <c:pt idx="51">
                  <c:v>2.2159679274315098</c:v>
                </c:pt>
                <c:pt idx="52">
                  <c:v>2.3606939872970099</c:v>
                </c:pt>
                <c:pt idx="53">
                  <c:v>2.4959542733950402</c:v>
                </c:pt>
                <c:pt idx="54">
                  <c:v>2.66173011065503</c:v>
                </c:pt>
                <c:pt idx="55">
                  <c:v>2.8132796165179199</c:v>
                </c:pt>
                <c:pt idx="56">
                  <c:v>3.0114809922350299</c:v>
                </c:pt>
                <c:pt idx="57">
                  <c:v>3.1588559931900702</c:v>
                </c:pt>
                <c:pt idx="58">
                  <c:v>3.2966031737242401</c:v>
                </c:pt>
                <c:pt idx="59">
                  <c:v>3.4995015196044101</c:v>
                </c:pt>
                <c:pt idx="60">
                  <c:v>3.5619421223774199</c:v>
                </c:pt>
                <c:pt idx="61">
                  <c:v>3.7498510461699199</c:v>
                </c:pt>
                <c:pt idx="62">
                  <c:v>3.8856324859059499</c:v>
                </c:pt>
                <c:pt idx="63">
                  <c:v>4.0699155979575199</c:v>
                </c:pt>
                <c:pt idx="64">
                  <c:v>4.2412796327497304</c:v>
                </c:pt>
                <c:pt idx="65">
                  <c:v>4.4154430636407502</c:v>
                </c:pt>
                <c:pt idx="66">
                  <c:v>4.6585665837406403</c:v>
                </c:pt>
                <c:pt idx="67">
                  <c:v>5.0055411651037103</c:v>
                </c:pt>
                <c:pt idx="68">
                  <c:v>5.2896894302994202</c:v>
                </c:pt>
                <c:pt idx="69">
                  <c:v>5.5929630042163101</c:v>
                </c:pt>
                <c:pt idx="70">
                  <c:v>5.8322409427047699</c:v>
                </c:pt>
                <c:pt idx="71">
                  <c:v>6.0059542823522296</c:v>
                </c:pt>
                <c:pt idx="72">
                  <c:v>6.3107299457003103</c:v>
                </c:pt>
                <c:pt idx="73">
                  <c:v>6.52066486599072</c:v>
                </c:pt>
                <c:pt idx="74">
                  <c:v>6.6993809963592996</c:v>
                </c:pt>
                <c:pt idx="75">
                  <c:v>6.9367114360849804</c:v>
                </c:pt>
                <c:pt idx="76">
                  <c:v>7.1918978861670704</c:v>
                </c:pt>
                <c:pt idx="77">
                  <c:v>7.3999583034445502</c:v>
                </c:pt>
                <c:pt idx="78">
                  <c:v>7.6619846321495597</c:v>
                </c:pt>
                <c:pt idx="79">
                  <c:v>7.9878477973233304</c:v>
                </c:pt>
                <c:pt idx="80">
                  <c:v>8.3771559760666801</c:v>
                </c:pt>
                <c:pt idx="81">
                  <c:v>8.6696440054321897</c:v>
                </c:pt>
                <c:pt idx="82">
                  <c:v>9.1134565199363902</c:v>
                </c:pt>
                <c:pt idx="83">
                  <c:v>9.4039025289829201</c:v>
                </c:pt>
                <c:pt idx="84">
                  <c:v>9.7093091263230793</c:v>
                </c:pt>
                <c:pt idx="85">
                  <c:v>10.1934570077449</c:v>
                </c:pt>
                <c:pt idx="86">
                  <c:v>10.5124692536781</c:v>
                </c:pt>
                <c:pt idx="87">
                  <c:v>10.8161863265794</c:v>
                </c:pt>
                <c:pt idx="88">
                  <c:v>11.210710963215799</c:v>
                </c:pt>
                <c:pt idx="89">
                  <c:v>12.1019847525803</c:v>
                </c:pt>
                <c:pt idx="90">
                  <c:v>12.8634070320107</c:v>
                </c:pt>
                <c:pt idx="91">
                  <c:v>13.2620586670288</c:v>
                </c:pt>
                <c:pt idx="92">
                  <c:v>14.1773420418094</c:v>
                </c:pt>
                <c:pt idx="93">
                  <c:v>15.2052719985974</c:v>
                </c:pt>
                <c:pt idx="94">
                  <c:v>15.9197335868254</c:v>
                </c:pt>
                <c:pt idx="95">
                  <c:v>16.9563370037562</c:v>
                </c:pt>
                <c:pt idx="96">
                  <c:v>18.3397389275211</c:v>
                </c:pt>
                <c:pt idx="97">
                  <c:v>19.151129636133099</c:v>
                </c:pt>
                <c:pt idx="98">
                  <c:v>20.579159271338</c:v>
                </c:pt>
                <c:pt idx="99">
                  <c:v>23.591872327162498</c:v>
                </c:pt>
                <c:pt idx="100">
                  <c:v>27.525890657821702</c:v>
                </c:pt>
              </c:numCache>
            </c:numRef>
          </c:xVal>
          <c:yVal>
            <c:numRef>
              <c:f>'Case 1'!$V$45:$V$145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EF11-4C31-9BA6-BDC5455461A7}"/>
            </c:ext>
          </c:extLst>
        </c:ser>
        <c:ser>
          <c:idx val="6"/>
          <c:order val="6"/>
          <c:tx>
            <c:strRef>
              <c:f>'Case 1'!$AC$42</c:f>
              <c:strCache>
                <c:ptCount val="1"/>
                <c:pt idx="0">
                  <c:v>Source 5</c:v>
                </c:pt>
              </c:strCache>
            </c:strRef>
          </c:tx>
          <c:spPr>
            <a:ln w="19050" cap="rnd">
              <a:solidFill>
                <a:schemeClr val="accent1">
                  <a:lumMod val="60000"/>
                </a:schemeClr>
              </a:solidFill>
              <a:round/>
            </a:ln>
            <a:effectLst/>
          </c:spPr>
          <c:marker>
            <c:symbol val="none"/>
          </c:marker>
          <c:xVal>
            <c:numRef>
              <c:f>'Case 1'!$AC$45:$AC$145</c:f>
              <c:numCache>
                <c:formatCode>0.00_ </c:formatCode>
                <c:ptCount val="101"/>
                <c:pt idx="0">
                  <c:v>-9.4008000000000003</c:v>
                </c:pt>
                <c:pt idx="1">
                  <c:v>-6.2400035279813002</c:v>
                </c:pt>
                <c:pt idx="2">
                  <c:v>-5.2714312714312701</c:v>
                </c:pt>
                <c:pt idx="3">
                  <c:v>-4.73333358787953</c:v>
                </c:pt>
                <c:pt idx="4">
                  <c:v>-4.3515142953143098</c:v>
                </c:pt>
                <c:pt idx="5">
                  <c:v>-3.9787220923499298</c:v>
                </c:pt>
                <c:pt idx="6">
                  <c:v>-3.7106370772299302</c:v>
                </c:pt>
                <c:pt idx="7">
                  <c:v>-3.4425520621099399</c:v>
                </c:pt>
                <c:pt idx="8">
                  <c:v>-3.1744670469899399</c:v>
                </c:pt>
                <c:pt idx="9">
                  <c:v>-2.9488367731755298</c:v>
                </c:pt>
                <c:pt idx="10">
                  <c:v>-2.80232542806952</c:v>
                </c:pt>
                <c:pt idx="11">
                  <c:v>-2.6558140829635102</c:v>
                </c:pt>
                <c:pt idx="12">
                  <c:v>-2.5093027378575101</c:v>
                </c:pt>
                <c:pt idx="13">
                  <c:v>-2.3627913927514999</c:v>
                </c:pt>
                <c:pt idx="14">
                  <c:v>-2.21628004764549</c:v>
                </c:pt>
                <c:pt idx="15">
                  <c:v>-2.0697687025394802</c:v>
                </c:pt>
                <c:pt idx="16">
                  <c:v>-1.9415936308289301</c:v>
                </c:pt>
                <c:pt idx="17">
                  <c:v>-1.8300885350460501</c:v>
                </c:pt>
                <c:pt idx="18">
                  <c:v>-1.71858343926317</c:v>
                </c:pt>
                <c:pt idx="19">
                  <c:v>-1.6070783434803</c:v>
                </c:pt>
                <c:pt idx="20">
                  <c:v>-1.4955732476974199</c:v>
                </c:pt>
                <c:pt idx="21">
                  <c:v>-1.3840681519145399</c:v>
                </c:pt>
                <c:pt idx="22">
                  <c:v>-1.2725630561316701</c:v>
                </c:pt>
                <c:pt idx="23">
                  <c:v>-1.1610579603487901</c:v>
                </c:pt>
                <c:pt idx="24">
                  <c:v>-1.04955286456591</c:v>
                </c:pt>
                <c:pt idx="25">
                  <c:v>-0.91024957596316902</c:v>
                </c:pt>
                <c:pt idx="26">
                  <c:v>-0.748711735724093</c:v>
                </c:pt>
                <c:pt idx="27">
                  <c:v>-0.58717389548501697</c:v>
                </c:pt>
                <c:pt idx="28">
                  <c:v>-0.425636055245941</c:v>
                </c:pt>
                <c:pt idx="29">
                  <c:v>-0.26409821500686598</c:v>
                </c:pt>
                <c:pt idx="30">
                  <c:v>-0.10256037476778899</c:v>
                </c:pt>
                <c:pt idx="31">
                  <c:v>4.38116495068041E-2</c:v>
                </c:pt>
                <c:pt idx="32">
                  <c:v>0.16381068951448399</c:v>
                </c:pt>
                <c:pt idx="33">
                  <c:v>0.28380972952216399</c:v>
                </c:pt>
                <c:pt idx="34">
                  <c:v>0.40380876952984401</c:v>
                </c:pt>
                <c:pt idx="35">
                  <c:v>0.52380780953752404</c:v>
                </c:pt>
                <c:pt idx="36">
                  <c:v>0.64380684954520395</c:v>
                </c:pt>
                <c:pt idx="37">
                  <c:v>0.76380588955288398</c:v>
                </c:pt>
                <c:pt idx="38">
                  <c:v>0.883804929560564</c:v>
                </c:pt>
                <c:pt idx="39">
                  <c:v>1.00481229031621</c:v>
                </c:pt>
                <c:pt idx="40">
                  <c:v>1.1566195558119401</c:v>
                </c:pt>
                <c:pt idx="41">
                  <c:v>1.30842682130767</c:v>
                </c:pt>
                <c:pt idx="42">
                  <c:v>1.4602340868033901</c:v>
                </c:pt>
                <c:pt idx="43">
                  <c:v>1.6120413522991199</c:v>
                </c:pt>
                <c:pt idx="44">
                  <c:v>1.76384861779485</c:v>
                </c:pt>
                <c:pt idx="45">
                  <c:v>1.9156558832905699</c:v>
                </c:pt>
                <c:pt idx="46">
                  <c:v>2.06828623672767</c:v>
                </c:pt>
                <c:pt idx="47">
                  <c:v>2.2219456353047802</c:v>
                </c:pt>
                <c:pt idx="48">
                  <c:v>2.3756050338819001</c:v>
                </c:pt>
                <c:pt idx="49">
                  <c:v>2.5292644324590099</c:v>
                </c:pt>
                <c:pt idx="50">
                  <c:v>2.6829238310361299</c:v>
                </c:pt>
                <c:pt idx="51">
                  <c:v>2.8365832296132401</c:v>
                </c:pt>
                <c:pt idx="52">
                  <c:v>2.9902426281903498</c:v>
                </c:pt>
                <c:pt idx="53">
                  <c:v>3.1710127460647901</c:v>
                </c:pt>
                <c:pt idx="54">
                  <c:v>3.3536211241371801</c:v>
                </c:pt>
                <c:pt idx="55">
                  <c:v>3.5362295022095598</c:v>
                </c:pt>
                <c:pt idx="56">
                  <c:v>3.7188378802819502</c:v>
                </c:pt>
                <c:pt idx="57">
                  <c:v>3.9014462583543299</c:v>
                </c:pt>
                <c:pt idx="58">
                  <c:v>4.0999956551963797</c:v>
                </c:pt>
                <c:pt idx="59">
                  <c:v>4.3172358359402097</c:v>
                </c:pt>
                <c:pt idx="60">
                  <c:v>4.5344760166840503</c:v>
                </c:pt>
                <c:pt idx="61">
                  <c:v>4.7517161974278803</c:v>
                </c:pt>
                <c:pt idx="62">
                  <c:v>4.9689563781717103</c:v>
                </c:pt>
                <c:pt idx="63">
                  <c:v>5.1862006039408204</c:v>
                </c:pt>
                <c:pt idx="64">
                  <c:v>5.4034455041167897</c:v>
                </c:pt>
                <c:pt idx="65">
                  <c:v>5.6206904042927599</c:v>
                </c:pt>
                <c:pt idx="66">
                  <c:v>5.8379353044687301</c:v>
                </c:pt>
                <c:pt idx="67">
                  <c:v>6.0492362564937601</c:v>
                </c:pt>
                <c:pt idx="68">
                  <c:v>6.2430797859967404</c:v>
                </c:pt>
                <c:pt idx="69">
                  <c:v>6.4369233154997296</c:v>
                </c:pt>
                <c:pt idx="70">
                  <c:v>6.63076684500271</c:v>
                </c:pt>
                <c:pt idx="71">
                  <c:v>6.8246103745057001</c:v>
                </c:pt>
                <c:pt idx="72">
                  <c:v>7.0266562132497103</c:v>
                </c:pt>
                <c:pt idx="73">
                  <c:v>7.3066584532676302</c:v>
                </c:pt>
                <c:pt idx="74">
                  <c:v>7.58666069328555</c:v>
                </c:pt>
                <c:pt idx="75">
                  <c:v>7.8666629333034699</c:v>
                </c:pt>
                <c:pt idx="76">
                  <c:v>8.2062448320667798</c:v>
                </c:pt>
                <c:pt idx="77">
                  <c:v>8.5999921250541398</c:v>
                </c:pt>
                <c:pt idx="78">
                  <c:v>8.9937394180414998</c:v>
                </c:pt>
                <c:pt idx="79">
                  <c:v>9.3179439131558599</c:v>
                </c:pt>
                <c:pt idx="80">
                  <c:v>9.6410248126130806</c:v>
                </c:pt>
                <c:pt idx="81">
                  <c:v>9.9641057120702996</c:v>
                </c:pt>
                <c:pt idx="82">
                  <c:v>10.3500019687365</c:v>
                </c:pt>
                <c:pt idx="83">
                  <c:v>10.743749261723799</c:v>
                </c:pt>
                <c:pt idx="84">
                  <c:v>11.209515809683801</c:v>
                </c:pt>
                <c:pt idx="85">
                  <c:v>11.8095038099238</c:v>
                </c:pt>
                <c:pt idx="86">
                  <c:v>12.390893470790401</c:v>
                </c:pt>
                <c:pt idx="87">
                  <c:v>12.9636311569301</c:v>
                </c:pt>
                <c:pt idx="88">
                  <c:v>13.453840562151701</c:v>
                </c:pt>
                <c:pt idx="89">
                  <c:v>13.938454082868899</c:v>
                </c:pt>
                <c:pt idx="90">
                  <c:v>14.439997983972599</c:v>
                </c:pt>
                <c:pt idx="91">
                  <c:v>14.9440048384658</c:v>
                </c:pt>
                <c:pt idx="92">
                  <c:v>15.5894953246237</c:v>
                </c:pt>
                <c:pt idx="93">
                  <c:v>16.2526525198939</c:v>
                </c:pt>
                <c:pt idx="94">
                  <c:v>16.915782493368699</c:v>
                </c:pt>
                <c:pt idx="95">
                  <c:v>17.733305333893298</c:v>
                </c:pt>
                <c:pt idx="96">
                  <c:v>18.537486218302099</c:v>
                </c:pt>
                <c:pt idx="97">
                  <c:v>19.866652666946699</c:v>
                </c:pt>
                <c:pt idx="98">
                  <c:v>21.450078740157501</c:v>
                </c:pt>
                <c:pt idx="99">
                  <c:v>24.480090725806502</c:v>
                </c:pt>
                <c:pt idx="100">
                  <c:v>27.610299999999999</c:v>
                </c:pt>
              </c:numCache>
            </c:numRef>
          </c:xVal>
          <c:yVal>
            <c:numRef>
              <c:f>'Case 1'!$V$45:$V$145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EF11-4C31-9BA6-BDC5455461A7}"/>
            </c:ext>
          </c:extLst>
        </c:ser>
        <c:ser>
          <c:idx val="7"/>
          <c:order val="7"/>
          <c:tx>
            <c:strRef>
              <c:f>'Case 1'!$AD$42</c:f>
              <c:strCache>
                <c:ptCount val="1"/>
                <c:pt idx="0">
                  <c:v>Source 6-19sites</c:v>
                </c:pt>
              </c:strCache>
            </c:strRef>
          </c:tx>
          <c:spPr>
            <a:ln w="19050" cap="rnd">
              <a:solidFill>
                <a:schemeClr val="accent2">
                  <a:lumMod val="60000"/>
                </a:schemeClr>
              </a:solidFill>
              <a:round/>
            </a:ln>
            <a:effectLst/>
          </c:spPr>
          <c:marker>
            <c:symbol val="none"/>
          </c:marker>
          <c:xVal>
            <c:numRef>
              <c:f>'Case 1'!$AD$45:$AD$145</c:f>
              <c:numCache>
                <c:formatCode>0.00_ </c:formatCode>
                <c:ptCount val="101"/>
                <c:pt idx="1">
                  <c:v>-11.3172</c:v>
                </c:pt>
                <c:pt idx="2">
                  <c:v>-6.8212299999999999</c:v>
                </c:pt>
                <c:pt idx="3">
                  <c:v>-6.05497</c:v>
                </c:pt>
                <c:pt idx="4">
                  <c:v>-5.5375300000000003</c:v>
                </c:pt>
                <c:pt idx="5">
                  <c:v>-5.1825999999999999</c:v>
                </c:pt>
                <c:pt idx="6">
                  <c:v>-4.8739699999999999</c:v>
                </c:pt>
                <c:pt idx="7">
                  <c:v>-4.5313999999999997</c:v>
                </c:pt>
                <c:pt idx="8">
                  <c:v>-4.32097</c:v>
                </c:pt>
                <c:pt idx="9">
                  <c:v>-4.0900699999999999</c:v>
                </c:pt>
                <c:pt idx="10">
                  <c:v>-3.9018999999999999</c:v>
                </c:pt>
                <c:pt idx="11">
                  <c:v>-3.7109999999999999</c:v>
                </c:pt>
                <c:pt idx="12">
                  <c:v>-3.5293000000000001</c:v>
                </c:pt>
                <c:pt idx="13">
                  <c:v>-3.3294999999999999</c:v>
                </c:pt>
                <c:pt idx="14">
                  <c:v>-3.1681699999999999</c:v>
                </c:pt>
                <c:pt idx="15">
                  <c:v>-3.0138699999999998</c:v>
                </c:pt>
                <c:pt idx="16">
                  <c:v>-2.8410700000000002</c:v>
                </c:pt>
                <c:pt idx="17">
                  <c:v>-2.6945299999999999</c:v>
                </c:pt>
                <c:pt idx="18">
                  <c:v>-2.5642999999999998</c:v>
                </c:pt>
                <c:pt idx="19">
                  <c:v>-2.3803700000000001</c:v>
                </c:pt>
                <c:pt idx="20">
                  <c:v>-2.23373</c:v>
                </c:pt>
                <c:pt idx="21">
                  <c:v>-2.08453</c:v>
                </c:pt>
                <c:pt idx="22">
                  <c:v>-1.9438299999999999</c:v>
                </c:pt>
                <c:pt idx="23">
                  <c:v>-1.8172299999999999</c:v>
                </c:pt>
                <c:pt idx="24">
                  <c:v>-1.6886000000000001</c:v>
                </c:pt>
                <c:pt idx="25">
                  <c:v>-1.5454000000000001</c:v>
                </c:pt>
                <c:pt idx="26">
                  <c:v>-1.41693</c:v>
                </c:pt>
                <c:pt idx="27">
                  <c:v>-1.27877</c:v>
                </c:pt>
                <c:pt idx="28">
                  <c:v>-1.1393</c:v>
                </c:pt>
                <c:pt idx="29">
                  <c:v>-1.0090300000000001</c:v>
                </c:pt>
                <c:pt idx="30">
                  <c:v>-0.86383299999999996</c:v>
                </c:pt>
                <c:pt idx="31">
                  <c:v>-0.72609999999999997</c:v>
                </c:pt>
                <c:pt idx="32">
                  <c:v>-0.59626699999999999</c:v>
                </c:pt>
                <c:pt idx="33">
                  <c:v>-0.45976699999999998</c:v>
                </c:pt>
                <c:pt idx="34">
                  <c:v>-0.34423300000000001</c:v>
                </c:pt>
                <c:pt idx="35">
                  <c:v>-0.22370000000000001</c:v>
                </c:pt>
                <c:pt idx="36">
                  <c:v>-0.114567</c:v>
                </c:pt>
                <c:pt idx="37">
                  <c:v>2.5700000000000001E-2</c:v>
                </c:pt>
                <c:pt idx="38">
                  <c:v>0.15456700000000001</c:v>
                </c:pt>
                <c:pt idx="39">
                  <c:v>0.26950000000000002</c:v>
                </c:pt>
                <c:pt idx="40">
                  <c:v>0.39443299999999998</c:v>
                </c:pt>
                <c:pt idx="41">
                  <c:v>0.5232</c:v>
                </c:pt>
                <c:pt idx="42">
                  <c:v>0.67379999999999995</c:v>
                </c:pt>
                <c:pt idx="43">
                  <c:v>0.79343300000000005</c:v>
                </c:pt>
                <c:pt idx="44">
                  <c:v>0.9002</c:v>
                </c:pt>
                <c:pt idx="45">
                  <c:v>1.0248699999999999</c:v>
                </c:pt>
                <c:pt idx="46">
                  <c:v>1.1680699999999999</c:v>
                </c:pt>
                <c:pt idx="47">
                  <c:v>1.32433</c:v>
                </c:pt>
                <c:pt idx="48">
                  <c:v>1.4628000000000001</c:v>
                </c:pt>
                <c:pt idx="49">
                  <c:v>1.59527</c:v>
                </c:pt>
                <c:pt idx="50">
                  <c:v>1.75793</c:v>
                </c:pt>
                <c:pt idx="51">
                  <c:v>1.8962000000000001</c:v>
                </c:pt>
                <c:pt idx="52">
                  <c:v>2.0416699999999999</c:v>
                </c:pt>
                <c:pt idx="53">
                  <c:v>2.1827999999999999</c:v>
                </c:pt>
                <c:pt idx="54">
                  <c:v>2.3227699999999998</c:v>
                </c:pt>
                <c:pt idx="55">
                  <c:v>2.4891999999999999</c:v>
                </c:pt>
                <c:pt idx="56">
                  <c:v>2.6549</c:v>
                </c:pt>
                <c:pt idx="57">
                  <c:v>2.81793</c:v>
                </c:pt>
                <c:pt idx="58">
                  <c:v>3.0131700000000001</c:v>
                </c:pt>
                <c:pt idx="59">
                  <c:v>3.2331300000000001</c:v>
                </c:pt>
                <c:pt idx="60">
                  <c:v>3.4451700000000001</c:v>
                </c:pt>
                <c:pt idx="61">
                  <c:v>3.6625000000000001</c:v>
                </c:pt>
                <c:pt idx="62">
                  <c:v>3.9018000000000002</c:v>
                </c:pt>
                <c:pt idx="63">
                  <c:v>4.0774699999999999</c:v>
                </c:pt>
                <c:pt idx="64">
                  <c:v>4.3101000000000003</c:v>
                </c:pt>
                <c:pt idx="65">
                  <c:v>4.5519299999999996</c:v>
                </c:pt>
                <c:pt idx="66">
                  <c:v>4.7512699999999999</c:v>
                </c:pt>
                <c:pt idx="67">
                  <c:v>4.9664700000000002</c:v>
                </c:pt>
                <c:pt idx="68">
                  <c:v>5.2166699999999997</c:v>
                </c:pt>
                <c:pt idx="69">
                  <c:v>5.46007</c:v>
                </c:pt>
                <c:pt idx="70">
                  <c:v>5.67903</c:v>
                </c:pt>
                <c:pt idx="71">
                  <c:v>5.9045699999999997</c:v>
                </c:pt>
                <c:pt idx="72">
                  <c:v>6.173</c:v>
                </c:pt>
                <c:pt idx="73">
                  <c:v>6.4160700000000004</c:v>
                </c:pt>
                <c:pt idx="74">
                  <c:v>6.7604300000000004</c:v>
                </c:pt>
                <c:pt idx="75">
                  <c:v>7.0951300000000002</c:v>
                </c:pt>
                <c:pt idx="76">
                  <c:v>7.3985700000000003</c:v>
                </c:pt>
                <c:pt idx="77">
                  <c:v>7.6491699999999998</c:v>
                </c:pt>
                <c:pt idx="78">
                  <c:v>7.9535</c:v>
                </c:pt>
                <c:pt idx="79">
                  <c:v>8.2784700000000004</c:v>
                </c:pt>
                <c:pt idx="80">
                  <c:v>8.5981000000000005</c:v>
                </c:pt>
                <c:pt idx="81">
                  <c:v>8.9844000000000008</c:v>
                </c:pt>
                <c:pt idx="82">
                  <c:v>9.2991299999999999</c:v>
                </c:pt>
                <c:pt idx="83">
                  <c:v>9.6738700000000009</c:v>
                </c:pt>
                <c:pt idx="84">
                  <c:v>10.0726</c:v>
                </c:pt>
                <c:pt idx="85">
                  <c:v>10.535399999999999</c:v>
                </c:pt>
                <c:pt idx="86">
                  <c:v>10.967700000000001</c:v>
                </c:pt>
                <c:pt idx="87">
                  <c:v>11.3748</c:v>
                </c:pt>
                <c:pt idx="88">
                  <c:v>11.9312</c:v>
                </c:pt>
                <c:pt idx="89">
                  <c:v>12.3812</c:v>
                </c:pt>
                <c:pt idx="90">
                  <c:v>13.063499999999999</c:v>
                </c:pt>
                <c:pt idx="91">
                  <c:v>13.6678</c:v>
                </c:pt>
                <c:pt idx="92">
                  <c:v>14.428900000000001</c:v>
                </c:pt>
                <c:pt idx="93">
                  <c:v>15.1846</c:v>
                </c:pt>
                <c:pt idx="94">
                  <c:v>16.217500000000001</c:v>
                </c:pt>
                <c:pt idx="95">
                  <c:v>17.184000000000001</c:v>
                </c:pt>
                <c:pt idx="96">
                  <c:v>18.684999999999999</c:v>
                </c:pt>
                <c:pt idx="97">
                  <c:v>19.928999999999998</c:v>
                </c:pt>
                <c:pt idx="98">
                  <c:v>21.470300000000002</c:v>
                </c:pt>
                <c:pt idx="99">
                  <c:v>23.373999999999999</c:v>
                </c:pt>
                <c:pt idx="100">
                  <c:v>26.758900000000001</c:v>
                </c:pt>
              </c:numCache>
            </c:numRef>
          </c:xVal>
          <c:yVal>
            <c:numRef>
              <c:f>'Case 1'!$V$45:$V$145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EF11-4C31-9BA6-BDC5455461A7}"/>
            </c:ext>
          </c:extLst>
        </c:ser>
        <c:ser>
          <c:idx val="8"/>
          <c:order val="8"/>
          <c:tx>
            <c:strRef>
              <c:f>'Case 1'!$AE$42</c:f>
              <c:strCache>
                <c:ptCount val="1"/>
                <c:pt idx="0">
                  <c:v>Source 7-19 sites</c:v>
                </c:pt>
              </c:strCache>
            </c:strRef>
          </c:tx>
          <c:spPr>
            <a:ln w="19050" cap="rnd">
              <a:solidFill>
                <a:schemeClr val="accent3">
                  <a:lumMod val="60000"/>
                </a:schemeClr>
              </a:solidFill>
              <a:round/>
            </a:ln>
            <a:effectLst/>
          </c:spPr>
          <c:marker>
            <c:symbol val="none"/>
          </c:marker>
          <c:xVal>
            <c:numRef>
              <c:f>'Case 1'!$AE$45:$AE$145</c:f>
              <c:numCache>
                <c:formatCode>0.00_ </c:formatCode>
                <c:ptCount val="101"/>
                <c:pt idx="0">
                  <c:v>-8.8331999999999997</c:v>
                </c:pt>
                <c:pt idx="1">
                  <c:v>-6.6270799999999994</c:v>
                </c:pt>
                <c:pt idx="2">
                  <c:v>-5.9395800000000003</c:v>
                </c:pt>
                <c:pt idx="3">
                  <c:v>-5.5642599999999991</c:v>
                </c:pt>
                <c:pt idx="4">
                  <c:v>-5.1946600000000007</c:v>
                </c:pt>
                <c:pt idx="5">
                  <c:v>-4.8944400000000003</c:v>
                </c:pt>
                <c:pt idx="6">
                  <c:v>-4.6457800000000002</c:v>
                </c:pt>
                <c:pt idx="7">
                  <c:v>-4.4328200000000004</c:v>
                </c:pt>
                <c:pt idx="8">
                  <c:v>-4.2005400000000002</c:v>
                </c:pt>
                <c:pt idx="9">
                  <c:v>-3.9792800000000002</c:v>
                </c:pt>
                <c:pt idx="10">
                  <c:v>-3.7615199999999995</c:v>
                </c:pt>
                <c:pt idx="11">
                  <c:v>-3.6085599999999998</c:v>
                </c:pt>
                <c:pt idx="12">
                  <c:v>-3.4149599999999998</c:v>
                </c:pt>
                <c:pt idx="13">
                  <c:v>-3.2595000000000001</c:v>
                </c:pt>
                <c:pt idx="14">
                  <c:v>-3.11774</c:v>
                </c:pt>
                <c:pt idx="15">
                  <c:v>-2.9455</c:v>
                </c:pt>
                <c:pt idx="16">
                  <c:v>-2.7820399999999998</c:v>
                </c:pt>
                <c:pt idx="17">
                  <c:v>-2.6175000000000002</c:v>
                </c:pt>
                <c:pt idx="18">
                  <c:v>-2.4738999999999995</c:v>
                </c:pt>
                <c:pt idx="19">
                  <c:v>-2.3179600000000002</c:v>
                </c:pt>
                <c:pt idx="20">
                  <c:v>-2.2000800000000003</c:v>
                </c:pt>
                <c:pt idx="21">
                  <c:v>-2.0606</c:v>
                </c:pt>
                <c:pt idx="22">
                  <c:v>-1.9335799999999999</c:v>
                </c:pt>
                <c:pt idx="23">
                  <c:v>-1.76692</c:v>
                </c:pt>
                <c:pt idx="24">
                  <c:v>-1.6292800000000001</c:v>
                </c:pt>
                <c:pt idx="25">
                  <c:v>-1.5048999999999997</c:v>
                </c:pt>
                <c:pt idx="26">
                  <c:v>-1.37774</c:v>
                </c:pt>
                <c:pt idx="27">
                  <c:v>-1.2413000000000001</c:v>
                </c:pt>
                <c:pt idx="28">
                  <c:v>-1.0946419999999999</c:v>
                </c:pt>
                <c:pt idx="29">
                  <c:v>-0.96741600000000005</c:v>
                </c:pt>
                <c:pt idx="30">
                  <c:v>-0.8686060000000001</c:v>
                </c:pt>
                <c:pt idx="31">
                  <c:v>-0.72628999999999988</c:v>
                </c:pt>
                <c:pt idx="32">
                  <c:v>-0.58417400000000008</c:v>
                </c:pt>
                <c:pt idx="33">
                  <c:v>-0.460484</c:v>
                </c:pt>
                <c:pt idx="34">
                  <c:v>-0.33189399999999997</c:v>
                </c:pt>
                <c:pt idx="35">
                  <c:v>-0.18860099999999999</c:v>
                </c:pt>
                <c:pt idx="36">
                  <c:v>-4.7710019999999992E-2</c:v>
                </c:pt>
                <c:pt idx="37">
                  <c:v>7.5873800000000019E-2</c:v>
                </c:pt>
                <c:pt idx="38">
                  <c:v>0.19005580000000002</c:v>
                </c:pt>
                <c:pt idx="39">
                  <c:v>0.31334600000000001</c:v>
                </c:pt>
                <c:pt idx="40">
                  <c:v>0.41714599999999996</c:v>
                </c:pt>
                <c:pt idx="41">
                  <c:v>0.53656200000000009</c:v>
                </c:pt>
                <c:pt idx="42">
                  <c:v>0.6634040000000001</c:v>
                </c:pt>
                <c:pt idx="43">
                  <c:v>0.81309199999999993</c:v>
                </c:pt>
                <c:pt idx="44">
                  <c:v>0.95871799999999996</c:v>
                </c:pt>
                <c:pt idx="45">
                  <c:v>1.0996199999999998</c:v>
                </c:pt>
                <c:pt idx="46">
                  <c:v>1.2075800000000001</c:v>
                </c:pt>
                <c:pt idx="47">
                  <c:v>1.32942</c:v>
                </c:pt>
                <c:pt idx="48">
                  <c:v>1.4865200000000001</c:v>
                </c:pt>
                <c:pt idx="49">
                  <c:v>1.6587800000000001</c:v>
                </c:pt>
                <c:pt idx="50">
                  <c:v>1.8014199999999998</c:v>
                </c:pt>
                <c:pt idx="51">
                  <c:v>1.95688</c:v>
                </c:pt>
                <c:pt idx="52">
                  <c:v>2.1211399999999996</c:v>
                </c:pt>
                <c:pt idx="53">
                  <c:v>2.2598199999999999</c:v>
                </c:pt>
                <c:pt idx="54">
                  <c:v>2.4205999999999999</c:v>
                </c:pt>
                <c:pt idx="55">
                  <c:v>2.59734</c:v>
                </c:pt>
                <c:pt idx="56">
                  <c:v>2.7520199999999999</c:v>
                </c:pt>
                <c:pt idx="57">
                  <c:v>2.9448999999999996</c:v>
                </c:pt>
                <c:pt idx="58">
                  <c:v>3.1274600000000001</c:v>
                </c:pt>
                <c:pt idx="59">
                  <c:v>3.3482599999999998</c:v>
                </c:pt>
                <c:pt idx="60">
                  <c:v>3.51464</c:v>
                </c:pt>
                <c:pt idx="61">
                  <c:v>3.6930000000000001</c:v>
                </c:pt>
                <c:pt idx="62">
                  <c:v>3.8929400000000003</c:v>
                </c:pt>
                <c:pt idx="63">
                  <c:v>4.0804199999999993</c:v>
                </c:pt>
                <c:pt idx="64">
                  <c:v>4.2918200000000004</c:v>
                </c:pt>
                <c:pt idx="65">
                  <c:v>4.5180799999999994</c:v>
                </c:pt>
                <c:pt idx="66">
                  <c:v>4.7221799999999998</c:v>
                </c:pt>
                <c:pt idx="67">
                  <c:v>4.9570600000000002</c:v>
                </c:pt>
                <c:pt idx="68">
                  <c:v>5.1953800000000001</c:v>
                </c:pt>
                <c:pt idx="69">
                  <c:v>5.36294</c:v>
                </c:pt>
                <c:pt idx="70">
                  <c:v>5.6018799999999995</c:v>
                </c:pt>
                <c:pt idx="71">
                  <c:v>5.8357000000000001</c:v>
                </c:pt>
                <c:pt idx="72">
                  <c:v>6.1120399999999986</c:v>
                </c:pt>
                <c:pt idx="73">
                  <c:v>6.4138800000000007</c:v>
                </c:pt>
                <c:pt idx="74">
                  <c:v>6.70282</c:v>
                </c:pt>
                <c:pt idx="75">
                  <c:v>6.952119999999999</c:v>
                </c:pt>
                <c:pt idx="76">
                  <c:v>7.2676600000000011</c:v>
                </c:pt>
                <c:pt idx="77">
                  <c:v>7.6175799999999994</c:v>
                </c:pt>
                <c:pt idx="78">
                  <c:v>7.9805599999999997</c:v>
                </c:pt>
                <c:pt idx="79">
                  <c:v>8.3139999999999983</c:v>
                </c:pt>
                <c:pt idx="80">
                  <c:v>8.629859999999999</c:v>
                </c:pt>
                <c:pt idx="81">
                  <c:v>8.9572000000000003</c:v>
                </c:pt>
                <c:pt idx="82">
                  <c:v>9.3841399999999986</c:v>
                </c:pt>
                <c:pt idx="83">
                  <c:v>9.7925399999999989</c:v>
                </c:pt>
                <c:pt idx="84">
                  <c:v>10.153919999999999</c:v>
                </c:pt>
                <c:pt idx="85">
                  <c:v>10.5328</c:v>
                </c:pt>
                <c:pt idx="86">
                  <c:v>10.864599999999999</c:v>
                </c:pt>
                <c:pt idx="87">
                  <c:v>11.3864</c:v>
                </c:pt>
                <c:pt idx="88">
                  <c:v>11.850200000000001</c:v>
                </c:pt>
                <c:pt idx="89">
                  <c:v>12.398199999999999</c:v>
                </c:pt>
                <c:pt idx="90">
                  <c:v>12.9024</c:v>
                </c:pt>
                <c:pt idx="91">
                  <c:v>13.485800000000001</c:v>
                </c:pt>
                <c:pt idx="92">
                  <c:v>14.217599999999999</c:v>
                </c:pt>
                <c:pt idx="93">
                  <c:v>14.958400000000001</c:v>
                </c:pt>
                <c:pt idx="94">
                  <c:v>15.710800000000001</c:v>
                </c:pt>
                <c:pt idx="95">
                  <c:v>16.638199999999998</c:v>
                </c:pt>
                <c:pt idx="96">
                  <c:v>17.767799999999998</c:v>
                </c:pt>
                <c:pt idx="97">
                  <c:v>19.212400000000002</c:v>
                </c:pt>
                <c:pt idx="98">
                  <c:v>20.870800000000003</c:v>
                </c:pt>
                <c:pt idx="99">
                  <c:v>23.070599999999999</c:v>
                </c:pt>
                <c:pt idx="100">
                  <c:v>30.009000000000004</c:v>
                </c:pt>
              </c:numCache>
            </c:numRef>
          </c:xVal>
          <c:yVal>
            <c:numRef>
              <c:f>'Case 1'!$V$45:$V$145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EF11-4C31-9BA6-BDC5455461A7}"/>
            </c:ext>
          </c:extLst>
        </c:ser>
        <c:ser>
          <c:idx val="9"/>
          <c:order val="9"/>
          <c:tx>
            <c:strRef>
              <c:f>'Case 1'!$AF$42</c:f>
              <c:strCache>
                <c:ptCount val="1"/>
                <c:pt idx="0">
                  <c:v>Source 8-19 sites</c:v>
                </c:pt>
              </c:strCache>
            </c:strRef>
          </c:tx>
          <c:spPr>
            <a:ln w="19050" cap="rnd">
              <a:solidFill>
                <a:schemeClr val="accent4">
                  <a:lumMod val="60000"/>
                </a:schemeClr>
              </a:solidFill>
              <a:round/>
            </a:ln>
            <a:effectLst/>
          </c:spPr>
          <c:marker>
            <c:symbol val="none"/>
          </c:marker>
          <c:xVal>
            <c:numRef>
              <c:f>'Case 1'!$AF$45:$AF$145</c:f>
              <c:numCache>
                <c:formatCode>0.00_ </c:formatCode>
                <c:ptCount val="101"/>
                <c:pt idx="0">
                  <c:v>-13.93</c:v>
                </c:pt>
                <c:pt idx="1">
                  <c:v>-7.33</c:v>
                </c:pt>
                <c:pt idx="2">
                  <c:v>-6.35</c:v>
                </c:pt>
                <c:pt idx="3">
                  <c:v>-5.72</c:v>
                </c:pt>
                <c:pt idx="4">
                  <c:v>-5.28</c:v>
                </c:pt>
                <c:pt idx="5">
                  <c:v>-4.91</c:v>
                </c:pt>
                <c:pt idx="6">
                  <c:v>-4.59</c:v>
                </c:pt>
                <c:pt idx="7">
                  <c:v>-4.3099999999999996</c:v>
                </c:pt>
                <c:pt idx="8">
                  <c:v>-4.0599999999999996</c:v>
                </c:pt>
                <c:pt idx="9">
                  <c:v>-3.83</c:v>
                </c:pt>
                <c:pt idx="10">
                  <c:v>-3.62</c:v>
                </c:pt>
                <c:pt idx="11">
                  <c:v>-3.42</c:v>
                </c:pt>
                <c:pt idx="12">
                  <c:v>-3.24</c:v>
                </c:pt>
                <c:pt idx="13">
                  <c:v>-3.06</c:v>
                </c:pt>
                <c:pt idx="14">
                  <c:v>-2.88</c:v>
                </c:pt>
                <c:pt idx="15">
                  <c:v>-2.71</c:v>
                </c:pt>
                <c:pt idx="16">
                  <c:v>-2.54</c:v>
                </c:pt>
                <c:pt idx="17">
                  <c:v>-2.37</c:v>
                </c:pt>
                <c:pt idx="18">
                  <c:v>-2.21</c:v>
                </c:pt>
                <c:pt idx="19">
                  <c:v>-2.06</c:v>
                </c:pt>
                <c:pt idx="20">
                  <c:v>-1.91</c:v>
                </c:pt>
                <c:pt idx="21">
                  <c:v>-1.76</c:v>
                </c:pt>
                <c:pt idx="22">
                  <c:v>-1.62</c:v>
                </c:pt>
                <c:pt idx="23">
                  <c:v>-1.48</c:v>
                </c:pt>
                <c:pt idx="24">
                  <c:v>-1.34</c:v>
                </c:pt>
                <c:pt idx="25">
                  <c:v>-1.2</c:v>
                </c:pt>
                <c:pt idx="26">
                  <c:v>-1.06</c:v>
                </c:pt>
                <c:pt idx="27">
                  <c:v>-0.92</c:v>
                </c:pt>
                <c:pt idx="28">
                  <c:v>-0.79</c:v>
                </c:pt>
                <c:pt idx="29">
                  <c:v>-0.66</c:v>
                </c:pt>
                <c:pt idx="30">
                  <c:v>-0.52</c:v>
                </c:pt>
                <c:pt idx="31">
                  <c:v>-0.38</c:v>
                </c:pt>
                <c:pt idx="32">
                  <c:v>-0.24</c:v>
                </c:pt>
                <c:pt idx="33">
                  <c:v>-0.1</c:v>
                </c:pt>
                <c:pt idx="34">
                  <c:v>0.04</c:v>
                </c:pt>
                <c:pt idx="35">
                  <c:v>0.18</c:v>
                </c:pt>
                <c:pt idx="36">
                  <c:v>0.32</c:v>
                </c:pt>
                <c:pt idx="37">
                  <c:v>0.46</c:v>
                </c:pt>
                <c:pt idx="38">
                  <c:v>0.6</c:v>
                </c:pt>
                <c:pt idx="39">
                  <c:v>0.74</c:v>
                </c:pt>
                <c:pt idx="40">
                  <c:v>0.89</c:v>
                </c:pt>
                <c:pt idx="41">
                  <c:v>1.04</c:v>
                </c:pt>
                <c:pt idx="42">
                  <c:v>1.18</c:v>
                </c:pt>
                <c:pt idx="43">
                  <c:v>1.34</c:v>
                </c:pt>
                <c:pt idx="44">
                  <c:v>1.48</c:v>
                </c:pt>
                <c:pt idx="45">
                  <c:v>1.63</c:v>
                </c:pt>
                <c:pt idx="46">
                  <c:v>1.8</c:v>
                </c:pt>
                <c:pt idx="47">
                  <c:v>1.97</c:v>
                </c:pt>
                <c:pt idx="48">
                  <c:v>2.13</c:v>
                </c:pt>
                <c:pt idx="49">
                  <c:v>2.29</c:v>
                </c:pt>
                <c:pt idx="50">
                  <c:v>2.46</c:v>
                </c:pt>
                <c:pt idx="51">
                  <c:v>2.63</c:v>
                </c:pt>
                <c:pt idx="52">
                  <c:v>2.8</c:v>
                </c:pt>
                <c:pt idx="53">
                  <c:v>2.99</c:v>
                </c:pt>
                <c:pt idx="54">
                  <c:v>3.17</c:v>
                </c:pt>
                <c:pt idx="55">
                  <c:v>3.35</c:v>
                </c:pt>
                <c:pt idx="56">
                  <c:v>3.53</c:v>
                </c:pt>
                <c:pt idx="57">
                  <c:v>3.71</c:v>
                </c:pt>
                <c:pt idx="58">
                  <c:v>3.91</c:v>
                </c:pt>
                <c:pt idx="59">
                  <c:v>4.1100000000000003</c:v>
                </c:pt>
                <c:pt idx="60">
                  <c:v>4.3099999999999996</c:v>
                </c:pt>
                <c:pt idx="61">
                  <c:v>4.53</c:v>
                </c:pt>
                <c:pt idx="62">
                  <c:v>4.75</c:v>
                </c:pt>
                <c:pt idx="63">
                  <c:v>4.97</c:v>
                </c:pt>
                <c:pt idx="64">
                  <c:v>5.2</c:v>
                </c:pt>
                <c:pt idx="65">
                  <c:v>5.44</c:v>
                </c:pt>
                <c:pt idx="66">
                  <c:v>5.67</c:v>
                </c:pt>
                <c:pt idx="67">
                  <c:v>5.93</c:v>
                </c:pt>
                <c:pt idx="68">
                  <c:v>6.19</c:v>
                </c:pt>
                <c:pt idx="69">
                  <c:v>6.46</c:v>
                </c:pt>
                <c:pt idx="70">
                  <c:v>6.73</c:v>
                </c:pt>
                <c:pt idx="71">
                  <c:v>7</c:v>
                </c:pt>
                <c:pt idx="72">
                  <c:v>7.29</c:v>
                </c:pt>
                <c:pt idx="73">
                  <c:v>7.58</c:v>
                </c:pt>
                <c:pt idx="74">
                  <c:v>7.9</c:v>
                </c:pt>
                <c:pt idx="75">
                  <c:v>8.1999999999999993</c:v>
                </c:pt>
                <c:pt idx="76">
                  <c:v>8.5299999999999994</c:v>
                </c:pt>
                <c:pt idx="77">
                  <c:v>8.85</c:v>
                </c:pt>
                <c:pt idx="78">
                  <c:v>9.19</c:v>
                </c:pt>
                <c:pt idx="79">
                  <c:v>9.5500000000000007</c:v>
                </c:pt>
                <c:pt idx="80">
                  <c:v>9.94</c:v>
                </c:pt>
                <c:pt idx="81">
                  <c:v>10.34</c:v>
                </c:pt>
                <c:pt idx="82">
                  <c:v>10.77</c:v>
                </c:pt>
                <c:pt idx="83">
                  <c:v>11.22</c:v>
                </c:pt>
                <c:pt idx="84">
                  <c:v>11.71</c:v>
                </c:pt>
                <c:pt idx="85">
                  <c:v>12.21</c:v>
                </c:pt>
                <c:pt idx="86">
                  <c:v>12.73</c:v>
                </c:pt>
                <c:pt idx="87">
                  <c:v>13.31</c:v>
                </c:pt>
                <c:pt idx="88">
                  <c:v>13.93</c:v>
                </c:pt>
                <c:pt idx="89">
                  <c:v>14.57</c:v>
                </c:pt>
                <c:pt idx="90">
                  <c:v>15.25</c:v>
                </c:pt>
                <c:pt idx="91">
                  <c:v>16.010000000000002</c:v>
                </c:pt>
                <c:pt idx="92">
                  <c:v>16.82</c:v>
                </c:pt>
                <c:pt idx="93">
                  <c:v>17.73</c:v>
                </c:pt>
                <c:pt idx="94">
                  <c:v>18.760000000000002</c:v>
                </c:pt>
                <c:pt idx="95">
                  <c:v>19.88</c:v>
                </c:pt>
                <c:pt idx="96">
                  <c:v>21.22</c:v>
                </c:pt>
                <c:pt idx="97">
                  <c:v>22.7</c:v>
                </c:pt>
                <c:pt idx="98">
                  <c:v>24.41</c:v>
                </c:pt>
                <c:pt idx="99">
                  <c:v>25.92</c:v>
                </c:pt>
                <c:pt idx="100">
                  <c:v>26.96</c:v>
                </c:pt>
              </c:numCache>
            </c:numRef>
          </c:xVal>
          <c:yVal>
            <c:numRef>
              <c:f>'Case 1'!$V$45:$V$145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EF11-4C31-9BA6-BDC5455461A7}"/>
            </c:ext>
          </c:extLst>
        </c:ser>
        <c:ser>
          <c:idx val="10"/>
          <c:order val="10"/>
          <c:tx>
            <c:strRef>
              <c:f>'Case 1'!$AG$42</c:f>
              <c:strCache>
                <c:ptCount val="1"/>
                <c:pt idx="0">
                  <c:v>Source 9</c:v>
                </c:pt>
              </c:strCache>
            </c:strRef>
          </c:tx>
          <c:spPr>
            <a:ln w="19050" cap="rnd">
              <a:solidFill>
                <a:schemeClr val="accent5">
                  <a:lumMod val="60000"/>
                </a:schemeClr>
              </a:solidFill>
              <a:round/>
            </a:ln>
            <a:effectLst/>
          </c:spPr>
          <c:marker>
            <c:symbol val="none"/>
          </c:marker>
          <c:xVal>
            <c:numRef>
              <c:f>'Case 1'!$AG$45:$AG$145</c:f>
              <c:numCache>
                <c:formatCode>0.00_ </c:formatCode>
                <c:ptCount val="101"/>
                <c:pt idx="0">
                  <c:v>-10.1119319408824</c:v>
                </c:pt>
                <c:pt idx="1">
                  <c:v>-7.71883182558817</c:v>
                </c:pt>
                <c:pt idx="2">
                  <c:v>-6.9377998767000504</c:v>
                </c:pt>
                <c:pt idx="3">
                  <c:v>-6.2002516889174997</c:v>
                </c:pt>
                <c:pt idx="4">
                  <c:v>-5.4985381266733997</c:v>
                </c:pt>
                <c:pt idx="5">
                  <c:v>-5.0482626545413503</c:v>
                </c:pt>
                <c:pt idx="6">
                  <c:v>-4.7185081538881803</c:v>
                </c:pt>
                <c:pt idx="7">
                  <c:v>-4.3116216585106804</c:v>
                </c:pt>
                <c:pt idx="8">
                  <c:v>-4.12943838732357</c:v>
                </c:pt>
                <c:pt idx="9">
                  <c:v>-3.7850369727031499</c:v>
                </c:pt>
                <c:pt idx="10">
                  <c:v>-3.5669815564348002</c:v>
                </c:pt>
                <c:pt idx="11">
                  <c:v>-3.3814873369662899</c:v>
                </c:pt>
                <c:pt idx="12">
                  <c:v>-3.1928516122817499</c:v>
                </c:pt>
                <c:pt idx="13">
                  <c:v>-3.0104286674085099</c:v>
                </c:pt>
                <c:pt idx="14">
                  <c:v>-2.75793491128612</c:v>
                </c:pt>
                <c:pt idx="15">
                  <c:v>-2.5336738895357902</c:v>
                </c:pt>
                <c:pt idx="16">
                  <c:v>-2.46001449862454</c:v>
                </c:pt>
                <c:pt idx="17">
                  <c:v>-2.3095140489597701</c:v>
                </c:pt>
                <c:pt idx="18">
                  <c:v>-2.1466321840194098</c:v>
                </c:pt>
                <c:pt idx="19">
                  <c:v>-2.0658634070531701</c:v>
                </c:pt>
                <c:pt idx="20">
                  <c:v>-1.91758132743964</c:v>
                </c:pt>
                <c:pt idx="21">
                  <c:v>-1.7804582558295801</c:v>
                </c:pt>
                <c:pt idx="22">
                  <c:v>-1.6684947711779701</c:v>
                </c:pt>
                <c:pt idx="23">
                  <c:v>-1.5105376988208199</c:v>
                </c:pt>
                <c:pt idx="24">
                  <c:v>-1.3774258103724699</c:v>
                </c:pt>
                <c:pt idx="25">
                  <c:v>-1.2647179139617599</c:v>
                </c:pt>
                <c:pt idx="26">
                  <c:v>-1.0300943299304199</c:v>
                </c:pt>
                <c:pt idx="27">
                  <c:v>-0.89809563361255096</c:v>
                </c:pt>
                <c:pt idx="28">
                  <c:v>-0.78771072880594695</c:v>
                </c:pt>
                <c:pt idx="29">
                  <c:v>-0.671358550280717</c:v>
                </c:pt>
                <c:pt idx="30">
                  <c:v>-0.41746169925141202</c:v>
                </c:pt>
                <c:pt idx="31">
                  <c:v>-0.29850751878848603</c:v>
                </c:pt>
                <c:pt idx="32">
                  <c:v>-0.186295043148376</c:v>
                </c:pt>
                <c:pt idx="33">
                  <c:v>-4.5755226571886402E-2</c:v>
                </c:pt>
                <c:pt idx="34">
                  <c:v>5.5242153883983701E-2</c:v>
                </c:pt>
                <c:pt idx="35">
                  <c:v>0.1752421645001</c:v>
                </c:pt>
                <c:pt idx="36">
                  <c:v>0.31106746995901202</c:v>
                </c:pt>
                <c:pt idx="37">
                  <c:v>0.50330436729698602</c:v>
                </c:pt>
                <c:pt idx="38">
                  <c:v>0.60408943375437196</c:v>
                </c:pt>
                <c:pt idx="39">
                  <c:v>0.70379705192699804</c:v>
                </c:pt>
                <c:pt idx="40">
                  <c:v>0.84463412506599</c:v>
                </c:pt>
                <c:pt idx="41">
                  <c:v>0.98287480463663301</c:v>
                </c:pt>
                <c:pt idx="42">
                  <c:v>1.1302706324192699</c:v>
                </c:pt>
                <c:pt idx="43">
                  <c:v>1.2484669262936601</c:v>
                </c:pt>
                <c:pt idx="44">
                  <c:v>1.4749836906738401</c:v>
                </c:pt>
                <c:pt idx="45">
                  <c:v>1.5702809089537699</c:v>
                </c:pt>
                <c:pt idx="46">
                  <c:v>1.67357586293265</c:v>
                </c:pt>
                <c:pt idx="47">
                  <c:v>1.8209404356958701</c:v>
                </c:pt>
                <c:pt idx="48">
                  <c:v>1.90934901997502</c:v>
                </c:pt>
                <c:pt idx="49">
                  <c:v>2.0030747474386099</c:v>
                </c:pt>
                <c:pt idx="50">
                  <c:v>2.2025766102100501</c:v>
                </c:pt>
                <c:pt idx="51">
                  <c:v>2.31994907370912</c:v>
                </c:pt>
                <c:pt idx="52">
                  <c:v>2.49966249299194</c:v>
                </c:pt>
                <c:pt idx="53">
                  <c:v>2.6122657070971198</c:v>
                </c:pt>
                <c:pt idx="54">
                  <c:v>2.7321030913829301</c:v>
                </c:pt>
                <c:pt idx="55">
                  <c:v>2.9247260788123599</c:v>
                </c:pt>
                <c:pt idx="56">
                  <c:v>3.1056622317756601</c:v>
                </c:pt>
                <c:pt idx="57">
                  <c:v>3.3180407454470902</c:v>
                </c:pt>
                <c:pt idx="58">
                  <c:v>3.57882423116645</c:v>
                </c:pt>
                <c:pt idx="59">
                  <c:v>3.8884962780091001</c:v>
                </c:pt>
                <c:pt idx="60">
                  <c:v>4.2249239285949498</c:v>
                </c:pt>
                <c:pt idx="61">
                  <c:v>4.2906879679066998</c:v>
                </c:pt>
                <c:pt idx="62">
                  <c:v>4.4530610114406599</c:v>
                </c:pt>
                <c:pt idx="63">
                  <c:v>4.7009479137602002</c:v>
                </c:pt>
                <c:pt idx="64">
                  <c:v>5.0073103764257096</c:v>
                </c:pt>
                <c:pt idx="65">
                  <c:v>5.1409621892270803</c:v>
                </c:pt>
                <c:pt idx="66">
                  <c:v>5.3449462909940904</c:v>
                </c:pt>
                <c:pt idx="67">
                  <c:v>5.5522259570091199</c:v>
                </c:pt>
                <c:pt idx="68">
                  <c:v>5.7269541687243102</c:v>
                </c:pt>
                <c:pt idx="69">
                  <c:v>5.8679750180614203</c:v>
                </c:pt>
                <c:pt idx="70">
                  <c:v>6.2398021777278601</c:v>
                </c:pt>
                <c:pt idx="71">
                  <c:v>6.4977064905447204</c:v>
                </c:pt>
                <c:pt idx="72">
                  <c:v>6.7827565037552802</c:v>
                </c:pt>
                <c:pt idx="73">
                  <c:v>7.0805103615319096</c:v>
                </c:pt>
                <c:pt idx="74">
                  <c:v>7.3076779890890498</c:v>
                </c:pt>
                <c:pt idx="75">
                  <c:v>7.5037873462881404</c:v>
                </c:pt>
                <c:pt idx="76">
                  <c:v>7.7755730845589204</c:v>
                </c:pt>
                <c:pt idx="77">
                  <c:v>8.1138143430431509</c:v>
                </c:pt>
                <c:pt idx="78">
                  <c:v>8.52328060195304</c:v>
                </c:pt>
                <c:pt idx="79">
                  <c:v>8.60825970846318</c:v>
                </c:pt>
                <c:pt idx="80">
                  <c:v>9.1285232045342095</c:v>
                </c:pt>
                <c:pt idx="81">
                  <c:v>9.3928176911539794</c:v>
                </c:pt>
                <c:pt idx="82">
                  <c:v>10.084337586313801</c:v>
                </c:pt>
                <c:pt idx="83">
                  <c:v>10.3100642693156</c:v>
                </c:pt>
                <c:pt idx="84">
                  <c:v>10.6101250639098</c:v>
                </c:pt>
                <c:pt idx="85">
                  <c:v>11.126953448171299</c:v>
                </c:pt>
                <c:pt idx="86">
                  <c:v>11.595955152292399</c:v>
                </c:pt>
                <c:pt idx="87">
                  <c:v>12.113343817948</c:v>
                </c:pt>
                <c:pt idx="88">
                  <c:v>12.507793628304899</c:v>
                </c:pt>
                <c:pt idx="89">
                  <c:v>12.9991363395291</c:v>
                </c:pt>
                <c:pt idx="90">
                  <c:v>13.517447620587401</c:v>
                </c:pt>
                <c:pt idx="91">
                  <c:v>14.052753145399601</c:v>
                </c:pt>
                <c:pt idx="92">
                  <c:v>15.052344169521</c:v>
                </c:pt>
                <c:pt idx="93">
                  <c:v>15.343524379527301</c:v>
                </c:pt>
                <c:pt idx="94">
                  <c:v>16.484587273046301</c:v>
                </c:pt>
                <c:pt idx="95">
                  <c:v>17.779175087370501</c:v>
                </c:pt>
                <c:pt idx="96">
                  <c:v>18.998893402803901</c:v>
                </c:pt>
                <c:pt idx="97">
                  <c:v>19.724771564075201</c:v>
                </c:pt>
                <c:pt idx="98">
                  <c:v>21.876863952785801</c:v>
                </c:pt>
                <c:pt idx="99">
                  <c:v>24.029272421261101</c:v>
                </c:pt>
                <c:pt idx="100">
                  <c:v>26.412377133973099</c:v>
                </c:pt>
              </c:numCache>
            </c:numRef>
          </c:xVal>
          <c:yVal>
            <c:numRef>
              <c:f>'Case 1'!$V$45:$V$145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EF11-4C31-9BA6-BDC5455461A7}"/>
            </c:ext>
          </c:extLst>
        </c:ser>
        <c:ser>
          <c:idx val="11"/>
          <c:order val="11"/>
          <c:tx>
            <c:strRef>
              <c:f>'Case 1'!$AH$42</c:f>
              <c:strCache>
                <c:ptCount val="1"/>
                <c:pt idx="0">
                  <c:v>Source 10-19sites</c:v>
                </c:pt>
              </c:strCache>
            </c:strRef>
          </c:tx>
          <c:spPr>
            <a:ln w="19050" cap="rnd">
              <a:solidFill>
                <a:schemeClr val="accent6">
                  <a:lumMod val="60000"/>
                </a:schemeClr>
              </a:solidFill>
              <a:round/>
            </a:ln>
            <a:effectLst/>
          </c:spPr>
          <c:marker>
            <c:symbol val="none"/>
          </c:marker>
          <c:xVal>
            <c:numRef>
              <c:f>'Case 1'!$AH$45:$AH$145</c:f>
              <c:numCache>
                <c:formatCode>0.00_ </c:formatCode>
                <c:ptCount val="101"/>
                <c:pt idx="0">
                  <c:v>-17.957000000000001</c:v>
                </c:pt>
                <c:pt idx="1">
                  <c:v>-7.3689999999999998</c:v>
                </c:pt>
                <c:pt idx="2">
                  <c:v>-6.4290000000000003</c:v>
                </c:pt>
                <c:pt idx="3">
                  <c:v>-5.7569999999999997</c:v>
                </c:pt>
                <c:pt idx="4">
                  <c:v>-5.2770000000000001</c:v>
                </c:pt>
                <c:pt idx="5">
                  <c:v>-4.8819999999999997</c:v>
                </c:pt>
                <c:pt idx="6">
                  <c:v>-4.5970000000000004</c:v>
                </c:pt>
                <c:pt idx="7">
                  <c:v>-4.351</c:v>
                </c:pt>
                <c:pt idx="8">
                  <c:v>-4.1189999999999998</c:v>
                </c:pt>
                <c:pt idx="9">
                  <c:v>-3.9319999999999999</c:v>
                </c:pt>
                <c:pt idx="10">
                  <c:v>-3.7330000000000001</c:v>
                </c:pt>
                <c:pt idx="11">
                  <c:v>-3.49</c:v>
                </c:pt>
                <c:pt idx="12">
                  <c:v>-3.2759999999999998</c:v>
                </c:pt>
                <c:pt idx="13">
                  <c:v>-3.1269999999999998</c:v>
                </c:pt>
                <c:pt idx="14">
                  <c:v>-2.9830000000000001</c:v>
                </c:pt>
                <c:pt idx="15">
                  <c:v>-2.8170000000000002</c:v>
                </c:pt>
                <c:pt idx="16">
                  <c:v>-2.6840000000000002</c:v>
                </c:pt>
                <c:pt idx="17">
                  <c:v>-2.5030000000000001</c:v>
                </c:pt>
                <c:pt idx="18">
                  <c:v>-2.3679999999999999</c:v>
                </c:pt>
                <c:pt idx="19">
                  <c:v>-2.2450000000000001</c:v>
                </c:pt>
                <c:pt idx="20">
                  <c:v>-2.101</c:v>
                </c:pt>
                <c:pt idx="21">
                  <c:v>-1.952</c:v>
                </c:pt>
                <c:pt idx="22">
                  <c:v>-1.7909999999999999</c:v>
                </c:pt>
                <c:pt idx="23">
                  <c:v>-1.6579999999999999</c:v>
                </c:pt>
                <c:pt idx="24">
                  <c:v>-1.534</c:v>
                </c:pt>
                <c:pt idx="25">
                  <c:v>-1.4159999999999999</c:v>
                </c:pt>
                <c:pt idx="26">
                  <c:v>-1.2909999999999999</c:v>
                </c:pt>
                <c:pt idx="27">
                  <c:v>-1.1659999999999999</c:v>
                </c:pt>
                <c:pt idx="28">
                  <c:v>-1.042</c:v>
                </c:pt>
                <c:pt idx="29">
                  <c:v>-0.92100000000000004</c:v>
                </c:pt>
                <c:pt idx="30">
                  <c:v>-0.79</c:v>
                </c:pt>
                <c:pt idx="31">
                  <c:v>-0.67700000000000005</c:v>
                </c:pt>
                <c:pt idx="32">
                  <c:v>-0.54100000000000004</c:v>
                </c:pt>
                <c:pt idx="33">
                  <c:v>-0.434</c:v>
                </c:pt>
                <c:pt idx="34">
                  <c:v>-0.28499999999999998</c:v>
                </c:pt>
                <c:pt idx="35">
                  <c:v>-0.15</c:v>
                </c:pt>
                <c:pt idx="36">
                  <c:v>-1.2999999999999999E-2</c:v>
                </c:pt>
                <c:pt idx="37">
                  <c:v>9.8000000000000004E-2</c:v>
                </c:pt>
                <c:pt idx="38">
                  <c:v>0.23300000000000001</c:v>
                </c:pt>
                <c:pt idx="39">
                  <c:v>0.35</c:v>
                </c:pt>
                <c:pt idx="40">
                  <c:v>0.46400000000000002</c:v>
                </c:pt>
                <c:pt idx="41">
                  <c:v>0.57299999999999995</c:v>
                </c:pt>
                <c:pt idx="42">
                  <c:v>0.70199999999999996</c:v>
                </c:pt>
                <c:pt idx="43">
                  <c:v>0.84099999999999997</c:v>
                </c:pt>
                <c:pt idx="44">
                  <c:v>0.96899999999999997</c:v>
                </c:pt>
                <c:pt idx="45">
                  <c:v>1.1120000000000001</c:v>
                </c:pt>
                <c:pt idx="46">
                  <c:v>1.2629999999999999</c:v>
                </c:pt>
                <c:pt idx="47">
                  <c:v>1.399</c:v>
                </c:pt>
                <c:pt idx="48">
                  <c:v>1.538</c:v>
                </c:pt>
                <c:pt idx="49">
                  <c:v>1.675</c:v>
                </c:pt>
                <c:pt idx="50">
                  <c:v>1.8240000000000001</c:v>
                </c:pt>
                <c:pt idx="51">
                  <c:v>1.9810000000000001</c:v>
                </c:pt>
                <c:pt idx="52">
                  <c:v>2.1520000000000001</c:v>
                </c:pt>
                <c:pt idx="53">
                  <c:v>2.3050000000000002</c:v>
                </c:pt>
                <c:pt idx="54">
                  <c:v>2.44</c:v>
                </c:pt>
                <c:pt idx="55">
                  <c:v>2.597</c:v>
                </c:pt>
                <c:pt idx="56">
                  <c:v>2.7679999999999998</c:v>
                </c:pt>
                <c:pt idx="57">
                  <c:v>2.9220000000000002</c:v>
                </c:pt>
                <c:pt idx="58">
                  <c:v>3.097</c:v>
                </c:pt>
                <c:pt idx="59">
                  <c:v>3.2749999999999999</c:v>
                </c:pt>
                <c:pt idx="60">
                  <c:v>3.4380000000000002</c:v>
                </c:pt>
                <c:pt idx="61">
                  <c:v>3.6459999999999999</c:v>
                </c:pt>
                <c:pt idx="62">
                  <c:v>3.8250000000000002</c:v>
                </c:pt>
                <c:pt idx="63">
                  <c:v>4.008</c:v>
                </c:pt>
                <c:pt idx="64">
                  <c:v>4.2229999999999999</c:v>
                </c:pt>
                <c:pt idx="65">
                  <c:v>4.4189999999999996</c:v>
                </c:pt>
                <c:pt idx="66">
                  <c:v>4.6150000000000002</c:v>
                </c:pt>
                <c:pt idx="67">
                  <c:v>4.7839999999999998</c:v>
                </c:pt>
                <c:pt idx="68">
                  <c:v>5.0019999999999998</c:v>
                </c:pt>
                <c:pt idx="69">
                  <c:v>5.24</c:v>
                </c:pt>
                <c:pt idx="70">
                  <c:v>5.4610000000000003</c:v>
                </c:pt>
                <c:pt idx="71">
                  <c:v>5.7140000000000004</c:v>
                </c:pt>
                <c:pt idx="72">
                  <c:v>5.9740000000000002</c:v>
                </c:pt>
                <c:pt idx="73">
                  <c:v>6.1820000000000004</c:v>
                </c:pt>
                <c:pt idx="74">
                  <c:v>6.452</c:v>
                </c:pt>
                <c:pt idx="75">
                  <c:v>6.7569999999999997</c:v>
                </c:pt>
                <c:pt idx="76">
                  <c:v>6.9969999999999999</c:v>
                </c:pt>
                <c:pt idx="77">
                  <c:v>7.3070000000000004</c:v>
                </c:pt>
                <c:pt idx="78">
                  <c:v>7.6040000000000001</c:v>
                </c:pt>
                <c:pt idx="79">
                  <c:v>7.9160000000000004</c:v>
                </c:pt>
                <c:pt idx="80">
                  <c:v>8.2840000000000007</c:v>
                </c:pt>
                <c:pt idx="81">
                  <c:v>8.6590000000000007</c:v>
                </c:pt>
                <c:pt idx="82">
                  <c:v>9.1010000000000009</c:v>
                </c:pt>
                <c:pt idx="83">
                  <c:v>9.4600000000000009</c:v>
                </c:pt>
                <c:pt idx="84">
                  <c:v>9.8490000000000002</c:v>
                </c:pt>
                <c:pt idx="85">
                  <c:v>10.294</c:v>
                </c:pt>
                <c:pt idx="86">
                  <c:v>10.749000000000001</c:v>
                </c:pt>
                <c:pt idx="87">
                  <c:v>11.247999999999999</c:v>
                </c:pt>
                <c:pt idx="88">
                  <c:v>11.817</c:v>
                </c:pt>
                <c:pt idx="89">
                  <c:v>12.361000000000001</c:v>
                </c:pt>
                <c:pt idx="90">
                  <c:v>12.964</c:v>
                </c:pt>
                <c:pt idx="91">
                  <c:v>13.563000000000001</c:v>
                </c:pt>
                <c:pt idx="92">
                  <c:v>14.244</c:v>
                </c:pt>
                <c:pt idx="93">
                  <c:v>15.003</c:v>
                </c:pt>
                <c:pt idx="94">
                  <c:v>15.817</c:v>
                </c:pt>
                <c:pt idx="95">
                  <c:v>16.724</c:v>
                </c:pt>
                <c:pt idx="96">
                  <c:v>17.875</c:v>
                </c:pt>
                <c:pt idx="97">
                  <c:v>19.225999999999999</c:v>
                </c:pt>
                <c:pt idx="98">
                  <c:v>20.920999999999999</c:v>
                </c:pt>
                <c:pt idx="99">
                  <c:v>23.091999999999999</c:v>
                </c:pt>
                <c:pt idx="100">
                  <c:v>34.253999999999998</c:v>
                </c:pt>
              </c:numCache>
            </c:numRef>
          </c:xVal>
          <c:yVal>
            <c:numRef>
              <c:f>'Case 1'!$V$45:$V$145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EF11-4C31-9BA6-BDC5455461A7}"/>
            </c:ext>
          </c:extLst>
        </c:ser>
        <c:ser>
          <c:idx val="12"/>
          <c:order val="12"/>
          <c:tx>
            <c:strRef>
              <c:f>'Case 1'!$AI$42</c:f>
              <c:strCache>
                <c:ptCount val="1"/>
                <c:pt idx="0">
                  <c:v>Source 11-19 sites</c:v>
                </c:pt>
              </c:strCache>
              <c:extLst xmlns:c15="http://schemas.microsoft.com/office/drawing/2012/chart"/>
            </c:strRef>
          </c:tx>
          <c:spPr>
            <a:ln w="19050" cap="rnd">
              <a:solidFill>
                <a:schemeClr val="accent1">
                  <a:lumMod val="80000"/>
                  <a:lumOff val="20000"/>
                </a:schemeClr>
              </a:solidFill>
              <a:round/>
            </a:ln>
            <a:effectLst/>
          </c:spPr>
          <c:marker>
            <c:symbol val="none"/>
          </c:marker>
          <c:xVal>
            <c:numRef>
              <c:f>'Case 1'!$AI$45:$AI$145</c:f>
              <c:numCache>
                <c:formatCode>0.00_ </c:formatCode>
                <c:ptCount val="101"/>
                <c:pt idx="0">
                  <c:v>-12.2366713298701</c:v>
                </c:pt>
                <c:pt idx="1">
                  <c:v>-7.6757687477451899</c:v>
                </c:pt>
                <c:pt idx="2">
                  <c:v>-5.9968347386294898</c:v>
                </c:pt>
                <c:pt idx="3">
                  <c:v>-5.4295487011216697</c:v>
                </c:pt>
                <c:pt idx="4">
                  <c:v>-4.8024266963749103</c:v>
                </c:pt>
                <c:pt idx="5">
                  <c:v>-4.5471868890398097</c:v>
                </c:pt>
                <c:pt idx="6">
                  <c:v>-4.4326700519769</c:v>
                </c:pt>
                <c:pt idx="7">
                  <c:v>-4.0477417912483702</c:v>
                </c:pt>
                <c:pt idx="8">
                  <c:v>-3.8812078296846502</c:v>
                </c:pt>
                <c:pt idx="9">
                  <c:v>-3.7320221045823301</c:v>
                </c:pt>
                <c:pt idx="10">
                  <c:v>-3.5619214755151298</c:v>
                </c:pt>
                <c:pt idx="11">
                  <c:v>-3.4381482540535999</c:v>
                </c:pt>
                <c:pt idx="12">
                  <c:v>-3.2449755895604602</c:v>
                </c:pt>
                <c:pt idx="13">
                  <c:v>-3.0757781770099202</c:v>
                </c:pt>
                <c:pt idx="14">
                  <c:v>-2.78684605304879</c:v>
                </c:pt>
                <c:pt idx="15">
                  <c:v>-2.69980508513859</c:v>
                </c:pt>
                <c:pt idx="16">
                  <c:v>-2.53291883281956</c:v>
                </c:pt>
                <c:pt idx="17">
                  <c:v>-2.32396031366331</c:v>
                </c:pt>
                <c:pt idx="18">
                  <c:v>-2.2130505901489101</c:v>
                </c:pt>
                <c:pt idx="19">
                  <c:v>-2.06021299648866</c:v>
                </c:pt>
                <c:pt idx="20">
                  <c:v>-1.9544574965836199</c:v>
                </c:pt>
                <c:pt idx="21">
                  <c:v>-1.8575948818022501</c:v>
                </c:pt>
                <c:pt idx="22">
                  <c:v>-1.7105941369755799</c:v>
                </c:pt>
                <c:pt idx="23">
                  <c:v>-1.5325090007632001</c:v>
                </c:pt>
                <c:pt idx="24">
                  <c:v>-1.38983472920074</c:v>
                </c:pt>
                <c:pt idx="25">
                  <c:v>-1.2373420117210201</c:v>
                </c:pt>
                <c:pt idx="26">
                  <c:v>-1.13812691843591</c:v>
                </c:pt>
                <c:pt idx="27">
                  <c:v>-1.06514788586516</c:v>
                </c:pt>
                <c:pt idx="28">
                  <c:v>-1.00949544888091</c:v>
                </c:pt>
                <c:pt idx="29">
                  <c:v>-0.91234543387157596</c:v>
                </c:pt>
                <c:pt idx="30">
                  <c:v>-0.84729711793721396</c:v>
                </c:pt>
                <c:pt idx="31">
                  <c:v>-0.73732037112820503</c:v>
                </c:pt>
                <c:pt idx="32">
                  <c:v>-0.51631690679875397</c:v>
                </c:pt>
                <c:pt idx="33">
                  <c:v>-0.35018006492065201</c:v>
                </c:pt>
                <c:pt idx="34">
                  <c:v>-0.13117091070231601</c:v>
                </c:pt>
                <c:pt idx="35">
                  <c:v>4.3042957709226198E-2</c:v>
                </c:pt>
                <c:pt idx="36">
                  <c:v>0.12487236983132401</c:v>
                </c:pt>
                <c:pt idx="37">
                  <c:v>0.213265192503136</c:v>
                </c:pt>
                <c:pt idx="38">
                  <c:v>0.33841265121580899</c:v>
                </c:pt>
                <c:pt idx="39">
                  <c:v>0.50419366976209801</c:v>
                </c:pt>
                <c:pt idx="40">
                  <c:v>0.67247470344398097</c:v>
                </c:pt>
                <c:pt idx="41">
                  <c:v>0.80534451390311101</c:v>
                </c:pt>
                <c:pt idx="42">
                  <c:v>0.89887629986217898</c:v>
                </c:pt>
                <c:pt idx="43">
                  <c:v>1.0317933327880999</c:v>
                </c:pt>
                <c:pt idx="44">
                  <c:v>1.09715021913049</c:v>
                </c:pt>
                <c:pt idx="45">
                  <c:v>1.1634252968402501</c:v>
                </c:pt>
                <c:pt idx="46">
                  <c:v>1.2803294936451799</c:v>
                </c:pt>
                <c:pt idx="47">
                  <c:v>1.3659701432771301</c:v>
                </c:pt>
                <c:pt idx="48">
                  <c:v>1.4468767188137901</c:v>
                </c:pt>
                <c:pt idx="49">
                  <c:v>1.4921400749351299</c:v>
                </c:pt>
                <c:pt idx="50">
                  <c:v>1.66196314855524</c:v>
                </c:pt>
                <c:pt idx="51">
                  <c:v>1.77114124428477</c:v>
                </c:pt>
                <c:pt idx="52">
                  <c:v>1.93353888695709</c:v>
                </c:pt>
                <c:pt idx="53">
                  <c:v>2.11048634218551</c:v>
                </c:pt>
                <c:pt idx="54">
                  <c:v>2.1758665169649398</c:v>
                </c:pt>
                <c:pt idx="55">
                  <c:v>2.3355492556659598</c:v>
                </c:pt>
                <c:pt idx="56">
                  <c:v>2.4724027932601098</c:v>
                </c:pt>
                <c:pt idx="57">
                  <c:v>2.6098740617947902</c:v>
                </c:pt>
                <c:pt idx="58">
                  <c:v>2.7635672343519602</c:v>
                </c:pt>
                <c:pt idx="59">
                  <c:v>2.8637233119111398</c:v>
                </c:pt>
                <c:pt idx="60">
                  <c:v>3.1388272097380501</c:v>
                </c:pt>
                <c:pt idx="61">
                  <c:v>3.36390365712148</c:v>
                </c:pt>
                <c:pt idx="62">
                  <c:v>3.6552308528427999</c:v>
                </c:pt>
                <c:pt idx="63">
                  <c:v>3.8796799223611802</c:v>
                </c:pt>
                <c:pt idx="64">
                  <c:v>4.1243472880162697</c:v>
                </c:pt>
                <c:pt idx="65">
                  <c:v>4.2905270963823199</c:v>
                </c:pt>
                <c:pt idx="66">
                  <c:v>4.5721537016660596</c:v>
                </c:pt>
                <c:pt idx="67">
                  <c:v>4.80557700986349</c:v>
                </c:pt>
                <c:pt idx="68">
                  <c:v>5.0792497229948603</c:v>
                </c:pt>
                <c:pt idx="69">
                  <c:v>5.3627925180262297</c:v>
                </c:pt>
                <c:pt idx="70">
                  <c:v>5.50436909068089</c:v>
                </c:pt>
                <c:pt idx="71">
                  <c:v>5.7080302901323803</c:v>
                </c:pt>
                <c:pt idx="72">
                  <c:v>5.8860144032625401</c:v>
                </c:pt>
                <c:pt idx="73">
                  <c:v>6.2101724434446703</c:v>
                </c:pt>
                <c:pt idx="74">
                  <c:v>6.4345841718324701</c:v>
                </c:pt>
                <c:pt idx="75">
                  <c:v>6.8255025811090997</c:v>
                </c:pt>
                <c:pt idx="76">
                  <c:v>7.02297553443496</c:v>
                </c:pt>
                <c:pt idx="77">
                  <c:v>7.3882952850774597</c:v>
                </c:pt>
                <c:pt idx="78">
                  <c:v>7.9520718705849003</c:v>
                </c:pt>
                <c:pt idx="79">
                  <c:v>8.3190114882492505</c:v>
                </c:pt>
                <c:pt idx="80">
                  <c:v>8.7212010304344201</c:v>
                </c:pt>
                <c:pt idx="81">
                  <c:v>9.1116195431325195</c:v>
                </c:pt>
                <c:pt idx="82">
                  <c:v>9.3883344246582308</c:v>
                </c:pt>
                <c:pt idx="83">
                  <c:v>10.119509494177001</c:v>
                </c:pt>
                <c:pt idx="84">
                  <c:v>10.481752093778899</c:v>
                </c:pt>
                <c:pt idx="85">
                  <c:v>10.8586159222132</c:v>
                </c:pt>
                <c:pt idx="86">
                  <c:v>11.020889270369</c:v>
                </c:pt>
                <c:pt idx="87">
                  <c:v>11.5242455302176</c:v>
                </c:pt>
                <c:pt idx="88">
                  <c:v>12.133304583511199</c:v>
                </c:pt>
                <c:pt idx="89">
                  <c:v>12.5813815960701</c:v>
                </c:pt>
                <c:pt idx="90">
                  <c:v>13.504175500174</c:v>
                </c:pt>
                <c:pt idx="91">
                  <c:v>14.0146324310245</c:v>
                </c:pt>
                <c:pt idx="92">
                  <c:v>15.4397875627606</c:v>
                </c:pt>
                <c:pt idx="93">
                  <c:v>16.6654956251177</c:v>
                </c:pt>
                <c:pt idx="94">
                  <c:v>17.405470391910601</c:v>
                </c:pt>
                <c:pt idx="95">
                  <c:v>17.870600282593799</c:v>
                </c:pt>
                <c:pt idx="96">
                  <c:v>18.900544274525402</c:v>
                </c:pt>
                <c:pt idx="97">
                  <c:v>19.375720779500998</c:v>
                </c:pt>
                <c:pt idx="98">
                  <c:v>21.3389598261138</c:v>
                </c:pt>
                <c:pt idx="99">
                  <c:v>23.061577573663101</c:v>
                </c:pt>
                <c:pt idx="100">
                  <c:v>25.458924752134401</c:v>
                </c:pt>
              </c:numCache>
              <c:extLst xmlns:c15="http://schemas.microsoft.com/office/drawing/2012/chart"/>
            </c:numRef>
          </c:xVal>
          <c:yVal>
            <c:numRef>
              <c:f>'Case 1'!$V$45:$V$145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C-EF11-4C31-9BA6-BDC5455461A7}"/>
            </c:ext>
          </c:extLst>
        </c:ser>
        <c:ser>
          <c:idx val="13"/>
          <c:order val="13"/>
          <c:tx>
            <c:strRef>
              <c:f>'Case 1'!$AJ$42</c:f>
              <c:strCache>
                <c:ptCount val="1"/>
                <c:pt idx="0">
                  <c:v>Source 12-19 sites</c:v>
                </c:pt>
              </c:strCache>
              <c:extLst xmlns:c15="http://schemas.microsoft.com/office/drawing/2012/chart"/>
            </c:strRef>
          </c:tx>
          <c:spPr>
            <a:ln w="19050" cap="rnd">
              <a:solidFill>
                <a:schemeClr val="accent2">
                  <a:lumMod val="80000"/>
                  <a:lumOff val="20000"/>
                </a:schemeClr>
              </a:solidFill>
              <a:round/>
            </a:ln>
            <a:effectLst/>
          </c:spPr>
          <c:marker>
            <c:symbol val="none"/>
          </c:marker>
          <c:xVal>
            <c:numRef>
              <c:f>'Case 1'!$AJ$45:$AJ$145</c:f>
              <c:numCache>
                <c:formatCode>0.00_ </c:formatCode>
                <c:ptCount val="101"/>
                <c:pt idx="0">
                  <c:v>-6.0908587715298372</c:v>
                </c:pt>
                <c:pt idx="1">
                  <c:v>-6.0908587715298372</c:v>
                </c:pt>
                <c:pt idx="2">
                  <c:v>-5.3588889590655473</c:v>
                </c:pt>
                <c:pt idx="3">
                  <c:v>-4.9011404481263217</c:v>
                </c:pt>
                <c:pt idx="4">
                  <c:v>-4.6040895573013811</c:v>
                </c:pt>
                <c:pt idx="5">
                  <c:v>-4.3223856513719499</c:v>
                </c:pt>
                <c:pt idx="6">
                  <c:v>-4.0557757855318215</c:v>
                </c:pt>
                <c:pt idx="7">
                  <c:v>-3.7751761676920794</c:v>
                </c:pt>
                <c:pt idx="8">
                  <c:v>-3.5495736340969053</c:v>
                </c:pt>
                <c:pt idx="9">
                  <c:v>-3.3753592334941973</c:v>
                </c:pt>
                <c:pt idx="10">
                  <c:v>-3.1913245740105394</c:v>
                </c:pt>
                <c:pt idx="11">
                  <c:v>-3.051514370890084</c:v>
                </c:pt>
                <c:pt idx="12">
                  <c:v>-2.8571121459566422</c:v>
                </c:pt>
                <c:pt idx="13">
                  <c:v>-2.6480805132812737</c:v>
                </c:pt>
                <c:pt idx="14">
                  <c:v>-2.4949082089505836</c:v>
                </c:pt>
                <c:pt idx="15">
                  <c:v>-2.3251304374262256</c:v>
                </c:pt>
                <c:pt idx="16">
                  <c:v>-2.1783219038730448</c:v>
                </c:pt>
                <c:pt idx="17">
                  <c:v>-2.0385485588520535</c:v>
                </c:pt>
                <c:pt idx="18">
                  <c:v>-1.887213412563298</c:v>
                </c:pt>
                <c:pt idx="19">
                  <c:v>-1.7462797470243847</c:v>
                </c:pt>
                <c:pt idx="20">
                  <c:v>-1.6315913231997468</c:v>
                </c:pt>
                <c:pt idx="21">
                  <c:v>-1.5119106456312372</c:v>
                </c:pt>
                <c:pt idx="22">
                  <c:v>-1.3784545981318594</c:v>
                </c:pt>
                <c:pt idx="23">
                  <c:v>-1.236737984866731</c:v>
                </c:pt>
                <c:pt idx="24">
                  <c:v>-1.1048330107199105</c:v>
                </c:pt>
                <c:pt idx="25">
                  <c:v>-0.96220831365146398</c:v>
                </c:pt>
                <c:pt idx="26">
                  <c:v>-0.83315338349198342</c:v>
                </c:pt>
                <c:pt idx="27">
                  <c:v>-0.703482242560033</c:v>
                </c:pt>
                <c:pt idx="28">
                  <c:v>-0.59021973684170215</c:v>
                </c:pt>
                <c:pt idx="29">
                  <c:v>-0.46909835917919818</c:v>
                </c:pt>
                <c:pt idx="30">
                  <c:v>-0.35027888702457216</c:v>
                </c:pt>
                <c:pt idx="31">
                  <c:v>-0.23161877669415248</c:v>
                </c:pt>
                <c:pt idx="32">
                  <c:v>-0.1270717407383099</c:v>
                </c:pt>
                <c:pt idx="33">
                  <c:v>-6.0887115177674974E-3</c:v>
                </c:pt>
                <c:pt idx="34">
                  <c:v>9.8450900535248964E-2</c:v>
                </c:pt>
                <c:pt idx="35">
                  <c:v>0.23326342335490635</c:v>
                </c:pt>
                <c:pt idx="36">
                  <c:v>0.35688625095910054</c:v>
                </c:pt>
                <c:pt idx="37">
                  <c:v>0.47031408646376438</c:v>
                </c:pt>
                <c:pt idx="38">
                  <c:v>0.5791193226780047</c:v>
                </c:pt>
                <c:pt idx="39">
                  <c:v>0.70336813881668381</c:v>
                </c:pt>
                <c:pt idx="40">
                  <c:v>0.80597637261687727</c:v>
                </c:pt>
                <c:pt idx="41">
                  <c:v>0.9292539522095985</c:v>
                </c:pt>
                <c:pt idx="42">
                  <c:v>1.0652622787538275</c:v>
                </c:pt>
                <c:pt idx="43">
                  <c:v>1.1889765999713151</c:v>
                </c:pt>
                <c:pt idx="44">
                  <c:v>1.3186809726910431</c:v>
                </c:pt>
                <c:pt idx="45">
                  <c:v>1.4613362526239739</c:v>
                </c:pt>
                <c:pt idx="46">
                  <c:v>1.6242281052010141</c:v>
                </c:pt>
                <c:pt idx="47">
                  <c:v>1.7486472495500733</c:v>
                </c:pt>
                <c:pt idx="48">
                  <c:v>1.8941821230467979</c:v>
                </c:pt>
                <c:pt idx="49">
                  <c:v>2.0227786662944189</c:v>
                </c:pt>
                <c:pt idx="50">
                  <c:v>2.1371392877066211</c:v>
                </c:pt>
                <c:pt idx="51">
                  <c:v>2.2947437783664602</c:v>
                </c:pt>
                <c:pt idx="52">
                  <c:v>2.4566724607442625</c:v>
                </c:pt>
                <c:pt idx="53">
                  <c:v>2.599853189819703</c:v>
                </c:pt>
                <c:pt idx="54">
                  <c:v>2.7755428334522292</c:v>
                </c:pt>
                <c:pt idx="55">
                  <c:v>2.9224878849742919</c:v>
                </c:pt>
                <c:pt idx="56">
                  <c:v>3.0722649631925969</c:v>
                </c:pt>
                <c:pt idx="57">
                  <c:v>3.2383995765008415</c:v>
                </c:pt>
                <c:pt idx="58">
                  <c:v>3.4017804311143376</c:v>
                </c:pt>
                <c:pt idx="59">
                  <c:v>3.5546558452080426</c:v>
                </c:pt>
                <c:pt idx="60">
                  <c:v>3.7305121584002126</c:v>
                </c:pt>
                <c:pt idx="61">
                  <c:v>3.8974032600525965</c:v>
                </c:pt>
                <c:pt idx="62">
                  <c:v>4.1194382722377929</c:v>
                </c:pt>
                <c:pt idx="63">
                  <c:v>4.3236514219324942</c:v>
                </c:pt>
                <c:pt idx="64">
                  <c:v>4.4956278217947423</c:v>
                </c:pt>
                <c:pt idx="65">
                  <c:v>4.6997504505292662</c:v>
                </c:pt>
                <c:pt idx="66">
                  <c:v>4.8964648809538289</c:v>
                </c:pt>
                <c:pt idx="67">
                  <c:v>5.1263265982687365</c:v>
                </c:pt>
                <c:pt idx="68">
                  <c:v>5.367495847241174</c:v>
                </c:pt>
                <c:pt idx="69">
                  <c:v>5.5720677702691201</c:v>
                </c:pt>
                <c:pt idx="70">
                  <c:v>5.7721793906851167</c:v>
                </c:pt>
                <c:pt idx="71">
                  <c:v>5.9923926352825694</c:v>
                </c:pt>
                <c:pt idx="72">
                  <c:v>6.2879047853648435</c:v>
                </c:pt>
                <c:pt idx="73">
                  <c:v>6.5904897941443883</c:v>
                </c:pt>
                <c:pt idx="74">
                  <c:v>6.8635075614820842</c:v>
                </c:pt>
                <c:pt idx="75">
                  <c:v>7.1598197137791209</c:v>
                </c:pt>
                <c:pt idx="76">
                  <c:v>7.4954427168604312</c:v>
                </c:pt>
                <c:pt idx="77">
                  <c:v>7.7987500525858779</c:v>
                </c:pt>
                <c:pt idx="78">
                  <c:v>8.1319455208982419</c:v>
                </c:pt>
                <c:pt idx="79">
                  <c:v>8.4526933575578092</c:v>
                </c:pt>
                <c:pt idx="80">
                  <c:v>8.7619097245558493</c:v>
                </c:pt>
                <c:pt idx="81">
                  <c:v>9.1025876514547299</c:v>
                </c:pt>
                <c:pt idx="82">
                  <c:v>9.4913445827400356</c:v>
                </c:pt>
                <c:pt idx="83">
                  <c:v>9.8854711908962969</c:v>
                </c:pt>
                <c:pt idx="84">
                  <c:v>10.33882341145469</c:v>
                </c:pt>
                <c:pt idx="85">
                  <c:v>10.731664399671056</c:v>
                </c:pt>
                <c:pt idx="86">
                  <c:v>11.103056617212241</c:v>
                </c:pt>
                <c:pt idx="87">
                  <c:v>11.565331005528314</c:v>
                </c:pt>
                <c:pt idx="88">
                  <c:v>12.013345296023399</c:v>
                </c:pt>
                <c:pt idx="89">
                  <c:v>12.583434772495357</c:v>
                </c:pt>
                <c:pt idx="90">
                  <c:v>13.178206304599996</c:v>
                </c:pt>
                <c:pt idx="91">
                  <c:v>13.809397881736588</c:v>
                </c:pt>
                <c:pt idx="92">
                  <c:v>14.624625623745665</c:v>
                </c:pt>
                <c:pt idx="93">
                  <c:v>15.394132724071774</c:v>
                </c:pt>
                <c:pt idx="94">
                  <c:v>16.419305139632744</c:v>
                </c:pt>
                <c:pt idx="95">
                  <c:v>17.288568554332819</c:v>
                </c:pt>
                <c:pt idx="96">
                  <c:v>18.23749117068763</c:v>
                </c:pt>
                <c:pt idx="97">
                  <c:v>19.527020633261738</c:v>
                </c:pt>
                <c:pt idx="98">
                  <c:v>21.191764989601641</c:v>
                </c:pt>
                <c:pt idx="99">
                  <c:v>23.540182409776328</c:v>
                </c:pt>
                <c:pt idx="100">
                  <c:v>26.748627433855201</c:v>
                </c:pt>
              </c:numCache>
              <c:extLst xmlns:c15="http://schemas.microsoft.com/office/drawing/2012/chart"/>
            </c:numRef>
          </c:xVal>
          <c:yVal>
            <c:numRef>
              <c:f>'Case 1'!$V$45:$V$145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D-EF11-4C31-9BA6-BDC5455461A7}"/>
            </c:ext>
          </c:extLst>
        </c:ser>
        <c:dLbls>
          <c:showLegendKey val="0"/>
          <c:showVal val="0"/>
          <c:showCatName val="0"/>
          <c:showSerName val="0"/>
          <c:showPercent val="0"/>
          <c:showBubbleSize val="0"/>
        </c:dLbls>
        <c:axId val="870787360"/>
        <c:axId val="864485536"/>
        <c:extLst>
          <c:ext xmlns:c15="http://schemas.microsoft.com/office/drawing/2012/chart" uri="{02D57815-91ED-43cb-92C2-25804820EDAC}">
            <c15:filteredScatterSeries>
              <c15:ser>
                <c:idx val="0"/>
                <c:order val="0"/>
                <c:tx>
                  <c:strRef>
                    <c:extLst>
                      <c:ext uri="{02D57815-91ED-43cb-92C2-25804820EDAC}">
                        <c15:formulaRef>
                          <c15:sqref>'Case 1'!$W$42</c15:sqref>
                        </c15:formulaRef>
                      </c:ext>
                    </c:extLst>
                    <c:strCache>
                      <c:ptCount val="1"/>
                      <c:pt idx="0">
                        <c:v>Source 1-7sites</c:v>
                      </c:pt>
                    </c:strCache>
                  </c:strRef>
                </c:tx>
                <c:spPr>
                  <a:ln w="19050" cap="rnd">
                    <a:solidFill>
                      <a:schemeClr val="accent1"/>
                    </a:solidFill>
                    <a:round/>
                  </a:ln>
                  <a:effectLst/>
                </c:spPr>
                <c:marker>
                  <c:symbol val="none"/>
                </c:marker>
                <c:xVal>
                  <c:numRef>
                    <c:extLst>
                      <c:ext uri="{02D57815-91ED-43cb-92C2-25804820EDAC}">
                        <c15:formulaRef>
                          <c15:sqref>'Case 1'!$W$45:$W$145</c15:sqref>
                        </c15:formulaRef>
                      </c:ext>
                    </c:extLst>
                    <c:numCache>
                      <c:formatCode>0.00_ </c:formatCode>
                      <c:ptCount val="101"/>
                      <c:pt idx="0">
                        <c:v>-8.2286815999999998</c:v>
                      </c:pt>
                      <c:pt idx="1">
                        <c:v>-5.4757271000000003</c:v>
                      </c:pt>
                      <c:pt idx="2">
                        <c:v>-4.8892201999999996</c:v>
                      </c:pt>
                      <c:pt idx="3">
                        <c:v>-4.59056</c:v>
                      </c:pt>
                      <c:pt idx="4">
                        <c:v>-4.3282866000000002</c:v>
                      </c:pt>
                      <c:pt idx="5">
                        <c:v>-3.9375534000000001</c:v>
                      </c:pt>
                      <c:pt idx="6">
                        <c:v>-3.7461039999999999</c:v>
                      </c:pt>
                      <c:pt idx="7">
                        <c:v>-3.6009579</c:v>
                      </c:pt>
                      <c:pt idx="8">
                        <c:v>-3.3564153000000001</c:v>
                      </c:pt>
                      <c:pt idx="9">
                        <c:v>-3.2329859999999999</c:v>
                      </c:pt>
                      <c:pt idx="10">
                        <c:v>-3.0316540999999999</c:v>
                      </c:pt>
                      <c:pt idx="11">
                        <c:v>-2.9189441</c:v>
                      </c:pt>
                      <c:pt idx="12">
                        <c:v>-2.7645507</c:v>
                      </c:pt>
                      <c:pt idx="13">
                        <c:v>-2.5461282999999999</c:v>
                      </c:pt>
                      <c:pt idx="14">
                        <c:v>-2.4162967000000002</c:v>
                      </c:pt>
                      <c:pt idx="15">
                        <c:v>-2.1869969</c:v>
                      </c:pt>
                      <c:pt idx="16">
                        <c:v>-2.0840608999999999</c:v>
                      </c:pt>
                      <c:pt idx="17">
                        <c:v>-1.9335903000000001</c:v>
                      </c:pt>
                      <c:pt idx="18">
                        <c:v>-1.8398768999999999</c:v>
                      </c:pt>
                      <c:pt idx="19">
                        <c:v>-1.7142751000000001</c:v>
                      </c:pt>
                      <c:pt idx="20">
                        <c:v>-1.5886993</c:v>
                      </c:pt>
                      <c:pt idx="21">
                        <c:v>-1.4394423999999999</c:v>
                      </c:pt>
                      <c:pt idx="22">
                        <c:v>-1.3369089000000001</c:v>
                      </c:pt>
                      <c:pt idx="23">
                        <c:v>-1.1626694</c:v>
                      </c:pt>
                      <c:pt idx="24">
                        <c:v>-0.99280696999999996</c:v>
                      </c:pt>
                      <c:pt idx="25">
                        <c:v>-0.84366797999999998</c:v>
                      </c:pt>
                      <c:pt idx="26">
                        <c:v>-0.77982527000000001</c:v>
                      </c:pt>
                      <c:pt idx="27">
                        <c:v>-0.68495136000000001</c:v>
                      </c:pt>
                      <c:pt idx="28">
                        <c:v>-0.54457789999999995</c:v>
                      </c:pt>
                      <c:pt idx="29">
                        <c:v>-0.43778866999999999</c:v>
                      </c:pt>
                      <c:pt idx="30">
                        <c:v>-0.30430982000000001</c:v>
                      </c:pt>
                      <c:pt idx="31">
                        <c:v>-0.20135543</c:v>
                      </c:pt>
                      <c:pt idx="32">
                        <c:v>-9.5794320000000002E-2</c:v>
                      </c:pt>
                      <c:pt idx="33">
                        <c:v>1.5302332E-2</c:v>
                      </c:pt>
                      <c:pt idx="34">
                        <c:v>0.12806390000000001</c:v>
                      </c:pt>
                      <c:pt idx="35">
                        <c:v>0.27659822000000001</c:v>
                      </c:pt>
                      <c:pt idx="36">
                        <c:v>0.38513395</c:v>
                      </c:pt>
                      <c:pt idx="37">
                        <c:v>0.47481521999999998</c:v>
                      </c:pt>
                      <c:pt idx="38">
                        <c:v>0.57277679000000004</c:v>
                      </c:pt>
                      <c:pt idx="39">
                        <c:v>0.74001837000000004</c:v>
                      </c:pt>
                      <c:pt idx="40">
                        <c:v>0.83134043000000002</c:v>
                      </c:pt>
                      <c:pt idx="41">
                        <c:v>0.98166609000000005</c:v>
                      </c:pt>
                      <c:pt idx="42">
                        <c:v>1.1583087000000001</c:v>
                      </c:pt>
                      <c:pt idx="43">
                        <c:v>1.2973636</c:v>
                      </c:pt>
                      <c:pt idx="44">
                        <c:v>1.4349691</c:v>
                      </c:pt>
                      <c:pt idx="45">
                        <c:v>1.5636403999999999</c:v>
                      </c:pt>
                      <c:pt idx="46">
                        <c:v>1.6863821000000001</c:v>
                      </c:pt>
                      <c:pt idx="47">
                        <c:v>1.7723868</c:v>
                      </c:pt>
                      <c:pt idx="48">
                        <c:v>1.9393468</c:v>
                      </c:pt>
                      <c:pt idx="49">
                        <c:v>2.0136995</c:v>
                      </c:pt>
                      <c:pt idx="50">
                        <c:v>2.1661779999999999</c:v>
                      </c:pt>
                      <c:pt idx="51">
                        <c:v>2.3336616000000001</c:v>
                      </c:pt>
                      <c:pt idx="52">
                        <c:v>2.5551990999999998</c:v>
                      </c:pt>
                      <c:pt idx="53">
                        <c:v>2.7524905</c:v>
                      </c:pt>
                      <c:pt idx="54">
                        <c:v>2.9419097999999999</c:v>
                      </c:pt>
                      <c:pt idx="55">
                        <c:v>3.1358418000000001</c:v>
                      </c:pt>
                      <c:pt idx="56">
                        <c:v>3.3360069000000001</c:v>
                      </c:pt>
                      <c:pt idx="57">
                        <c:v>3.6321129999999999</c:v>
                      </c:pt>
                      <c:pt idx="58">
                        <c:v>3.7959089000000001</c:v>
                      </c:pt>
                      <c:pt idx="59">
                        <c:v>3.9907613</c:v>
                      </c:pt>
                      <c:pt idx="60">
                        <c:v>4.1245494000000003</c:v>
                      </c:pt>
                      <c:pt idx="61">
                        <c:v>4.2808671</c:v>
                      </c:pt>
                      <c:pt idx="62">
                        <c:v>4.4450535999999996</c:v>
                      </c:pt>
                      <c:pt idx="63">
                        <c:v>4.5663451999999998</c:v>
                      </c:pt>
                      <c:pt idx="64">
                        <c:v>4.7708921000000002</c:v>
                      </c:pt>
                      <c:pt idx="65">
                        <c:v>5.0149163999999997</c:v>
                      </c:pt>
                      <c:pt idx="66">
                        <c:v>5.2360916</c:v>
                      </c:pt>
                      <c:pt idx="67">
                        <c:v>5.3994160000000004</c:v>
                      </c:pt>
                      <c:pt idx="68">
                        <c:v>5.5898956999999996</c:v>
                      </c:pt>
                      <c:pt idx="69">
                        <c:v>5.7760305000000001</c:v>
                      </c:pt>
                      <c:pt idx="70">
                        <c:v>6.0947461000000001</c:v>
                      </c:pt>
                      <c:pt idx="71">
                        <c:v>6.2552357000000001</c:v>
                      </c:pt>
                      <c:pt idx="72">
                        <c:v>6.4208970000000001</c:v>
                      </c:pt>
                      <c:pt idx="73">
                        <c:v>6.8498067999999996</c:v>
                      </c:pt>
                      <c:pt idx="74">
                        <c:v>7.2214437</c:v>
                      </c:pt>
                      <c:pt idx="75">
                        <c:v>7.5470056999999997</c:v>
                      </c:pt>
                      <c:pt idx="76">
                        <c:v>7.8259233999999998</c:v>
                      </c:pt>
                      <c:pt idx="77">
                        <c:v>8.0042323999999994</c:v>
                      </c:pt>
                      <c:pt idx="78">
                        <c:v>8.4167851999999996</c:v>
                      </c:pt>
                      <c:pt idx="79">
                        <c:v>8.9514388999999994</c:v>
                      </c:pt>
                      <c:pt idx="80">
                        <c:v>9.4283599999999996</c:v>
                      </c:pt>
                      <c:pt idx="81">
                        <c:v>9.7313899999999993</c:v>
                      </c:pt>
                      <c:pt idx="82">
                        <c:v>10.179316999999999</c:v>
                      </c:pt>
                      <c:pt idx="83">
                        <c:v>10.495253999999999</c:v>
                      </c:pt>
                      <c:pt idx="84">
                        <c:v>11.017415</c:v>
                      </c:pt>
                      <c:pt idx="85">
                        <c:v>11.340888</c:v>
                      </c:pt>
                      <c:pt idx="86">
                        <c:v>11.685471</c:v>
                      </c:pt>
                      <c:pt idx="87">
                        <c:v>11.994389999999999</c:v>
                      </c:pt>
                      <c:pt idx="88">
                        <c:v>12.499672</c:v>
                      </c:pt>
                      <c:pt idx="89">
                        <c:v>12.952139000000001</c:v>
                      </c:pt>
                      <c:pt idx="90">
                        <c:v>13.842641</c:v>
                      </c:pt>
                      <c:pt idx="91">
                        <c:v>14.639187</c:v>
                      </c:pt>
                      <c:pt idx="92">
                        <c:v>15.186508</c:v>
                      </c:pt>
                      <c:pt idx="93">
                        <c:v>16.329077000000002</c:v>
                      </c:pt>
                      <c:pt idx="94">
                        <c:v>17.067471999999999</c:v>
                      </c:pt>
                      <c:pt idx="95">
                        <c:v>18.318086999999998</c:v>
                      </c:pt>
                      <c:pt idx="96">
                        <c:v>18.970469000000001</c:v>
                      </c:pt>
                      <c:pt idx="97">
                        <c:v>19.712399999999999</c:v>
                      </c:pt>
                      <c:pt idx="98">
                        <c:v>20.694963000000001</c:v>
                      </c:pt>
                      <c:pt idx="99">
                        <c:v>23.431159999999998</c:v>
                      </c:pt>
                      <c:pt idx="100">
                        <c:v>26.767433</c:v>
                      </c:pt>
                    </c:numCache>
                  </c:numRef>
                </c:xVal>
                <c:yVal>
                  <c:numRef>
                    <c:extLst>
                      <c:ext uri="{02D57815-91ED-43cb-92C2-25804820EDAC}">
                        <c15:formulaRef>
                          <c15:sqref>'Case 1'!$V$45:$V$145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0-EF11-4C31-9BA6-BDC5455461A7}"/>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'Case 1'!$Y$42</c15:sqref>
                        </c15:formulaRef>
                      </c:ext>
                    </c:extLst>
                    <c:strCache>
                      <c:ptCount val="1"/>
                      <c:pt idx="0">
                        <c:v>Source 2-7sites</c:v>
                      </c:pt>
                    </c:strCache>
                  </c:strRef>
                </c:tx>
                <c:spPr>
                  <a:ln w="19050" cap="rnd">
                    <a:solidFill>
                      <a:schemeClr val="accent3"/>
                    </a:solidFill>
                    <a:round/>
                  </a:ln>
                  <a:effectLst/>
                </c:spPr>
                <c:marker>
                  <c:symbol val="none"/>
                </c:marker>
                <c:xVal>
                  <c:numRef>
                    <c:extLst xmlns:c15="http://schemas.microsoft.com/office/drawing/2012/chart">
                      <c:ext xmlns:c15="http://schemas.microsoft.com/office/drawing/2012/chart" uri="{02D57815-91ED-43cb-92C2-25804820EDAC}">
                        <c15:formulaRef>
                          <c15:sqref>'Case 1'!$Y$45:$Y$145</c15:sqref>
                        </c15:formulaRef>
                      </c:ext>
                    </c:extLst>
                    <c:numCache>
                      <c:formatCode>0.00_ </c:formatCode>
                      <c:ptCount val="101"/>
                      <c:pt idx="1">
                        <c:v>-5.9966582380000002</c:v>
                      </c:pt>
                      <c:pt idx="2">
                        <c:v>-5.296658238</c:v>
                      </c:pt>
                      <c:pt idx="3">
                        <c:v>-4.9081966995384603</c:v>
                      </c:pt>
                      <c:pt idx="4">
                        <c:v>-4.5216582379999997</c:v>
                      </c:pt>
                      <c:pt idx="5">
                        <c:v>-4.1693855107272704</c:v>
                      </c:pt>
                      <c:pt idx="6">
                        <c:v>-3.9609439522857102</c:v>
                      </c:pt>
                      <c:pt idx="7">
                        <c:v>-3.6466582380000001</c:v>
                      </c:pt>
                      <c:pt idx="8">
                        <c:v>-3.44308680942857</c:v>
                      </c:pt>
                      <c:pt idx="9">
                        <c:v>-3.2949341000689598</c:v>
                      </c:pt>
                      <c:pt idx="10">
                        <c:v>-3.12073231207407</c:v>
                      </c:pt>
                      <c:pt idx="11">
                        <c:v>-2.9466582379999999</c:v>
                      </c:pt>
                      <c:pt idx="12">
                        <c:v>-2.7928120841538502</c:v>
                      </c:pt>
                      <c:pt idx="13">
                        <c:v>-2.6577693491111098</c:v>
                      </c:pt>
                      <c:pt idx="14">
                        <c:v>-2.50149694767742</c:v>
                      </c:pt>
                      <c:pt idx="15">
                        <c:v>-2.3660130767096801</c:v>
                      </c:pt>
                      <c:pt idx="16">
                        <c:v>-2.1986582380000002</c:v>
                      </c:pt>
                      <c:pt idx="17">
                        <c:v>-2.0318434231851801</c:v>
                      </c:pt>
                      <c:pt idx="18">
                        <c:v>-1.8907758850588201</c:v>
                      </c:pt>
                      <c:pt idx="19">
                        <c:v>-1.73925083059259</c:v>
                      </c:pt>
                      <c:pt idx="20">
                        <c:v>-1.5899915713333299</c:v>
                      </c:pt>
                      <c:pt idx="21">
                        <c:v>-1.4531098509032301</c:v>
                      </c:pt>
                      <c:pt idx="22">
                        <c:v>-1.34909726239024</c:v>
                      </c:pt>
                      <c:pt idx="23">
                        <c:v>-1.2216582380000001</c:v>
                      </c:pt>
                      <c:pt idx="24">
                        <c:v>-1.11256732890909</c:v>
                      </c:pt>
                      <c:pt idx="25">
                        <c:v>-1.0115231028648599</c:v>
                      </c:pt>
                      <c:pt idx="26">
                        <c:v>-0.90479777288372099</c:v>
                      </c:pt>
                      <c:pt idx="27">
                        <c:v>-0.79514308648484699</c:v>
                      </c:pt>
                      <c:pt idx="28">
                        <c:v>-0.67443601577777601</c:v>
                      </c:pt>
                      <c:pt idx="29">
                        <c:v>-0.54665823799999802</c:v>
                      </c:pt>
                      <c:pt idx="30">
                        <c:v>-0.414225805567567</c:v>
                      </c:pt>
                      <c:pt idx="31">
                        <c:v>-0.30192139589473599</c:v>
                      </c:pt>
                      <c:pt idx="32">
                        <c:v>-0.18665823799999801</c:v>
                      </c:pt>
                      <c:pt idx="33">
                        <c:v>-6.1809753151514102E-2</c:v>
                      </c:pt>
                      <c:pt idx="34">
                        <c:v>5.9591762000000999E-2</c:v>
                      </c:pt>
                      <c:pt idx="35">
                        <c:v>0.18261005468292801</c:v>
                      </c:pt>
                      <c:pt idx="36">
                        <c:v>0.28945287311111301</c:v>
                      </c:pt>
                      <c:pt idx="37">
                        <c:v>0.41885900337931198</c:v>
                      </c:pt>
                      <c:pt idx="38">
                        <c:v>0.56584176200000103</c:v>
                      </c:pt>
                      <c:pt idx="39">
                        <c:v>0.69117959983784005</c:v>
                      </c:pt>
                      <c:pt idx="40">
                        <c:v>0.81463208458064695</c:v>
                      </c:pt>
                      <c:pt idx="41">
                        <c:v>0.95011595554838901</c:v>
                      </c:pt>
                      <c:pt idx="42">
                        <c:v>1.0761989048571401</c:v>
                      </c:pt>
                      <c:pt idx="43">
                        <c:v>1.19619890485714</c:v>
                      </c:pt>
                      <c:pt idx="44">
                        <c:v>1.32430950393549</c:v>
                      </c:pt>
                      <c:pt idx="45">
                        <c:v>1.4658417619999999</c:v>
                      </c:pt>
                      <c:pt idx="46">
                        <c:v>1.5957660044242401</c:v>
                      </c:pt>
                      <c:pt idx="47">
                        <c:v>1.7275353103871001</c:v>
                      </c:pt>
                      <c:pt idx="48">
                        <c:v>1.8849207093684199</c:v>
                      </c:pt>
                      <c:pt idx="49">
                        <c:v>2.0500084286666702</c:v>
                      </c:pt>
                      <c:pt idx="50">
                        <c:v>2.2053417620000002</c:v>
                      </c:pt>
                      <c:pt idx="51">
                        <c:v>2.3533417619999999</c:v>
                      </c:pt>
                      <c:pt idx="52">
                        <c:v>2.4819131905714298</c:v>
                      </c:pt>
                      <c:pt idx="53">
                        <c:v>2.6306144892727299</c:v>
                      </c:pt>
                      <c:pt idx="54">
                        <c:v>2.7924721967826098</c:v>
                      </c:pt>
                      <c:pt idx="55">
                        <c:v>2.9926274762857199</c:v>
                      </c:pt>
                      <c:pt idx="56">
                        <c:v>3.1494956081538499</c:v>
                      </c:pt>
                      <c:pt idx="57">
                        <c:v>3.3114062781290299</c:v>
                      </c:pt>
                      <c:pt idx="58">
                        <c:v>3.4602383137241399</c:v>
                      </c:pt>
                      <c:pt idx="59">
                        <c:v>3.6322891304210501</c:v>
                      </c:pt>
                      <c:pt idx="60">
                        <c:v>3.8223072792413801</c:v>
                      </c:pt>
                      <c:pt idx="61">
                        <c:v>3.977341762</c:v>
                      </c:pt>
                      <c:pt idx="62">
                        <c:v>4.1977862064444498</c:v>
                      </c:pt>
                      <c:pt idx="63">
                        <c:v>4.4152465239047602</c:v>
                      </c:pt>
                      <c:pt idx="64">
                        <c:v>4.6215235801818197</c:v>
                      </c:pt>
                      <c:pt idx="65">
                        <c:v>4.8402982837391297</c:v>
                      </c:pt>
                      <c:pt idx="66">
                        <c:v>5.1062829384705903</c:v>
                      </c:pt>
                      <c:pt idx="67">
                        <c:v>5.3088973175555596</c:v>
                      </c:pt>
                      <c:pt idx="68">
                        <c:v>5.5408417620000003</c:v>
                      </c:pt>
                      <c:pt idx="69">
                        <c:v>5.7676274762857203</c:v>
                      </c:pt>
                      <c:pt idx="70">
                        <c:v>6.0133417619999996</c:v>
                      </c:pt>
                      <c:pt idx="71">
                        <c:v>6.2806144892727298</c:v>
                      </c:pt>
                      <c:pt idx="72">
                        <c:v>6.4715235801818203</c:v>
                      </c:pt>
                      <c:pt idx="73">
                        <c:v>6.6715235801818196</c:v>
                      </c:pt>
                      <c:pt idx="74">
                        <c:v>7.0533417619999996</c:v>
                      </c:pt>
                      <c:pt idx="75">
                        <c:v>7.2811195397777801</c:v>
                      </c:pt>
                      <c:pt idx="76">
                        <c:v>7.4922306508888896</c:v>
                      </c:pt>
                      <c:pt idx="77">
                        <c:v>7.7477862064444398</c:v>
                      </c:pt>
                      <c:pt idx="78">
                        <c:v>8.0644528731111098</c:v>
                      </c:pt>
                      <c:pt idx="79">
                        <c:v>8.4351599438181903</c:v>
                      </c:pt>
                      <c:pt idx="80">
                        <c:v>8.9169781256363692</c:v>
                      </c:pt>
                      <c:pt idx="81">
                        <c:v>9.3351599438181907</c:v>
                      </c:pt>
                      <c:pt idx="82">
                        <c:v>9.7247703334285802</c:v>
                      </c:pt>
                      <c:pt idx="83">
                        <c:v>10.231119539777801</c:v>
                      </c:pt>
                      <c:pt idx="84">
                        <c:v>10.603341761999999</c:v>
                      </c:pt>
                      <c:pt idx="85">
                        <c:v>10.940841762</c:v>
                      </c:pt>
                      <c:pt idx="86">
                        <c:v>11.4200084286667</c:v>
                      </c:pt>
                      <c:pt idx="87">
                        <c:v>11.870008428666701</c:v>
                      </c:pt>
                      <c:pt idx="88">
                        <c:v>12.233341762</c:v>
                      </c:pt>
                      <c:pt idx="89">
                        <c:v>12.753341762</c:v>
                      </c:pt>
                      <c:pt idx="90">
                        <c:v>13.373341762000001</c:v>
                      </c:pt>
                      <c:pt idx="91">
                        <c:v>13.973341762</c:v>
                      </c:pt>
                      <c:pt idx="92">
                        <c:v>14.778341762</c:v>
                      </c:pt>
                      <c:pt idx="93">
                        <c:v>15.516978125636401</c:v>
                      </c:pt>
                      <c:pt idx="94">
                        <c:v>16.253341762000002</c:v>
                      </c:pt>
                      <c:pt idx="95">
                        <c:v>17.420008428666701</c:v>
                      </c:pt>
                      <c:pt idx="96">
                        <c:v>18.465841762</c:v>
                      </c:pt>
                      <c:pt idx="97">
                        <c:v>19.610484619142898</c:v>
                      </c:pt>
                      <c:pt idx="98">
                        <c:v>21.553341761999999</c:v>
                      </c:pt>
                      <c:pt idx="99">
                        <c:v>23.4866750953333</c:v>
                      </c:pt>
                      <c:pt idx="100">
                        <c:v>27.653341762</c:v>
                      </c:pt>
                    </c:numCache>
                  </c:numRef>
                </c:xVal>
                <c:yVal>
                  <c:numRef>
                    <c:extLst xmlns:c15="http://schemas.microsoft.com/office/drawing/2012/chart">
                      <c:ext xmlns:c15="http://schemas.microsoft.com/office/drawing/2012/chart" uri="{02D57815-91ED-43cb-92C2-25804820EDAC}">
                        <c15:formulaRef>
                          <c15:sqref>'Case 1'!$V$45:$V$145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2-EF11-4C31-9BA6-BDC5455461A7}"/>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'Case 1'!$AK$42</c15:sqref>
                        </c15:formulaRef>
                      </c:ext>
                    </c:extLst>
                    <c:strCache>
                      <c:ptCount val="1"/>
                    </c:strCache>
                  </c:strRef>
                </c:tx>
                <c:spPr>
                  <a:ln w="19050" cap="rnd">
                    <a:solidFill>
                      <a:schemeClr val="accent3">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1'!$AK$45:$AK$145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1'!$V$45:$V$145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E-EF11-4C31-9BA6-BDC5455461A7}"/>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'Case 1'!$AL$42</c15:sqref>
                        </c15:formulaRef>
                      </c:ext>
                    </c:extLst>
                    <c:strCache>
                      <c:ptCount val="1"/>
                    </c:strCache>
                  </c:strRef>
                </c:tx>
                <c:spPr>
                  <a:ln w="19050" cap="rnd">
                    <a:solidFill>
                      <a:schemeClr val="accent4">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1'!$AL$45:$AL$145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1'!$V$45:$V$145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F-EF11-4C31-9BA6-BDC5455461A7}"/>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'Case 1'!$AM$42</c15:sqref>
                        </c15:formulaRef>
                      </c:ext>
                    </c:extLst>
                    <c:strCache>
                      <c:ptCount val="1"/>
                    </c:strCache>
                  </c:strRef>
                </c:tx>
                <c:spPr>
                  <a:ln w="19050" cap="rnd">
                    <a:solidFill>
                      <a:schemeClr val="accent5">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1'!$AM$45:$AM$145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1'!$V$45:$V$145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EF11-4C31-9BA6-BDC5455461A7}"/>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'Case 1'!$AN$42</c15:sqref>
                        </c15:formulaRef>
                      </c:ext>
                    </c:extLst>
                    <c:strCache>
                      <c:ptCount val="1"/>
                    </c:strCache>
                  </c:strRef>
                </c:tx>
                <c:spPr>
                  <a:ln w="19050" cap="rnd">
                    <a:solidFill>
                      <a:schemeClr val="accent6">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1'!$AN$45:$AN$145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1'!$V$45:$V$145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EF11-4C31-9BA6-BDC5455461A7}"/>
                  </c:ext>
                </c:extLst>
              </c15:ser>
            </c15:filteredScatterSeries>
          </c:ext>
        </c:extLst>
      </c:scatterChart>
      <c:valAx>
        <c:axId val="870787360"/>
        <c:scaling>
          <c:orientation val="minMax"/>
          <c:max val="40"/>
          <c:min val="-20"/>
        </c:scaling>
        <c:delete val="0"/>
        <c:axPos val="b"/>
        <c:majorGridlines>
          <c:spPr>
            <a:ln w="9525" cap="flat" cmpd="sng" algn="ctr">
              <a:solidFill>
                <a:schemeClr val="tx1">
                  <a:lumMod val="50000"/>
                  <a:lumOff val="50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Geometry (dB)</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864485536"/>
        <c:crosses val="autoZero"/>
        <c:crossBetween val="midCat"/>
        <c:majorUnit val="5"/>
        <c:minorUnit val="5"/>
      </c:valAx>
      <c:valAx>
        <c:axId val="864485536"/>
        <c:scaling>
          <c:orientation val="minMax"/>
          <c:max val="100"/>
        </c:scaling>
        <c:delete val="0"/>
        <c:axPos val="l"/>
        <c:majorGridlines>
          <c:spPr>
            <a:ln w="9525" cap="flat" cmpd="sng" algn="ctr">
              <a:solidFill>
                <a:schemeClr val="tx1">
                  <a:lumMod val="50000"/>
                  <a:lumOff val="50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CDF (%)</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870787360"/>
        <c:crossesAt val="-20"/>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1"/>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2"/>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3"/>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4"/>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5"/>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6"/>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7"/>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8"/>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9"/>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1"/>
          <c:tx>
            <c:strRef>
              <c:f>'Case 2'!$C$42</c:f>
              <c:strCache>
                <c:ptCount val="1"/>
                <c:pt idx="0">
                  <c:v>Source 1-19sites</c:v>
                </c:pt>
              </c:strCache>
            </c:strRef>
          </c:tx>
          <c:spPr>
            <a:ln w="19050" cap="rnd">
              <a:solidFill>
                <a:schemeClr val="accent2"/>
              </a:solidFill>
              <a:round/>
            </a:ln>
            <a:effectLst/>
          </c:spPr>
          <c:marker>
            <c:symbol val="none"/>
          </c:marker>
          <c:xVal>
            <c:numRef>
              <c:f>'Case 2'!$C$45:$C$145</c:f>
              <c:numCache>
                <c:formatCode>0.00_ </c:formatCode>
                <c:ptCount val="101"/>
                <c:pt idx="0">
                  <c:v>52.507027000000001</c:v>
                </c:pt>
                <c:pt idx="1">
                  <c:v>62.621383999999999</c:v>
                </c:pt>
                <c:pt idx="2">
                  <c:v>66.192902000000004</c:v>
                </c:pt>
                <c:pt idx="3">
                  <c:v>69.406113000000005</c:v>
                </c:pt>
                <c:pt idx="4">
                  <c:v>71.722656000000001</c:v>
                </c:pt>
                <c:pt idx="5">
                  <c:v>73.596526999999995</c:v>
                </c:pt>
                <c:pt idx="6">
                  <c:v>76.234015999999997</c:v>
                </c:pt>
                <c:pt idx="7">
                  <c:v>77.511398</c:v>
                </c:pt>
                <c:pt idx="8">
                  <c:v>78.852210999999997</c:v>
                </c:pt>
                <c:pt idx="9">
                  <c:v>80.365386999999998</c:v>
                </c:pt>
                <c:pt idx="10">
                  <c:v>81.519347999999994</c:v>
                </c:pt>
                <c:pt idx="11">
                  <c:v>82.531234999999995</c:v>
                </c:pt>
                <c:pt idx="12">
                  <c:v>83.387557999999999</c:v>
                </c:pt>
                <c:pt idx="13">
                  <c:v>84.110870000000006</c:v>
                </c:pt>
                <c:pt idx="14">
                  <c:v>84.733565999999996</c:v>
                </c:pt>
                <c:pt idx="15">
                  <c:v>85.517296000000002</c:v>
                </c:pt>
                <c:pt idx="16">
                  <c:v>86.082374999999999</c:v>
                </c:pt>
                <c:pt idx="17">
                  <c:v>86.823929000000007</c:v>
                </c:pt>
                <c:pt idx="18">
                  <c:v>87.687056999999996</c:v>
                </c:pt>
                <c:pt idx="19">
                  <c:v>88.379165999999998</c:v>
                </c:pt>
                <c:pt idx="20">
                  <c:v>88.860366999999997</c:v>
                </c:pt>
                <c:pt idx="21">
                  <c:v>89.436240999999995</c:v>
                </c:pt>
                <c:pt idx="22">
                  <c:v>90.050972000000002</c:v>
                </c:pt>
                <c:pt idx="23">
                  <c:v>90.719954999999999</c:v>
                </c:pt>
                <c:pt idx="24">
                  <c:v>91.313491999999997</c:v>
                </c:pt>
                <c:pt idx="25">
                  <c:v>91.810874999999996</c:v>
                </c:pt>
                <c:pt idx="26">
                  <c:v>92.256553999999994</c:v>
                </c:pt>
                <c:pt idx="27">
                  <c:v>92.846878000000004</c:v>
                </c:pt>
                <c:pt idx="28">
                  <c:v>93.339348000000001</c:v>
                </c:pt>
                <c:pt idx="29">
                  <c:v>93.720275999999998</c:v>
                </c:pt>
                <c:pt idx="30">
                  <c:v>94.254181000000003</c:v>
                </c:pt>
                <c:pt idx="31">
                  <c:v>94.762771999999998</c:v>
                </c:pt>
                <c:pt idx="32">
                  <c:v>95.292381000000006</c:v>
                </c:pt>
                <c:pt idx="33">
                  <c:v>95.858131</c:v>
                </c:pt>
                <c:pt idx="34">
                  <c:v>96.167404000000005</c:v>
                </c:pt>
                <c:pt idx="35">
                  <c:v>96.631477000000004</c:v>
                </c:pt>
                <c:pt idx="36">
                  <c:v>97.003051999999997</c:v>
                </c:pt>
                <c:pt idx="37">
                  <c:v>97.434325999999999</c:v>
                </c:pt>
                <c:pt idx="38">
                  <c:v>97.959479999999999</c:v>
                </c:pt>
                <c:pt idx="39">
                  <c:v>98.302329999999998</c:v>
                </c:pt>
                <c:pt idx="40">
                  <c:v>98.668396000000001</c:v>
                </c:pt>
                <c:pt idx="41">
                  <c:v>99.364806999999999</c:v>
                </c:pt>
                <c:pt idx="42">
                  <c:v>99.820014999999998</c:v>
                </c:pt>
                <c:pt idx="43">
                  <c:v>100.34187</c:v>
                </c:pt>
                <c:pt idx="44">
                  <c:v>100.76161</c:v>
                </c:pt>
                <c:pt idx="45">
                  <c:v>101.16141</c:v>
                </c:pt>
                <c:pt idx="46">
                  <c:v>101.57829</c:v>
                </c:pt>
                <c:pt idx="47">
                  <c:v>102.10191</c:v>
                </c:pt>
                <c:pt idx="48">
                  <c:v>102.55944</c:v>
                </c:pt>
                <c:pt idx="49">
                  <c:v>102.91677</c:v>
                </c:pt>
                <c:pt idx="50">
                  <c:v>103.29965</c:v>
                </c:pt>
                <c:pt idx="51">
                  <c:v>103.98826</c:v>
                </c:pt>
                <c:pt idx="52">
                  <c:v>104.4881</c:v>
                </c:pt>
                <c:pt idx="53">
                  <c:v>104.9058</c:v>
                </c:pt>
                <c:pt idx="54">
                  <c:v>105.21431</c:v>
                </c:pt>
                <c:pt idx="55">
                  <c:v>105.65807</c:v>
                </c:pt>
                <c:pt idx="56">
                  <c:v>106.1593</c:v>
                </c:pt>
                <c:pt idx="57">
                  <c:v>106.69589999999999</c:v>
                </c:pt>
                <c:pt idx="58">
                  <c:v>107.05965</c:v>
                </c:pt>
                <c:pt idx="59">
                  <c:v>107.54261</c:v>
                </c:pt>
                <c:pt idx="60">
                  <c:v>107.98408999999999</c:v>
                </c:pt>
                <c:pt idx="61">
                  <c:v>108.41685</c:v>
                </c:pt>
                <c:pt idx="62">
                  <c:v>108.85293</c:v>
                </c:pt>
                <c:pt idx="63">
                  <c:v>109.28135</c:v>
                </c:pt>
                <c:pt idx="64">
                  <c:v>109.56412</c:v>
                </c:pt>
                <c:pt idx="65">
                  <c:v>110.00703</c:v>
                </c:pt>
                <c:pt idx="66">
                  <c:v>110.33271999999999</c:v>
                </c:pt>
                <c:pt idx="67">
                  <c:v>110.81077999999999</c:v>
                </c:pt>
                <c:pt idx="68">
                  <c:v>111.18183000000001</c:v>
                </c:pt>
                <c:pt idx="69">
                  <c:v>111.61769</c:v>
                </c:pt>
                <c:pt idx="70">
                  <c:v>111.94437000000001</c:v>
                </c:pt>
                <c:pt idx="71">
                  <c:v>112.261</c:v>
                </c:pt>
                <c:pt idx="72">
                  <c:v>112.64851</c:v>
                </c:pt>
                <c:pt idx="73">
                  <c:v>112.99522</c:v>
                </c:pt>
                <c:pt idx="74">
                  <c:v>113.43812</c:v>
                </c:pt>
                <c:pt idx="75">
                  <c:v>113.86346</c:v>
                </c:pt>
                <c:pt idx="76">
                  <c:v>114.20414</c:v>
                </c:pt>
                <c:pt idx="77">
                  <c:v>114.55499</c:v>
                </c:pt>
                <c:pt idx="78">
                  <c:v>114.90459</c:v>
                </c:pt>
                <c:pt idx="79">
                  <c:v>115.39757</c:v>
                </c:pt>
                <c:pt idx="80">
                  <c:v>115.69328</c:v>
                </c:pt>
                <c:pt idx="81">
                  <c:v>116.02959</c:v>
                </c:pt>
                <c:pt idx="82">
                  <c:v>116.41645</c:v>
                </c:pt>
                <c:pt idx="83">
                  <c:v>116.84041999999999</c:v>
                </c:pt>
                <c:pt idx="84">
                  <c:v>117.23105</c:v>
                </c:pt>
                <c:pt idx="85">
                  <c:v>117.62585</c:v>
                </c:pt>
                <c:pt idx="86">
                  <c:v>118.12166000000001</c:v>
                </c:pt>
                <c:pt idx="87">
                  <c:v>118.57803</c:v>
                </c:pt>
                <c:pt idx="88">
                  <c:v>119.05835999999999</c:v>
                </c:pt>
                <c:pt idx="89">
                  <c:v>119.42923</c:v>
                </c:pt>
                <c:pt idx="90">
                  <c:v>119.93274</c:v>
                </c:pt>
                <c:pt idx="91">
                  <c:v>120.5557</c:v>
                </c:pt>
                <c:pt idx="92">
                  <c:v>121.09686000000001</c:v>
                </c:pt>
                <c:pt idx="93">
                  <c:v>121.84918</c:v>
                </c:pt>
                <c:pt idx="94">
                  <c:v>122.67403</c:v>
                </c:pt>
                <c:pt idx="95">
                  <c:v>123.57545</c:v>
                </c:pt>
                <c:pt idx="96">
                  <c:v>124.59129</c:v>
                </c:pt>
                <c:pt idx="97">
                  <c:v>125.28936</c:v>
                </c:pt>
                <c:pt idx="98">
                  <c:v>126.36687000000001</c:v>
                </c:pt>
                <c:pt idx="99">
                  <c:v>128.56332</c:v>
                </c:pt>
                <c:pt idx="100">
                  <c:v>136.44660999999999</c:v>
                </c:pt>
              </c:numCache>
            </c:numRef>
          </c:xVal>
          <c:yVal>
            <c:numRef>
              <c:f>'Case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A471-4CB8-A1A8-171E8B9B4B86}"/>
            </c:ext>
          </c:extLst>
        </c:ser>
        <c:ser>
          <c:idx val="3"/>
          <c:order val="3"/>
          <c:tx>
            <c:strRef>
              <c:f>'Case 2'!$E$42</c:f>
              <c:strCache>
                <c:ptCount val="1"/>
                <c:pt idx="0">
                  <c:v>Source 2-19sites</c:v>
                </c:pt>
              </c:strCache>
            </c:strRef>
          </c:tx>
          <c:spPr>
            <a:ln w="19050" cap="rnd">
              <a:solidFill>
                <a:schemeClr val="accent4"/>
              </a:solidFill>
              <a:round/>
            </a:ln>
            <a:effectLst/>
          </c:spPr>
          <c:marker>
            <c:symbol val="none"/>
          </c:marker>
          <c:xVal>
            <c:numRef>
              <c:f>'Case 2'!$E$45:$E$145</c:f>
              <c:numCache>
                <c:formatCode>0.00_ </c:formatCode>
                <c:ptCount val="101"/>
                <c:pt idx="1">
                  <c:v>64.182533333333296</c:v>
                </c:pt>
                <c:pt idx="2">
                  <c:v>67.749200000000002</c:v>
                </c:pt>
                <c:pt idx="3">
                  <c:v>70.765866666666696</c:v>
                </c:pt>
                <c:pt idx="4">
                  <c:v>73.149199999999993</c:v>
                </c:pt>
                <c:pt idx="5">
                  <c:v>74.849199999999996</c:v>
                </c:pt>
                <c:pt idx="6">
                  <c:v>76.582533333333302</c:v>
                </c:pt>
                <c:pt idx="7">
                  <c:v>78.234914285714297</c:v>
                </c:pt>
                <c:pt idx="8">
                  <c:v>79.469200000000001</c:v>
                </c:pt>
                <c:pt idx="9">
                  <c:v>80.632533333333299</c:v>
                </c:pt>
                <c:pt idx="10">
                  <c:v>81.621927272727305</c:v>
                </c:pt>
                <c:pt idx="11">
                  <c:v>82.767949999999999</c:v>
                </c:pt>
                <c:pt idx="12">
                  <c:v>83.508023529411801</c:v>
                </c:pt>
                <c:pt idx="13">
                  <c:v>84.469200000000001</c:v>
                </c:pt>
                <c:pt idx="14">
                  <c:v>85.235866666666695</c:v>
                </c:pt>
                <c:pt idx="15">
                  <c:v>85.9958666666667</c:v>
                </c:pt>
                <c:pt idx="16">
                  <c:v>86.730152380952404</c:v>
                </c:pt>
                <c:pt idx="17">
                  <c:v>87.449200000000005</c:v>
                </c:pt>
                <c:pt idx="18">
                  <c:v>88.109200000000001</c:v>
                </c:pt>
                <c:pt idx="19">
                  <c:v>88.684494117647105</c:v>
                </c:pt>
                <c:pt idx="20">
                  <c:v>89.237435294117702</c:v>
                </c:pt>
                <c:pt idx="21">
                  <c:v>89.782533333333305</c:v>
                </c:pt>
                <c:pt idx="22">
                  <c:v>90.365866666666705</c:v>
                </c:pt>
                <c:pt idx="23">
                  <c:v>90.934914285714299</c:v>
                </c:pt>
                <c:pt idx="24">
                  <c:v>91.426123076923105</c:v>
                </c:pt>
                <c:pt idx="25">
                  <c:v>91.9123578947368</c:v>
                </c:pt>
                <c:pt idx="26">
                  <c:v>92.338485714285696</c:v>
                </c:pt>
                <c:pt idx="27">
                  <c:v>92.842533333333293</c:v>
                </c:pt>
                <c:pt idx="28">
                  <c:v>93.426472727272696</c:v>
                </c:pt>
                <c:pt idx="29">
                  <c:v>93.955082352941204</c:v>
                </c:pt>
                <c:pt idx="30">
                  <c:v>94.419570370370394</c:v>
                </c:pt>
                <c:pt idx="31">
                  <c:v>94.889940740740698</c:v>
                </c:pt>
                <c:pt idx="32">
                  <c:v>95.375286956521705</c:v>
                </c:pt>
                <c:pt idx="33">
                  <c:v>95.8206285714286</c:v>
                </c:pt>
                <c:pt idx="34">
                  <c:v>96.324200000000005</c:v>
                </c:pt>
                <c:pt idx="35">
                  <c:v>96.775866666666701</c:v>
                </c:pt>
                <c:pt idx="36">
                  <c:v>97.253366666666693</c:v>
                </c:pt>
                <c:pt idx="37">
                  <c:v>97.679755555555602</c:v>
                </c:pt>
                <c:pt idx="38">
                  <c:v>98.110311111111102</c:v>
                </c:pt>
                <c:pt idx="39">
                  <c:v>98.612357894736903</c:v>
                </c:pt>
                <c:pt idx="40">
                  <c:v>99.053046153846196</c:v>
                </c:pt>
                <c:pt idx="41">
                  <c:v>99.460964705882404</c:v>
                </c:pt>
                <c:pt idx="42">
                  <c:v>99.853745454545503</c:v>
                </c:pt>
                <c:pt idx="43">
                  <c:v>100.28253333333301</c:v>
                </c:pt>
                <c:pt idx="44">
                  <c:v>100.762103225806</c:v>
                </c:pt>
                <c:pt idx="45">
                  <c:v>101.210069565217</c:v>
                </c:pt>
                <c:pt idx="46">
                  <c:v>101.64010909090899</c:v>
                </c:pt>
                <c:pt idx="47">
                  <c:v>102.16843076923099</c:v>
                </c:pt>
                <c:pt idx="48">
                  <c:v>102.62192727272701</c:v>
                </c:pt>
                <c:pt idx="49">
                  <c:v>103.07882962962999</c:v>
                </c:pt>
                <c:pt idx="50">
                  <c:v>103.52419999999999</c:v>
                </c:pt>
                <c:pt idx="51">
                  <c:v>103.957895652174</c:v>
                </c:pt>
                <c:pt idx="52">
                  <c:v>104.36073846153801</c:v>
                </c:pt>
                <c:pt idx="53">
                  <c:v>104.79162424242401</c:v>
                </c:pt>
                <c:pt idx="54">
                  <c:v>105.26855483871</c:v>
                </c:pt>
                <c:pt idx="55">
                  <c:v>105.731018181818</c:v>
                </c:pt>
                <c:pt idx="56">
                  <c:v>106.192057142857</c:v>
                </c:pt>
                <c:pt idx="57">
                  <c:v>106.632533333333</c:v>
                </c:pt>
                <c:pt idx="58">
                  <c:v>107.070412121212</c:v>
                </c:pt>
                <c:pt idx="59">
                  <c:v>107.50253333333301</c:v>
                </c:pt>
                <c:pt idx="60">
                  <c:v>107.966591304348</c:v>
                </c:pt>
                <c:pt idx="61">
                  <c:v>108.377325</c:v>
                </c:pt>
                <c:pt idx="62">
                  <c:v>108.7492</c:v>
                </c:pt>
                <c:pt idx="63">
                  <c:v>109.180234482759</c:v>
                </c:pt>
                <c:pt idx="64">
                  <c:v>109.58491428571401</c:v>
                </c:pt>
                <c:pt idx="65">
                  <c:v>110.00572173913</c:v>
                </c:pt>
                <c:pt idx="66">
                  <c:v>110.410311111111</c:v>
                </c:pt>
                <c:pt idx="67">
                  <c:v>110.797026086957</c:v>
                </c:pt>
                <c:pt idx="68">
                  <c:v>111.209806060606</c:v>
                </c:pt>
                <c:pt idx="69">
                  <c:v>111.589940740741</c:v>
                </c:pt>
                <c:pt idx="70">
                  <c:v>111.965866666667</c:v>
                </c:pt>
                <c:pt idx="71">
                  <c:v>112.35526060606099</c:v>
                </c:pt>
                <c:pt idx="72">
                  <c:v>112.778611764706</c:v>
                </c:pt>
                <c:pt idx="73">
                  <c:v>113.15526060606101</c:v>
                </c:pt>
                <c:pt idx="74">
                  <c:v>113.536156521739</c:v>
                </c:pt>
                <c:pt idx="75">
                  <c:v>113.93195862069</c:v>
                </c:pt>
                <c:pt idx="76">
                  <c:v>114.357771428571</c:v>
                </c:pt>
                <c:pt idx="77">
                  <c:v>114.732057142857</c:v>
                </c:pt>
                <c:pt idx="78">
                  <c:v>115.10105185185201</c:v>
                </c:pt>
                <c:pt idx="79">
                  <c:v>115.50277142857099</c:v>
                </c:pt>
                <c:pt idx="80">
                  <c:v>115.915866666667</c:v>
                </c:pt>
                <c:pt idx="81">
                  <c:v>116.3292</c:v>
                </c:pt>
                <c:pt idx="82">
                  <c:v>116.726123076923</c:v>
                </c:pt>
                <c:pt idx="83">
                  <c:v>117.183410526316</c:v>
                </c:pt>
                <c:pt idx="84">
                  <c:v>117.5742</c:v>
                </c:pt>
                <c:pt idx="85">
                  <c:v>117.94625882352901</c:v>
                </c:pt>
                <c:pt idx="86">
                  <c:v>118.40214117647101</c:v>
                </c:pt>
                <c:pt idx="87">
                  <c:v>118.9242</c:v>
                </c:pt>
                <c:pt idx="88">
                  <c:v>119.401373913043</c:v>
                </c:pt>
                <c:pt idx="89">
                  <c:v>119.932533333333</c:v>
                </c:pt>
                <c:pt idx="90">
                  <c:v>120.39919999999999</c:v>
                </c:pt>
                <c:pt idx="91">
                  <c:v>120.96348571428599</c:v>
                </c:pt>
                <c:pt idx="92">
                  <c:v>121.610069565217</c:v>
                </c:pt>
                <c:pt idx="93">
                  <c:v>122.164989473684</c:v>
                </c:pt>
                <c:pt idx="94">
                  <c:v>122.8492</c:v>
                </c:pt>
                <c:pt idx="95">
                  <c:v>123.635866666667</c:v>
                </c:pt>
                <c:pt idx="96">
                  <c:v>124.488088888889</c:v>
                </c:pt>
                <c:pt idx="97">
                  <c:v>125.4892</c:v>
                </c:pt>
                <c:pt idx="98">
                  <c:v>127.020628571429</c:v>
                </c:pt>
                <c:pt idx="99">
                  <c:v>129.36920000000001</c:v>
                </c:pt>
                <c:pt idx="100">
                  <c:v>141.64920000000001</c:v>
                </c:pt>
              </c:numCache>
            </c:numRef>
          </c:xVal>
          <c:yVal>
            <c:numRef>
              <c:f>'Case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A471-4CB8-A1A8-171E8B9B4B86}"/>
            </c:ext>
          </c:extLst>
        </c:ser>
        <c:ser>
          <c:idx val="4"/>
          <c:order val="4"/>
          <c:tx>
            <c:strRef>
              <c:f>'Case 2'!$F$42</c:f>
              <c:strCache>
                <c:ptCount val="1"/>
                <c:pt idx="0">
                  <c:v>Source 3-19sites</c:v>
                </c:pt>
              </c:strCache>
            </c:strRef>
          </c:tx>
          <c:spPr>
            <a:ln w="19050" cap="rnd">
              <a:solidFill>
                <a:schemeClr val="accent5"/>
              </a:solidFill>
              <a:round/>
            </a:ln>
            <a:effectLst/>
          </c:spPr>
          <c:marker>
            <c:symbol val="none"/>
          </c:marker>
          <c:xVal>
            <c:numRef>
              <c:f>'Case 2'!$F$45:$F$145</c:f>
              <c:numCache>
                <c:formatCode>0.00_ </c:formatCode>
                <c:ptCount val="101"/>
                <c:pt idx="0">
                  <c:v>57.78</c:v>
                </c:pt>
                <c:pt idx="1">
                  <c:v>63.52</c:v>
                </c:pt>
                <c:pt idx="2">
                  <c:v>66.53</c:v>
                </c:pt>
                <c:pt idx="3">
                  <c:v>70.37</c:v>
                </c:pt>
                <c:pt idx="4">
                  <c:v>72.849999999999994</c:v>
                </c:pt>
                <c:pt idx="5">
                  <c:v>74.260000000000005</c:v>
                </c:pt>
                <c:pt idx="6">
                  <c:v>75.64</c:v>
                </c:pt>
                <c:pt idx="7">
                  <c:v>77.459999999999994</c:v>
                </c:pt>
                <c:pt idx="8">
                  <c:v>78.55</c:v>
                </c:pt>
                <c:pt idx="9">
                  <c:v>79.760000000000005</c:v>
                </c:pt>
                <c:pt idx="10">
                  <c:v>80.88</c:v>
                </c:pt>
                <c:pt idx="11">
                  <c:v>81.760000000000005</c:v>
                </c:pt>
                <c:pt idx="12">
                  <c:v>82.72</c:v>
                </c:pt>
                <c:pt idx="13">
                  <c:v>83.85</c:v>
                </c:pt>
                <c:pt idx="14">
                  <c:v>84.57</c:v>
                </c:pt>
                <c:pt idx="15">
                  <c:v>85.61</c:v>
                </c:pt>
                <c:pt idx="16">
                  <c:v>86.21</c:v>
                </c:pt>
                <c:pt idx="17">
                  <c:v>86.92</c:v>
                </c:pt>
                <c:pt idx="18">
                  <c:v>87.48</c:v>
                </c:pt>
                <c:pt idx="19">
                  <c:v>88.02</c:v>
                </c:pt>
                <c:pt idx="20">
                  <c:v>88.69</c:v>
                </c:pt>
                <c:pt idx="21">
                  <c:v>89.12</c:v>
                </c:pt>
                <c:pt idx="22">
                  <c:v>89.69</c:v>
                </c:pt>
                <c:pt idx="23">
                  <c:v>90.1</c:v>
                </c:pt>
                <c:pt idx="24">
                  <c:v>90.65</c:v>
                </c:pt>
                <c:pt idx="25">
                  <c:v>91.1</c:v>
                </c:pt>
                <c:pt idx="26">
                  <c:v>91.56</c:v>
                </c:pt>
                <c:pt idx="27">
                  <c:v>91.99</c:v>
                </c:pt>
                <c:pt idx="28">
                  <c:v>92.55</c:v>
                </c:pt>
                <c:pt idx="29">
                  <c:v>92.9</c:v>
                </c:pt>
                <c:pt idx="30">
                  <c:v>93.48</c:v>
                </c:pt>
                <c:pt idx="31">
                  <c:v>93.92</c:v>
                </c:pt>
                <c:pt idx="32">
                  <c:v>94.28</c:v>
                </c:pt>
                <c:pt idx="33">
                  <c:v>94.69</c:v>
                </c:pt>
                <c:pt idx="34">
                  <c:v>95.15</c:v>
                </c:pt>
                <c:pt idx="35">
                  <c:v>95.6</c:v>
                </c:pt>
                <c:pt idx="36">
                  <c:v>96.05</c:v>
                </c:pt>
                <c:pt idx="37">
                  <c:v>96.42</c:v>
                </c:pt>
                <c:pt idx="38">
                  <c:v>96.79</c:v>
                </c:pt>
                <c:pt idx="39">
                  <c:v>97.25</c:v>
                </c:pt>
                <c:pt idx="40">
                  <c:v>97.68</c:v>
                </c:pt>
                <c:pt idx="41">
                  <c:v>98.01</c:v>
                </c:pt>
                <c:pt idx="42">
                  <c:v>98.51</c:v>
                </c:pt>
                <c:pt idx="43">
                  <c:v>98.99</c:v>
                </c:pt>
                <c:pt idx="44">
                  <c:v>99.44</c:v>
                </c:pt>
                <c:pt idx="45">
                  <c:v>99.86</c:v>
                </c:pt>
                <c:pt idx="46">
                  <c:v>100.12</c:v>
                </c:pt>
                <c:pt idx="47">
                  <c:v>100.61</c:v>
                </c:pt>
                <c:pt idx="48">
                  <c:v>100.96</c:v>
                </c:pt>
                <c:pt idx="49">
                  <c:v>101.63</c:v>
                </c:pt>
                <c:pt idx="50">
                  <c:v>102</c:v>
                </c:pt>
                <c:pt idx="51">
                  <c:v>102.58</c:v>
                </c:pt>
                <c:pt idx="52">
                  <c:v>103.09</c:v>
                </c:pt>
                <c:pt idx="53">
                  <c:v>103.63</c:v>
                </c:pt>
                <c:pt idx="54">
                  <c:v>104.14</c:v>
                </c:pt>
                <c:pt idx="55">
                  <c:v>104.66</c:v>
                </c:pt>
                <c:pt idx="56">
                  <c:v>105.04</c:v>
                </c:pt>
                <c:pt idx="57">
                  <c:v>105.43</c:v>
                </c:pt>
                <c:pt idx="58">
                  <c:v>106.11</c:v>
                </c:pt>
                <c:pt idx="59">
                  <c:v>106.56</c:v>
                </c:pt>
                <c:pt idx="60">
                  <c:v>107.04</c:v>
                </c:pt>
                <c:pt idx="61">
                  <c:v>107.45</c:v>
                </c:pt>
                <c:pt idx="62">
                  <c:v>107.9</c:v>
                </c:pt>
                <c:pt idx="63">
                  <c:v>108.32</c:v>
                </c:pt>
                <c:pt idx="64">
                  <c:v>108.76</c:v>
                </c:pt>
                <c:pt idx="65">
                  <c:v>109.06</c:v>
                </c:pt>
                <c:pt idx="66">
                  <c:v>109.3</c:v>
                </c:pt>
                <c:pt idx="67">
                  <c:v>109.7</c:v>
                </c:pt>
                <c:pt idx="68">
                  <c:v>110.17</c:v>
                </c:pt>
                <c:pt idx="69">
                  <c:v>110.48</c:v>
                </c:pt>
                <c:pt idx="70">
                  <c:v>110.93</c:v>
                </c:pt>
                <c:pt idx="71">
                  <c:v>111.35</c:v>
                </c:pt>
                <c:pt idx="72">
                  <c:v>111.68</c:v>
                </c:pt>
                <c:pt idx="73">
                  <c:v>112.13</c:v>
                </c:pt>
                <c:pt idx="74">
                  <c:v>112.54</c:v>
                </c:pt>
                <c:pt idx="75">
                  <c:v>112.99</c:v>
                </c:pt>
                <c:pt idx="76">
                  <c:v>113.34</c:v>
                </c:pt>
                <c:pt idx="77">
                  <c:v>113.77</c:v>
                </c:pt>
                <c:pt idx="78">
                  <c:v>114.17</c:v>
                </c:pt>
                <c:pt idx="79">
                  <c:v>114.53</c:v>
                </c:pt>
                <c:pt idx="80">
                  <c:v>114.93</c:v>
                </c:pt>
                <c:pt idx="81">
                  <c:v>115.19</c:v>
                </c:pt>
                <c:pt idx="82">
                  <c:v>115.54</c:v>
                </c:pt>
                <c:pt idx="83">
                  <c:v>116.1</c:v>
                </c:pt>
                <c:pt idx="84">
                  <c:v>116.45</c:v>
                </c:pt>
                <c:pt idx="85">
                  <c:v>116.79</c:v>
                </c:pt>
                <c:pt idx="86">
                  <c:v>117.23</c:v>
                </c:pt>
                <c:pt idx="87">
                  <c:v>117.76</c:v>
                </c:pt>
                <c:pt idx="88">
                  <c:v>118.26</c:v>
                </c:pt>
                <c:pt idx="89">
                  <c:v>118.81</c:v>
                </c:pt>
                <c:pt idx="90">
                  <c:v>119.56</c:v>
                </c:pt>
                <c:pt idx="91">
                  <c:v>120.02</c:v>
                </c:pt>
                <c:pt idx="92">
                  <c:v>120.55</c:v>
                </c:pt>
                <c:pt idx="93">
                  <c:v>121.26</c:v>
                </c:pt>
                <c:pt idx="94">
                  <c:v>121.92</c:v>
                </c:pt>
                <c:pt idx="95">
                  <c:v>123.23</c:v>
                </c:pt>
                <c:pt idx="96">
                  <c:v>124.02</c:v>
                </c:pt>
                <c:pt idx="97">
                  <c:v>125.01</c:v>
                </c:pt>
                <c:pt idx="98">
                  <c:v>126.16</c:v>
                </c:pt>
                <c:pt idx="99">
                  <c:v>127.99</c:v>
                </c:pt>
                <c:pt idx="100">
                  <c:v>134.37</c:v>
                </c:pt>
              </c:numCache>
            </c:numRef>
          </c:xVal>
          <c:yVal>
            <c:numRef>
              <c:f>'Case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A471-4CB8-A1A8-171E8B9B4B86}"/>
            </c:ext>
          </c:extLst>
        </c:ser>
        <c:ser>
          <c:idx val="5"/>
          <c:order val="5"/>
          <c:tx>
            <c:strRef>
              <c:f>'Case 2'!$G$42</c:f>
              <c:strCache>
                <c:ptCount val="1"/>
                <c:pt idx="0">
                  <c:v>Source 5</c:v>
                </c:pt>
              </c:strCache>
            </c:strRef>
          </c:tx>
          <c:spPr>
            <a:ln w="19050" cap="rnd">
              <a:solidFill>
                <a:schemeClr val="accent6"/>
              </a:solidFill>
              <a:round/>
            </a:ln>
            <a:effectLst/>
          </c:spPr>
          <c:marker>
            <c:symbol val="none"/>
          </c:marker>
          <c:xVal>
            <c:numRef>
              <c:f>'Case 2'!$G$45:$G$145</c:f>
              <c:numCache>
                <c:formatCode>0.00_ </c:formatCode>
                <c:ptCount val="101"/>
                <c:pt idx="0">
                  <c:v>51.227899999999998</c:v>
                </c:pt>
                <c:pt idx="1">
                  <c:v>63.5</c:v>
                </c:pt>
                <c:pt idx="2">
                  <c:v>66.8</c:v>
                </c:pt>
                <c:pt idx="3">
                  <c:v>68.400000000000006</c:v>
                </c:pt>
                <c:pt idx="4">
                  <c:v>70.8</c:v>
                </c:pt>
                <c:pt idx="5">
                  <c:v>73.3</c:v>
                </c:pt>
                <c:pt idx="6">
                  <c:v>74.7</c:v>
                </c:pt>
                <c:pt idx="7">
                  <c:v>76.2</c:v>
                </c:pt>
                <c:pt idx="8">
                  <c:v>77.2</c:v>
                </c:pt>
                <c:pt idx="9">
                  <c:v>78.099999999999994</c:v>
                </c:pt>
                <c:pt idx="10">
                  <c:v>79</c:v>
                </c:pt>
                <c:pt idx="11">
                  <c:v>79.599999999999994</c:v>
                </c:pt>
                <c:pt idx="12">
                  <c:v>80.400000000000006</c:v>
                </c:pt>
                <c:pt idx="13">
                  <c:v>81</c:v>
                </c:pt>
                <c:pt idx="14">
                  <c:v>81.8</c:v>
                </c:pt>
                <c:pt idx="15">
                  <c:v>82.5</c:v>
                </c:pt>
                <c:pt idx="16">
                  <c:v>83.2</c:v>
                </c:pt>
                <c:pt idx="17">
                  <c:v>84.9</c:v>
                </c:pt>
                <c:pt idx="18">
                  <c:v>85.6</c:v>
                </c:pt>
                <c:pt idx="19">
                  <c:v>86.1</c:v>
                </c:pt>
                <c:pt idx="20">
                  <c:v>86.8</c:v>
                </c:pt>
                <c:pt idx="21">
                  <c:v>87.4</c:v>
                </c:pt>
                <c:pt idx="22">
                  <c:v>88.2</c:v>
                </c:pt>
                <c:pt idx="23">
                  <c:v>88.9</c:v>
                </c:pt>
                <c:pt idx="24">
                  <c:v>89.3</c:v>
                </c:pt>
                <c:pt idx="25">
                  <c:v>89.9</c:v>
                </c:pt>
                <c:pt idx="26">
                  <c:v>90.4</c:v>
                </c:pt>
                <c:pt idx="27">
                  <c:v>91.2</c:v>
                </c:pt>
                <c:pt idx="28">
                  <c:v>91.7</c:v>
                </c:pt>
                <c:pt idx="29">
                  <c:v>92.4</c:v>
                </c:pt>
                <c:pt idx="30">
                  <c:v>92.9</c:v>
                </c:pt>
                <c:pt idx="31">
                  <c:v>93.4</c:v>
                </c:pt>
                <c:pt idx="32">
                  <c:v>94.3</c:v>
                </c:pt>
                <c:pt idx="33">
                  <c:v>94.9</c:v>
                </c:pt>
                <c:pt idx="34">
                  <c:v>95.6</c:v>
                </c:pt>
                <c:pt idx="35">
                  <c:v>95.9</c:v>
                </c:pt>
                <c:pt idx="36">
                  <c:v>96.3</c:v>
                </c:pt>
                <c:pt idx="37">
                  <c:v>96.7</c:v>
                </c:pt>
                <c:pt idx="38">
                  <c:v>97</c:v>
                </c:pt>
                <c:pt idx="39">
                  <c:v>97.5</c:v>
                </c:pt>
                <c:pt idx="40">
                  <c:v>97.9</c:v>
                </c:pt>
                <c:pt idx="41">
                  <c:v>98.3</c:v>
                </c:pt>
                <c:pt idx="42">
                  <c:v>98.7</c:v>
                </c:pt>
                <c:pt idx="43">
                  <c:v>99</c:v>
                </c:pt>
                <c:pt idx="44">
                  <c:v>99.5</c:v>
                </c:pt>
                <c:pt idx="45">
                  <c:v>100</c:v>
                </c:pt>
                <c:pt idx="46">
                  <c:v>100.5</c:v>
                </c:pt>
                <c:pt idx="47">
                  <c:v>100.8</c:v>
                </c:pt>
                <c:pt idx="48">
                  <c:v>101.2</c:v>
                </c:pt>
                <c:pt idx="49">
                  <c:v>101.9</c:v>
                </c:pt>
                <c:pt idx="50">
                  <c:v>102.2</c:v>
                </c:pt>
                <c:pt idx="51">
                  <c:v>102.6</c:v>
                </c:pt>
                <c:pt idx="52">
                  <c:v>103</c:v>
                </c:pt>
                <c:pt idx="53">
                  <c:v>103.3</c:v>
                </c:pt>
                <c:pt idx="54">
                  <c:v>103.7</c:v>
                </c:pt>
                <c:pt idx="55">
                  <c:v>104.1</c:v>
                </c:pt>
                <c:pt idx="56">
                  <c:v>104.4</c:v>
                </c:pt>
                <c:pt idx="57">
                  <c:v>104.7</c:v>
                </c:pt>
                <c:pt idx="58">
                  <c:v>105.1</c:v>
                </c:pt>
                <c:pt idx="59">
                  <c:v>105.5</c:v>
                </c:pt>
                <c:pt idx="60">
                  <c:v>105.8</c:v>
                </c:pt>
                <c:pt idx="61">
                  <c:v>106.3</c:v>
                </c:pt>
                <c:pt idx="62">
                  <c:v>106.8</c:v>
                </c:pt>
                <c:pt idx="63">
                  <c:v>107.1</c:v>
                </c:pt>
                <c:pt idx="64">
                  <c:v>107.7</c:v>
                </c:pt>
                <c:pt idx="65">
                  <c:v>108.1</c:v>
                </c:pt>
                <c:pt idx="66">
                  <c:v>108.7</c:v>
                </c:pt>
                <c:pt idx="67">
                  <c:v>109.1</c:v>
                </c:pt>
                <c:pt idx="68">
                  <c:v>109.9</c:v>
                </c:pt>
                <c:pt idx="69">
                  <c:v>110.4</c:v>
                </c:pt>
                <c:pt idx="70">
                  <c:v>110.6</c:v>
                </c:pt>
                <c:pt idx="71">
                  <c:v>110.8</c:v>
                </c:pt>
                <c:pt idx="72">
                  <c:v>111.5</c:v>
                </c:pt>
                <c:pt idx="73">
                  <c:v>112</c:v>
                </c:pt>
                <c:pt idx="74">
                  <c:v>112.5</c:v>
                </c:pt>
                <c:pt idx="75">
                  <c:v>112.7</c:v>
                </c:pt>
                <c:pt idx="76">
                  <c:v>113</c:v>
                </c:pt>
                <c:pt idx="77">
                  <c:v>113.5</c:v>
                </c:pt>
                <c:pt idx="78">
                  <c:v>114</c:v>
                </c:pt>
                <c:pt idx="79">
                  <c:v>114.4</c:v>
                </c:pt>
                <c:pt idx="80">
                  <c:v>114.7</c:v>
                </c:pt>
                <c:pt idx="81">
                  <c:v>115.1</c:v>
                </c:pt>
                <c:pt idx="82">
                  <c:v>115.4</c:v>
                </c:pt>
                <c:pt idx="83">
                  <c:v>115.9</c:v>
                </c:pt>
                <c:pt idx="84">
                  <c:v>116.2</c:v>
                </c:pt>
                <c:pt idx="85">
                  <c:v>116.7</c:v>
                </c:pt>
                <c:pt idx="86">
                  <c:v>117</c:v>
                </c:pt>
                <c:pt idx="87">
                  <c:v>117.3</c:v>
                </c:pt>
                <c:pt idx="88">
                  <c:v>118</c:v>
                </c:pt>
                <c:pt idx="89">
                  <c:v>119.1</c:v>
                </c:pt>
                <c:pt idx="90">
                  <c:v>119.4</c:v>
                </c:pt>
                <c:pt idx="91">
                  <c:v>119.9</c:v>
                </c:pt>
                <c:pt idx="92">
                  <c:v>120.7</c:v>
                </c:pt>
                <c:pt idx="93">
                  <c:v>121.4</c:v>
                </c:pt>
                <c:pt idx="94">
                  <c:v>122.2</c:v>
                </c:pt>
                <c:pt idx="95">
                  <c:v>123.5</c:v>
                </c:pt>
                <c:pt idx="96">
                  <c:v>124.3</c:v>
                </c:pt>
                <c:pt idx="97">
                  <c:v>125.4</c:v>
                </c:pt>
                <c:pt idx="98">
                  <c:v>126.3</c:v>
                </c:pt>
                <c:pt idx="99">
                  <c:v>129</c:v>
                </c:pt>
                <c:pt idx="100">
                  <c:v>138.69800000000001</c:v>
                </c:pt>
              </c:numCache>
            </c:numRef>
          </c:xVal>
          <c:yVal>
            <c:numRef>
              <c:f>'Case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A471-4CB8-A1A8-171E8B9B4B86}"/>
            </c:ext>
          </c:extLst>
        </c:ser>
        <c:ser>
          <c:idx val="6"/>
          <c:order val="6"/>
          <c:tx>
            <c:strRef>
              <c:f>'Case 2'!$H$42</c:f>
              <c:strCache>
                <c:ptCount val="1"/>
                <c:pt idx="0">
                  <c:v>Source 6-19 sites</c:v>
                </c:pt>
              </c:strCache>
            </c:strRef>
          </c:tx>
          <c:spPr>
            <a:ln w="19050" cap="rnd">
              <a:solidFill>
                <a:schemeClr val="accent1">
                  <a:lumMod val="60000"/>
                </a:schemeClr>
              </a:solidFill>
              <a:round/>
            </a:ln>
            <a:effectLst/>
          </c:spPr>
          <c:marker>
            <c:symbol val="none"/>
          </c:marker>
          <c:xVal>
            <c:numRef>
              <c:f>'Case 2'!$H$45:$H$145</c:f>
              <c:numCache>
                <c:formatCode>0.00_ </c:formatCode>
                <c:ptCount val="101"/>
                <c:pt idx="1">
                  <c:v>55.037999999999997</c:v>
                </c:pt>
                <c:pt idx="2">
                  <c:v>64.440399999999997</c:v>
                </c:pt>
                <c:pt idx="3">
                  <c:v>68.424999999999997</c:v>
                </c:pt>
                <c:pt idx="4">
                  <c:v>71.349100000000007</c:v>
                </c:pt>
                <c:pt idx="5">
                  <c:v>73.792100000000005</c:v>
                </c:pt>
                <c:pt idx="6">
                  <c:v>75.499099999999999</c:v>
                </c:pt>
                <c:pt idx="7">
                  <c:v>77.146199999999993</c:v>
                </c:pt>
                <c:pt idx="8">
                  <c:v>78.706100000000006</c:v>
                </c:pt>
                <c:pt idx="9">
                  <c:v>79.9285</c:v>
                </c:pt>
                <c:pt idx="10">
                  <c:v>81.074600000000004</c:v>
                </c:pt>
                <c:pt idx="11">
                  <c:v>82.239500000000007</c:v>
                </c:pt>
                <c:pt idx="12">
                  <c:v>83.079499999999996</c:v>
                </c:pt>
                <c:pt idx="13">
                  <c:v>84.075800000000001</c:v>
                </c:pt>
                <c:pt idx="14">
                  <c:v>84.782200000000003</c:v>
                </c:pt>
                <c:pt idx="15">
                  <c:v>85.434700000000007</c:v>
                </c:pt>
                <c:pt idx="16">
                  <c:v>86.174999999999997</c:v>
                </c:pt>
                <c:pt idx="17">
                  <c:v>86.991100000000003</c:v>
                </c:pt>
                <c:pt idx="18">
                  <c:v>87.625200000000007</c:v>
                </c:pt>
                <c:pt idx="19">
                  <c:v>88.283000000000001</c:v>
                </c:pt>
                <c:pt idx="20">
                  <c:v>88.793400000000005</c:v>
                </c:pt>
                <c:pt idx="21">
                  <c:v>89.354500000000002</c:v>
                </c:pt>
                <c:pt idx="22">
                  <c:v>89.865799999999993</c:v>
                </c:pt>
                <c:pt idx="23">
                  <c:v>90.454300000000003</c:v>
                </c:pt>
                <c:pt idx="24">
                  <c:v>90.930199999999999</c:v>
                </c:pt>
                <c:pt idx="25">
                  <c:v>91.419200000000004</c:v>
                </c:pt>
                <c:pt idx="26">
                  <c:v>91.933800000000005</c:v>
                </c:pt>
                <c:pt idx="27">
                  <c:v>92.430800000000005</c:v>
                </c:pt>
                <c:pt idx="28">
                  <c:v>92.9542</c:v>
                </c:pt>
                <c:pt idx="29">
                  <c:v>93.468800000000002</c:v>
                </c:pt>
                <c:pt idx="30">
                  <c:v>93.9953</c:v>
                </c:pt>
                <c:pt idx="31">
                  <c:v>94.433499999999995</c:v>
                </c:pt>
                <c:pt idx="32">
                  <c:v>94.945099999999996</c:v>
                </c:pt>
                <c:pt idx="33">
                  <c:v>95.4208</c:v>
                </c:pt>
                <c:pt idx="34">
                  <c:v>95.919700000000006</c:v>
                </c:pt>
                <c:pt idx="35">
                  <c:v>96.485900000000001</c:v>
                </c:pt>
                <c:pt idx="36">
                  <c:v>96.9405</c:v>
                </c:pt>
                <c:pt idx="37">
                  <c:v>97.422700000000006</c:v>
                </c:pt>
                <c:pt idx="38">
                  <c:v>97.831800000000001</c:v>
                </c:pt>
                <c:pt idx="39">
                  <c:v>98.2273</c:v>
                </c:pt>
                <c:pt idx="40">
                  <c:v>98.655299999999997</c:v>
                </c:pt>
                <c:pt idx="41">
                  <c:v>99.114800000000002</c:v>
                </c:pt>
                <c:pt idx="42">
                  <c:v>99.533500000000004</c:v>
                </c:pt>
                <c:pt idx="43">
                  <c:v>100.041</c:v>
                </c:pt>
                <c:pt idx="44">
                  <c:v>100.501</c:v>
                </c:pt>
                <c:pt idx="45">
                  <c:v>100.92</c:v>
                </c:pt>
                <c:pt idx="46">
                  <c:v>101.316</c:v>
                </c:pt>
                <c:pt idx="47">
                  <c:v>101.717</c:v>
                </c:pt>
                <c:pt idx="48">
                  <c:v>102.239</c:v>
                </c:pt>
                <c:pt idx="49">
                  <c:v>102.77200000000001</c:v>
                </c:pt>
                <c:pt idx="50">
                  <c:v>103.497</c:v>
                </c:pt>
                <c:pt idx="51">
                  <c:v>103.895</c:v>
                </c:pt>
                <c:pt idx="52">
                  <c:v>104.315</c:v>
                </c:pt>
                <c:pt idx="53">
                  <c:v>104.84</c:v>
                </c:pt>
                <c:pt idx="54">
                  <c:v>105.227</c:v>
                </c:pt>
                <c:pt idx="55">
                  <c:v>105.758</c:v>
                </c:pt>
                <c:pt idx="56">
                  <c:v>106.242</c:v>
                </c:pt>
                <c:pt idx="57">
                  <c:v>106.654</c:v>
                </c:pt>
                <c:pt idx="58">
                  <c:v>107.07599999999999</c:v>
                </c:pt>
                <c:pt idx="59">
                  <c:v>107.569</c:v>
                </c:pt>
                <c:pt idx="60">
                  <c:v>107.982</c:v>
                </c:pt>
                <c:pt idx="61">
                  <c:v>108.41200000000001</c:v>
                </c:pt>
                <c:pt idx="62">
                  <c:v>108.90300000000001</c:v>
                </c:pt>
                <c:pt idx="63">
                  <c:v>109.333</c:v>
                </c:pt>
                <c:pt idx="64">
                  <c:v>109.791</c:v>
                </c:pt>
                <c:pt idx="65">
                  <c:v>110.254</c:v>
                </c:pt>
                <c:pt idx="66">
                  <c:v>110.732</c:v>
                </c:pt>
                <c:pt idx="67">
                  <c:v>111.212</c:v>
                </c:pt>
                <c:pt idx="68">
                  <c:v>111.61</c:v>
                </c:pt>
                <c:pt idx="69">
                  <c:v>112.071</c:v>
                </c:pt>
                <c:pt idx="70">
                  <c:v>112.55800000000001</c:v>
                </c:pt>
                <c:pt idx="71">
                  <c:v>113.005</c:v>
                </c:pt>
                <c:pt idx="72">
                  <c:v>113.414</c:v>
                </c:pt>
                <c:pt idx="73">
                  <c:v>113.70699999999999</c:v>
                </c:pt>
                <c:pt idx="74">
                  <c:v>114.16500000000001</c:v>
                </c:pt>
                <c:pt idx="75">
                  <c:v>114.66800000000001</c:v>
                </c:pt>
                <c:pt idx="76">
                  <c:v>115.045</c:v>
                </c:pt>
                <c:pt idx="77">
                  <c:v>115.496</c:v>
                </c:pt>
                <c:pt idx="78">
                  <c:v>115.855</c:v>
                </c:pt>
                <c:pt idx="79">
                  <c:v>116.303</c:v>
                </c:pt>
                <c:pt idx="80">
                  <c:v>116.83499999999999</c:v>
                </c:pt>
                <c:pt idx="81">
                  <c:v>117.227</c:v>
                </c:pt>
                <c:pt idx="82">
                  <c:v>117.648</c:v>
                </c:pt>
                <c:pt idx="83">
                  <c:v>118.18899999999999</c:v>
                </c:pt>
                <c:pt idx="84">
                  <c:v>118.63200000000001</c:v>
                </c:pt>
                <c:pt idx="85">
                  <c:v>119.02500000000001</c:v>
                </c:pt>
                <c:pt idx="86">
                  <c:v>119.479</c:v>
                </c:pt>
                <c:pt idx="87">
                  <c:v>119.887</c:v>
                </c:pt>
                <c:pt idx="88">
                  <c:v>120.416</c:v>
                </c:pt>
                <c:pt idx="89">
                  <c:v>120.98699999999999</c:v>
                </c:pt>
                <c:pt idx="90">
                  <c:v>121.587</c:v>
                </c:pt>
                <c:pt idx="91">
                  <c:v>122.17</c:v>
                </c:pt>
                <c:pt idx="92">
                  <c:v>122.833</c:v>
                </c:pt>
                <c:pt idx="93">
                  <c:v>123.367</c:v>
                </c:pt>
                <c:pt idx="94">
                  <c:v>123.964</c:v>
                </c:pt>
                <c:pt idx="95">
                  <c:v>124.804</c:v>
                </c:pt>
                <c:pt idx="96">
                  <c:v>125.712</c:v>
                </c:pt>
                <c:pt idx="97">
                  <c:v>126.712</c:v>
                </c:pt>
                <c:pt idx="98">
                  <c:v>128.06700000000001</c:v>
                </c:pt>
                <c:pt idx="99">
                  <c:v>130.249</c:v>
                </c:pt>
                <c:pt idx="100">
                  <c:v>136.05099999999999</c:v>
                </c:pt>
              </c:numCache>
            </c:numRef>
          </c:xVal>
          <c:yVal>
            <c:numRef>
              <c:f>'Case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A471-4CB8-A1A8-171E8B9B4B86}"/>
            </c:ext>
          </c:extLst>
        </c:ser>
        <c:ser>
          <c:idx val="7"/>
          <c:order val="7"/>
          <c:tx>
            <c:strRef>
              <c:f>'Case 2'!$I$42</c:f>
              <c:strCache>
                <c:ptCount val="1"/>
                <c:pt idx="0">
                  <c:v>Source 7-19 sites</c:v>
                </c:pt>
              </c:strCache>
            </c:strRef>
          </c:tx>
          <c:spPr>
            <a:ln w="19050" cap="rnd">
              <a:solidFill>
                <a:schemeClr val="accent2">
                  <a:lumMod val="60000"/>
                </a:schemeClr>
              </a:solidFill>
              <a:round/>
            </a:ln>
            <a:effectLst/>
          </c:spPr>
          <c:marker>
            <c:symbol val="none"/>
          </c:marker>
          <c:xVal>
            <c:numRef>
              <c:f>'Case 2'!$I$45:$I$145</c:f>
              <c:numCache>
                <c:formatCode>0.00_ </c:formatCode>
                <c:ptCount val="101"/>
                <c:pt idx="0">
                  <c:v>53.802800000000005</c:v>
                </c:pt>
                <c:pt idx="1">
                  <c:v>62.988999999999997</c:v>
                </c:pt>
                <c:pt idx="2">
                  <c:v>65.563999999999993</c:v>
                </c:pt>
                <c:pt idx="3">
                  <c:v>68.687600000000003</c:v>
                </c:pt>
                <c:pt idx="4">
                  <c:v>70.925799999999995</c:v>
                </c:pt>
                <c:pt idx="5">
                  <c:v>72.5976</c:v>
                </c:pt>
                <c:pt idx="6">
                  <c:v>73.702200000000005</c:v>
                </c:pt>
                <c:pt idx="7">
                  <c:v>75.025800000000004</c:v>
                </c:pt>
                <c:pt idx="8">
                  <c:v>76.492400000000004</c:v>
                </c:pt>
                <c:pt idx="9">
                  <c:v>77.884199999999993</c:v>
                </c:pt>
                <c:pt idx="10">
                  <c:v>78.909800000000004</c:v>
                </c:pt>
                <c:pt idx="11">
                  <c:v>79.712000000000003</c:v>
                </c:pt>
                <c:pt idx="12">
                  <c:v>80.821799999999996</c:v>
                </c:pt>
                <c:pt idx="13">
                  <c:v>81.837000000000003</c:v>
                </c:pt>
                <c:pt idx="14">
                  <c:v>82.643000000000001</c:v>
                </c:pt>
                <c:pt idx="15">
                  <c:v>83.486200000000011</c:v>
                </c:pt>
                <c:pt idx="16">
                  <c:v>84.193799999999996</c:v>
                </c:pt>
                <c:pt idx="17">
                  <c:v>84.880400000000009</c:v>
                </c:pt>
                <c:pt idx="18">
                  <c:v>85.580799999999996</c:v>
                </c:pt>
                <c:pt idx="19">
                  <c:v>86.3172</c:v>
                </c:pt>
                <c:pt idx="20">
                  <c:v>86.998199999999997</c:v>
                </c:pt>
                <c:pt idx="21">
                  <c:v>87.56219999999999</c:v>
                </c:pt>
                <c:pt idx="22">
                  <c:v>88.075800000000015</c:v>
                </c:pt>
                <c:pt idx="23">
                  <c:v>88.578800000000001</c:v>
                </c:pt>
                <c:pt idx="24">
                  <c:v>89.138800000000003</c:v>
                </c:pt>
                <c:pt idx="25">
                  <c:v>89.856599999999986</c:v>
                </c:pt>
                <c:pt idx="26">
                  <c:v>90.405200000000008</c:v>
                </c:pt>
                <c:pt idx="27">
                  <c:v>90.944999999999993</c:v>
                </c:pt>
                <c:pt idx="28">
                  <c:v>91.447399999999988</c:v>
                </c:pt>
                <c:pt idx="29">
                  <c:v>91.955999999999989</c:v>
                </c:pt>
                <c:pt idx="30">
                  <c:v>92.552799999999991</c:v>
                </c:pt>
                <c:pt idx="31">
                  <c:v>93.063600000000008</c:v>
                </c:pt>
                <c:pt idx="32">
                  <c:v>93.636400000000009</c:v>
                </c:pt>
                <c:pt idx="33">
                  <c:v>94.073200000000014</c:v>
                </c:pt>
                <c:pt idx="34">
                  <c:v>94.536199999999994</c:v>
                </c:pt>
                <c:pt idx="35">
                  <c:v>95.118200000000002</c:v>
                </c:pt>
                <c:pt idx="36">
                  <c:v>95.47420000000001</c:v>
                </c:pt>
                <c:pt idx="37">
                  <c:v>95.994200000000006</c:v>
                </c:pt>
                <c:pt idx="38">
                  <c:v>96.570799999999991</c:v>
                </c:pt>
                <c:pt idx="39">
                  <c:v>97.146999999999991</c:v>
                </c:pt>
                <c:pt idx="40">
                  <c:v>97.681200000000004</c:v>
                </c:pt>
                <c:pt idx="41">
                  <c:v>98.190599999999989</c:v>
                </c:pt>
                <c:pt idx="42">
                  <c:v>98.793399999999991</c:v>
                </c:pt>
                <c:pt idx="43">
                  <c:v>99.314399999999992</c:v>
                </c:pt>
                <c:pt idx="44">
                  <c:v>99.768999999999991</c:v>
                </c:pt>
                <c:pt idx="45">
                  <c:v>100.28659999999999</c:v>
                </c:pt>
                <c:pt idx="46">
                  <c:v>100.90600000000002</c:v>
                </c:pt>
                <c:pt idx="47">
                  <c:v>101.47999999999999</c:v>
                </c:pt>
                <c:pt idx="48">
                  <c:v>102.044</c:v>
                </c:pt>
                <c:pt idx="49">
                  <c:v>102.68999999999998</c:v>
                </c:pt>
                <c:pt idx="50">
                  <c:v>103.136</c:v>
                </c:pt>
                <c:pt idx="51">
                  <c:v>103.73800000000001</c:v>
                </c:pt>
                <c:pt idx="52">
                  <c:v>104.19200000000001</c:v>
                </c:pt>
                <c:pt idx="53">
                  <c:v>104.58000000000001</c:v>
                </c:pt>
                <c:pt idx="54">
                  <c:v>105.06999999999998</c:v>
                </c:pt>
                <c:pt idx="55">
                  <c:v>105.53</c:v>
                </c:pt>
                <c:pt idx="56">
                  <c:v>106.01799999999999</c:v>
                </c:pt>
                <c:pt idx="57">
                  <c:v>106.48200000000001</c:v>
                </c:pt>
                <c:pt idx="58">
                  <c:v>107.006</c:v>
                </c:pt>
                <c:pt idx="59">
                  <c:v>107.58</c:v>
                </c:pt>
                <c:pt idx="60">
                  <c:v>108.03600000000002</c:v>
                </c:pt>
                <c:pt idx="61">
                  <c:v>108.532</c:v>
                </c:pt>
                <c:pt idx="62">
                  <c:v>108.98800000000001</c:v>
                </c:pt>
                <c:pt idx="63">
                  <c:v>109.41600000000001</c:v>
                </c:pt>
                <c:pt idx="64">
                  <c:v>109.93599999999999</c:v>
                </c:pt>
                <c:pt idx="65">
                  <c:v>110.29400000000001</c:v>
                </c:pt>
                <c:pt idx="66">
                  <c:v>110.72</c:v>
                </c:pt>
                <c:pt idx="67">
                  <c:v>111.1</c:v>
                </c:pt>
                <c:pt idx="68">
                  <c:v>111.526</c:v>
                </c:pt>
                <c:pt idx="69">
                  <c:v>111.93799999999999</c:v>
                </c:pt>
                <c:pt idx="70">
                  <c:v>112.31000000000002</c:v>
                </c:pt>
                <c:pt idx="71">
                  <c:v>112.828</c:v>
                </c:pt>
                <c:pt idx="72">
                  <c:v>113.23399999999999</c:v>
                </c:pt>
                <c:pt idx="73">
                  <c:v>113.596</c:v>
                </c:pt>
                <c:pt idx="74">
                  <c:v>114.02200000000001</c:v>
                </c:pt>
                <c:pt idx="75">
                  <c:v>114.54</c:v>
                </c:pt>
                <c:pt idx="76">
                  <c:v>115.02799999999999</c:v>
                </c:pt>
                <c:pt idx="77">
                  <c:v>115.32599999999999</c:v>
                </c:pt>
                <c:pt idx="78">
                  <c:v>115.776</c:v>
                </c:pt>
                <c:pt idx="79">
                  <c:v>116.25999999999999</c:v>
                </c:pt>
                <c:pt idx="80">
                  <c:v>116.628</c:v>
                </c:pt>
                <c:pt idx="81">
                  <c:v>117.06800000000001</c:v>
                </c:pt>
                <c:pt idx="82">
                  <c:v>117.598</c:v>
                </c:pt>
                <c:pt idx="83">
                  <c:v>118.16399999999999</c:v>
                </c:pt>
                <c:pt idx="84">
                  <c:v>118.61199999999999</c:v>
                </c:pt>
                <c:pt idx="85">
                  <c:v>119.026</c:v>
                </c:pt>
                <c:pt idx="86">
                  <c:v>119.59200000000001</c:v>
                </c:pt>
                <c:pt idx="87">
                  <c:v>120.09400000000001</c:v>
                </c:pt>
                <c:pt idx="88">
                  <c:v>120.56800000000001</c:v>
                </c:pt>
                <c:pt idx="89">
                  <c:v>121.13800000000001</c:v>
                </c:pt>
                <c:pt idx="90">
                  <c:v>121.76199999999999</c:v>
                </c:pt>
                <c:pt idx="91">
                  <c:v>122.324</c:v>
                </c:pt>
                <c:pt idx="92">
                  <c:v>123.02000000000001</c:v>
                </c:pt>
                <c:pt idx="93">
                  <c:v>123.65599999999999</c:v>
                </c:pt>
                <c:pt idx="94">
                  <c:v>124.48799999999999</c:v>
                </c:pt>
                <c:pt idx="95">
                  <c:v>125.28800000000001</c:v>
                </c:pt>
                <c:pt idx="96">
                  <c:v>126.14400000000001</c:v>
                </c:pt>
                <c:pt idx="97">
                  <c:v>127.122</c:v>
                </c:pt>
                <c:pt idx="98">
                  <c:v>128.38200000000001</c:v>
                </c:pt>
                <c:pt idx="99">
                  <c:v>130.578</c:v>
                </c:pt>
                <c:pt idx="100">
                  <c:v>137.11599999999999</c:v>
                </c:pt>
              </c:numCache>
            </c:numRef>
          </c:xVal>
          <c:yVal>
            <c:numRef>
              <c:f>'Case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A471-4CB8-A1A8-171E8B9B4B86}"/>
            </c:ext>
          </c:extLst>
        </c:ser>
        <c:ser>
          <c:idx val="8"/>
          <c:order val="8"/>
          <c:tx>
            <c:strRef>
              <c:f>'Case 2'!$J$42</c:f>
              <c:strCache>
                <c:ptCount val="1"/>
                <c:pt idx="0">
                  <c:v>Source 8-19 sites</c:v>
                </c:pt>
              </c:strCache>
            </c:strRef>
          </c:tx>
          <c:spPr>
            <a:ln w="19050" cap="rnd">
              <a:solidFill>
                <a:schemeClr val="accent3">
                  <a:lumMod val="60000"/>
                </a:schemeClr>
              </a:solidFill>
              <a:round/>
            </a:ln>
            <a:effectLst/>
          </c:spPr>
          <c:marker>
            <c:symbol val="none"/>
          </c:marker>
          <c:xVal>
            <c:numRef>
              <c:f>'Case 2'!$J$45:$J$145</c:f>
              <c:numCache>
                <c:formatCode>0.00_ </c:formatCode>
                <c:ptCount val="101"/>
                <c:pt idx="0">
                  <c:v>46.38</c:v>
                </c:pt>
                <c:pt idx="1">
                  <c:v>63.61</c:v>
                </c:pt>
                <c:pt idx="2">
                  <c:v>69.150000000000006</c:v>
                </c:pt>
                <c:pt idx="3">
                  <c:v>72.83</c:v>
                </c:pt>
                <c:pt idx="4">
                  <c:v>75.55</c:v>
                </c:pt>
                <c:pt idx="5">
                  <c:v>77.680000000000007</c:v>
                </c:pt>
                <c:pt idx="6">
                  <c:v>79.31</c:v>
                </c:pt>
                <c:pt idx="7">
                  <c:v>80.7</c:v>
                </c:pt>
                <c:pt idx="8">
                  <c:v>81.97</c:v>
                </c:pt>
                <c:pt idx="9">
                  <c:v>83.19</c:v>
                </c:pt>
                <c:pt idx="10">
                  <c:v>84.28</c:v>
                </c:pt>
                <c:pt idx="11">
                  <c:v>85.22</c:v>
                </c:pt>
                <c:pt idx="12">
                  <c:v>86.04</c:v>
                </c:pt>
                <c:pt idx="13">
                  <c:v>86.83</c:v>
                </c:pt>
                <c:pt idx="14">
                  <c:v>87.62</c:v>
                </c:pt>
                <c:pt idx="15">
                  <c:v>88.27</c:v>
                </c:pt>
                <c:pt idx="16">
                  <c:v>88.91</c:v>
                </c:pt>
                <c:pt idx="17">
                  <c:v>89.51</c:v>
                </c:pt>
                <c:pt idx="18">
                  <c:v>90.05</c:v>
                </c:pt>
                <c:pt idx="19">
                  <c:v>90.61</c:v>
                </c:pt>
                <c:pt idx="20">
                  <c:v>91.15</c:v>
                </c:pt>
                <c:pt idx="21">
                  <c:v>91.64</c:v>
                </c:pt>
                <c:pt idx="22">
                  <c:v>92.12</c:v>
                </c:pt>
                <c:pt idx="23">
                  <c:v>92.57</c:v>
                </c:pt>
                <c:pt idx="24">
                  <c:v>93.01</c:v>
                </c:pt>
                <c:pt idx="25">
                  <c:v>93.45</c:v>
                </c:pt>
                <c:pt idx="26">
                  <c:v>93.87</c:v>
                </c:pt>
                <c:pt idx="27">
                  <c:v>94.31</c:v>
                </c:pt>
                <c:pt idx="28">
                  <c:v>94.74</c:v>
                </c:pt>
                <c:pt idx="29">
                  <c:v>95.15</c:v>
                </c:pt>
                <c:pt idx="30">
                  <c:v>95.56</c:v>
                </c:pt>
                <c:pt idx="31">
                  <c:v>95.97</c:v>
                </c:pt>
                <c:pt idx="32">
                  <c:v>96.37</c:v>
                </c:pt>
                <c:pt idx="33">
                  <c:v>96.77</c:v>
                </c:pt>
                <c:pt idx="34">
                  <c:v>97.19</c:v>
                </c:pt>
                <c:pt idx="35">
                  <c:v>97.58</c:v>
                </c:pt>
                <c:pt idx="36">
                  <c:v>97.99</c:v>
                </c:pt>
                <c:pt idx="37">
                  <c:v>98.38</c:v>
                </c:pt>
                <c:pt idx="38">
                  <c:v>98.78</c:v>
                </c:pt>
                <c:pt idx="39">
                  <c:v>99.18</c:v>
                </c:pt>
                <c:pt idx="40">
                  <c:v>99.61</c:v>
                </c:pt>
                <c:pt idx="41">
                  <c:v>100.02</c:v>
                </c:pt>
                <c:pt idx="42">
                  <c:v>100.41</c:v>
                </c:pt>
                <c:pt idx="43">
                  <c:v>100.84</c:v>
                </c:pt>
                <c:pt idx="44">
                  <c:v>101.27</c:v>
                </c:pt>
                <c:pt idx="45">
                  <c:v>101.69</c:v>
                </c:pt>
                <c:pt idx="46">
                  <c:v>102.14</c:v>
                </c:pt>
                <c:pt idx="47">
                  <c:v>102.58</c:v>
                </c:pt>
                <c:pt idx="48">
                  <c:v>103</c:v>
                </c:pt>
                <c:pt idx="49">
                  <c:v>103.45</c:v>
                </c:pt>
                <c:pt idx="50">
                  <c:v>103.89</c:v>
                </c:pt>
                <c:pt idx="51">
                  <c:v>104.33</c:v>
                </c:pt>
                <c:pt idx="52">
                  <c:v>104.77</c:v>
                </c:pt>
                <c:pt idx="53">
                  <c:v>105.2</c:v>
                </c:pt>
                <c:pt idx="54">
                  <c:v>105.63</c:v>
                </c:pt>
                <c:pt idx="55">
                  <c:v>106.04</c:v>
                </c:pt>
                <c:pt idx="56">
                  <c:v>106.45</c:v>
                </c:pt>
                <c:pt idx="57">
                  <c:v>106.87</c:v>
                </c:pt>
                <c:pt idx="58">
                  <c:v>107.25</c:v>
                </c:pt>
                <c:pt idx="59">
                  <c:v>107.67</c:v>
                </c:pt>
                <c:pt idx="60">
                  <c:v>108.06</c:v>
                </c:pt>
                <c:pt idx="61">
                  <c:v>108.44</c:v>
                </c:pt>
                <c:pt idx="62">
                  <c:v>108.82</c:v>
                </c:pt>
                <c:pt idx="63">
                  <c:v>109.2</c:v>
                </c:pt>
                <c:pt idx="64">
                  <c:v>109.58</c:v>
                </c:pt>
                <c:pt idx="65">
                  <c:v>109.96</c:v>
                </c:pt>
                <c:pt idx="66">
                  <c:v>110.32</c:v>
                </c:pt>
                <c:pt idx="67">
                  <c:v>110.7</c:v>
                </c:pt>
                <c:pt idx="68">
                  <c:v>111.09</c:v>
                </c:pt>
                <c:pt idx="69">
                  <c:v>111.47</c:v>
                </c:pt>
                <c:pt idx="70">
                  <c:v>111.84</c:v>
                </c:pt>
                <c:pt idx="71">
                  <c:v>112.22</c:v>
                </c:pt>
                <c:pt idx="72">
                  <c:v>112.56</c:v>
                </c:pt>
                <c:pt idx="73">
                  <c:v>112.93</c:v>
                </c:pt>
                <c:pt idx="74">
                  <c:v>113.3</c:v>
                </c:pt>
                <c:pt idx="75">
                  <c:v>113.67</c:v>
                </c:pt>
                <c:pt idx="76">
                  <c:v>114.03</c:v>
                </c:pt>
                <c:pt idx="77">
                  <c:v>114.39</c:v>
                </c:pt>
                <c:pt idx="78">
                  <c:v>114.76</c:v>
                </c:pt>
                <c:pt idx="79">
                  <c:v>115.12</c:v>
                </c:pt>
                <c:pt idx="80">
                  <c:v>115.5</c:v>
                </c:pt>
                <c:pt idx="81">
                  <c:v>115.88</c:v>
                </c:pt>
                <c:pt idx="82">
                  <c:v>116.28</c:v>
                </c:pt>
                <c:pt idx="83">
                  <c:v>116.67</c:v>
                </c:pt>
                <c:pt idx="84">
                  <c:v>117.07</c:v>
                </c:pt>
                <c:pt idx="85">
                  <c:v>117.46</c:v>
                </c:pt>
                <c:pt idx="86">
                  <c:v>117.9</c:v>
                </c:pt>
                <c:pt idx="87">
                  <c:v>118.29</c:v>
                </c:pt>
                <c:pt idx="88">
                  <c:v>118.75</c:v>
                </c:pt>
                <c:pt idx="89">
                  <c:v>119.2</c:v>
                </c:pt>
                <c:pt idx="90">
                  <c:v>119.71</c:v>
                </c:pt>
                <c:pt idx="91">
                  <c:v>120.21</c:v>
                </c:pt>
                <c:pt idx="92">
                  <c:v>120.74</c:v>
                </c:pt>
                <c:pt idx="93">
                  <c:v>121.31</c:v>
                </c:pt>
                <c:pt idx="94">
                  <c:v>121.91</c:v>
                </c:pt>
                <c:pt idx="95">
                  <c:v>122.6</c:v>
                </c:pt>
                <c:pt idx="96">
                  <c:v>123.35</c:v>
                </c:pt>
                <c:pt idx="97">
                  <c:v>124.27</c:v>
                </c:pt>
                <c:pt idx="98">
                  <c:v>125.36</c:v>
                </c:pt>
                <c:pt idx="99">
                  <c:v>127.1</c:v>
                </c:pt>
                <c:pt idx="100">
                  <c:v>136.72</c:v>
                </c:pt>
              </c:numCache>
            </c:numRef>
          </c:xVal>
          <c:yVal>
            <c:numRef>
              <c:f>'Case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A471-4CB8-A1A8-171E8B9B4B86}"/>
            </c:ext>
          </c:extLst>
        </c:ser>
        <c:ser>
          <c:idx val="9"/>
          <c:order val="9"/>
          <c:tx>
            <c:strRef>
              <c:f>'Case 2'!$K$42</c:f>
              <c:strCache>
                <c:ptCount val="1"/>
                <c:pt idx="0">
                  <c:v>Source 9</c:v>
                </c:pt>
              </c:strCache>
            </c:strRef>
          </c:tx>
          <c:spPr>
            <a:ln w="19050" cap="rnd">
              <a:solidFill>
                <a:schemeClr val="accent4">
                  <a:lumMod val="60000"/>
                </a:schemeClr>
              </a:solidFill>
              <a:round/>
            </a:ln>
            <a:effectLst/>
          </c:spPr>
          <c:marker>
            <c:symbol val="none"/>
          </c:marker>
          <c:xVal>
            <c:numRef>
              <c:f>'Case 2'!$K$45:$K$145</c:f>
              <c:numCache>
                <c:formatCode>0.00_ </c:formatCode>
                <c:ptCount val="101"/>
                <c:pt idx="0">
                  <c:v>54.0981992912577</c:v>
                </c:pt>
                <c:pt idx="1">
                  <c:v>64.4740788681937</c:v>
                </c:pt>
                <c:pt idx="2">
                  <c:v>67.475695574078898</c:v>
                </c:pt>
                <c:pt idx="3">
                  <c:v>69.388914763754997</c:v>
                </c:pt>
                <c:pt idx="4">
                  <c:v>71.256267521981002</c:v>
                </c:pt>
                <c:pt idx="5">
                  <c:v>72.603578124078894</c:v>
                </c:pt>
                <c:pt idx="6">
                  <c:v>74.575818415696403</c:v>
                </c:pt>
                <c:pt idx="7">
                  <c:v>76.684056350031994</c:v>
                </c:pt>
                <c:pt idx="8">
                  <c:v>78.784701189584396</c:v>
                </c:pt>
                <c:pt idx="9">
                  <c:v>79.812940087313393</c:v>
                </c:pt>
                <c:pt idx="10">
                  <c:v>81.244853243310004</c:v>
                </c:pt>
                <c:pt idx="11">
                  <c:v>82.188285519609806</c:v>
                </c:pt>
                <c:pt idx="12">
                  <c:v>82.799012126853299</c:v>
                </c:pt>
                <c:pt idx="13">
                  <c:v>83.761693453301802</c:v>
                </c:pt>
                <c:pt idx="14">
                  <c:v>84.661294116357396</c:v>
                </c:pt>
                <c:pt idx="15">
                  <c:v>85.841815426670905</c:v>
                </c:pt>
                <c:pt idx="16">
                  <c:v>86.729711395062793</c:v>
                </c:pt>
                <c:pt idx="17">
                  <c:v>87.337662524713906</c:v>
                </c:pt>
                <c:pt idx="18">
                  <c:v>88.118303312471596</c:v>
                </c:pt>
                <c:pt idx="19">
                  <c:v>88.9361818150863</c:v>
                </c:pt>
                <c:pt idx="20">
                  <c:v>89.8965719744875</c:v>
                </c:pt>
                <c:pt idx="21">
                  <c:v>90.464361844262996</c:v>
                </c:pt>
                <c:pt idx="22">
                  <c:v>90.940456567957895</c:v>
                </c:pt>
                <c:pt idx="23">
                  <c:v>91.455396191985102</c:v>
                </c:pt>
                <c:pt idx="24">
                  <c:v>92.201141639028506</c:v>
                </c:pt>
                <c:pt idx="25">
                  <c:v>92.541489476198507</c:v>
                </c:pt>
                <c:pt idx="26">
                  <c:v>92.889406459055806</c:v>
                </c:pt>
                <c:pt idx="27">
                  <c:v>93.071492537160907</c:v>
                </c:pt>
                <c:pt idx="28">
                  <c:v>93.443951454194902</c:v>
                </c:pt>
                <c:pt idx="29">
                  <c:v>93.760191611321602</c:v>
                </c:pt>
                <c:pt idx="30">
                  <c:v>94.423672295833796</c:v>
                </c:pt>
                <c:pt idx="31">
                  <c:v>94.769767471881195</c:v>
                </c:pt>
                <c:pt idx="32">
                  <c:v>95.178005653811198</c:v>
                </c:pt>
                <c:pt idx="33">
                  <c:v>95.608814304165307</c:v>
                </c:pt>
                <c:pt idx="34">
                  <c:v>96.096821624699601</c:v>
                </c:pt>
                <c:pt idx="35">
                  <c:v>96.289006219535693</c:v>
                </c:pt>
                <c:pt idx="36">
                  <c:v>96.870794939457099</c:v>
                </c:pt>
                <c:pt idx="37">
                  <c:v>97.340774218975099</c:v>
                </c:pt>
                <c:pt idx="38">
                  <c:v>97.812443631279095</c:v>
                </c:pt>
                <c:pt idx="39">
                  <c:v>98.469985713757694</c:v>
                </c:pt>
                <c:pt idx="40">
                  <c:v>99.091382489311599</c:v>
                </c:pt>
                <c:pt idx="41">
                  <c:v>99.541618698353801</c:v>
                </c:pt>
                <c:pt idx="42">
                  <c:v>99.878745565088593</c:v>
                </c:pt>
                <c:pt idx="43">
                  <c:v>100.19902633365599</c:v>
                </c:pt>
                <c:pt idx="44">
                  <c:v>100.69386286785399</c:v>
                </c:pt>
                <c:pt idx="45">
                  <c:v>101.168871817602</c:v>
                </c:pt>
                <c:pt idx="46">
                  <c:v>101.40016825465101</c:v>
                </c:pt>
                <c:pt idx="47">
                  <c:v>101.909196231069</c:v>
                </c:pt>
                <c:pt idx="48">
                  <c:v>102.88451711608199</c:v>
                </c:pt>
                <c:pt idx="49">
                  <c:v>103.34405529117301</c:v>
                </c:pt>
                <c:pt idx="50">
                  <c:v>104.115942180831</c:v>
                </c:pt>
                <c:pt idx="51">
                  <c:v>104.421262160414</c:v>
                </c:pt>
                <c:pt idx="52">
                  <c:v>104.864204442747</c:v>
                </c:pt>
                <c:pt idx="53">
                  <c:v>105.321208004759</c:v>
                </c:pt>
                <c:pt idx="54">
                  <c:v>105.65871879843</c:v>
                </c:pt>
                <c:pt idx="55">
                  <c:v>106.12033766439301</c:v>
                </c:pt>
                <c:pt idx="56">
                  <c:v>106.816476306626</c:v>
                </c:pt>
                <c:pt idx="57">
                  <c:v>107.292234107582</c:v>
                </c:pt>
                <c:pt idx="58">
                  <c:v>107.707755594169</c:v>
                </c:pt>
                <c:pt idx="59">
                  <c:v>108.343637564429</c:v>
                </c:pt>
                <c:pt idx="60">
                  <c:v>108.540075173397</c:v>
                </c:pt>
                <c:pt idx="61">
                  <c:v>109.08927024470201</c:v>
                </c:pt>
                <c:pt idx="62">
                  <c:v>109.224073053685</c:v>
                </c:pt>
                <c:pt idx="63">
                  <c:v>109.64090223934301</c:v>
                </c:pt>
                <c:pt idx="64">
                  <c:v>109.94983831766901</c:v>
                </c:pt>
                <c:pt idx="65">
                  <c:v>110.33435216077901</c:v>
                </c:pt>
                <c:pt idx="66">
                  <c:v>110.62903246959399</c:v>
                </c:pt>
                <c:pt idx="67">
                  <c:v>111.166453228535</c:v>
                </c:pt>
                <c:pt idx="68">
                  <c:v>111.459698340187</c:v>
                </c:pt>
                <c:pt idx="69">
                  <c:v>111.87586621171801</c:v>
                </c:pt>
                <c:pt idx="70">
                  <c:v>112.364514478166</c:v>
                </c:pt>
                <c:pt idx="71">
                  <c:v>112.57645517028099</c:v>
                </c:pt>
                <c:pt idx="72">
                  <c:v>112.85524442719</c:v>
                </c:pt>
                <c:pt idx="73">
                  <c:v>113.342833627462</c:v>
                </c:pt>
                <c:pt idx="74">
                  <c:v>113.847003902127</c:v>
                </c:pt>
                <c:pt idx="75">
                  <c:v>114.25185680475199</c:v>
                </c:pt>
                <c:pt idx="76">
                  <c:v>114.67592720428701</c:v>
                </c:pt>
                <c:pt idx="77">
                  <c:v>115.093648547545</c:v>
                </c:pt>
                <c:pt idx="78">
                  <c:v>115.428332350785</c:v>
                </c:pt>
                <c:pt idx="79">
                  <c:v>115.889173483025</c:v>
                </c:pt>
                <c:pt idx="80">
                  <c:v>116.158823459979</c:v>
                </c:pt>
                <c:pt idx="81">
                  <c:v>116.800456879625</c:v>
                </c:pt>
                <c:pt idx="82">
                  <c:v>117.0884521994</c:v>
                </c:pt>
                <c:pt idx="83">
                  <c:v>117.879843462875</c:v>
                </c:pt>
                <c:pt idx="84">
                  <c:v>118.563712955673</c:v>
                </c:pt>
                <c:pt idx="85">
                  <c:v>118.915771651299</c:v>
                </c:pt>
                <c:pt idx="86">
                  <c:v>119.267750912669</c:v>
                </c:pt>
                <c:pt idx="87">
                  <c:v>119.77836602920399</c:v>
                </c:pt>
                <c:pt idx="88">
                  <c:v>120.117198932901</c:v>
                </c:pt>
                <c:pt idx="89">
                  <c:v>120.711839013964</c:v>
                </c:pt>
                <c:pt idx="90">
                  <c:v>120.959634343731</c:v>
                </c:pt>
                <c:pt idx="91">
                  <c:v>121.668111004918</c:v>
                </c:pt>
                <c:pt idx="92">
                  <c:v>122.313502933384</c:v>
                </c:pt>
                <c:pt idx="93">
                  <c:v>122.9859931803</c:v>
                </c:pt>
                <c:pt idx="94">
                  <c:v>123.90361796271399</c:v>
                </c:pt>
                <c:pt idx="95">
                  <c:v>124.90875916261101</c:v>
                </c:pt>
                <c:pt idx="96">
                  <c:v>126.093641480831</c:v>
                </c:pt>
                <c:pt idx="97">
                  <c:v>127.280379640335</c:v>
                </c:pt>
                <c:pt idx="98">
                  <c:v>129.451851245776</c:v>
                </c:pt>
                <c:pt idx="99">
                  <c:v>130.681241808804</c:v>
                </c:pt>
                <c:pt idx="100">
                  <c:v>134.53461019077699</c:v>
                </c:pt>
              </c:numCache>
            </c:numRef>
          </c:xVal>
          <c:yVal>
            <c:numRef>
              <c:f>'Case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A471-4CB8-A1A8-171E8B9B4B86}"/>
            </c:ext>
          </c:extLst>
        </c:ser>
        <c:ser>
          <c:idx val="10"/>
          <c:order val="10"/>
          <c:tx>
            <c:strRef>
              <c:f>'Case 2'!$L$42</c:f>
              <c:strCache>
                <c:ptCount val="1"/>
                <c:pt idx="0">
                  <c:v>Source 10-19sites</c:v>
                </c:pt>
              </c:strCache>
            </c:strRef>
          </c:tx>
          <c:spPr>
            <a:ln w="19050" cap="rnd">
              <a:solidFill>
                <a:schemeClr val="accent5">
                  <a:lumMod val="60000"/>
                </a:schemeClr>
              </a:solidFill>
              <a:round/>
            </a:ln>
            <a:effectLst/>
          </c:spPr>
          <c:marker>
            <c:symbol val="none"/>
          </c:marker>
          <c:xVal>
            <c:numRef>
              <c:f>'Case 2'!$L$45:$L$145</c:f>
              <c:numCache>
                <c:formatCode>0.00_ </c:formatCode>
                <c:ptCount val="101"/>
                <c:pt idx="0">
                  <c:v>53.061</c:v>
                </c:pt>
                <c:pt idx="1">
                  <c:v>64.231999999999999</c:v>
                </c:pt>
                <c:pt idx="2">
                  <c:v>67.748000000000005</c:v>
                </c:pt>
                <c:pt idx="3">
                  <c:v>70.438999999999993</c:v>
                </c:pt>
                <c:pt idx="4">
                  <c:v>72.792000000000002</c:v>
                </c:pt>
                <c:pt idx="5">
                  <c:v>74.700999999999993</c:v>
                </c:pt>
                <c:pt idx="6">
                  <c:v>76.37</c:v>
                </c:pt>
                <c:pt idx="7">
                  <c:v>77.878</c:v>
                </c:pt>
                <c:pt idx="8">
                  <c:v>79.003</c:v>
                </c:pt>
                <c:pt idx="9">
                  <c:v>80.260000000000005</c:v>
                </c:pt>
                <c:pt idx="10">
                  <c:v>81.244</c:v>
                </c:pt>
                <c:pt idx="11">
                  <c:v>82.224000000000004</c:v>
                </c:pt>
                <c:pt idx="12">
                  <c:v>83.17</c:v>
                </c:pt>
                <c:pt idx="13">
                  <c:v>83.963999999999999</c:v>
                </c:pt>
                <c:pt idx="14">
                  <c:v>84.683999999999997</c:v>
                </c:pt>
                <c:pt idx="15">
                  <c:v>85.504000000000005</c:v>
                </c:pt>
                <c:pt idx="16">
                  <c:v>86.126999999999995</c:v>
                </c:pt>
                <c:pt idx="17">
                  <c:v>86.823999999999998</c:v>
                </c:pt>
                <c:pt idx="18">
                  <c:v>87.344999999999999</c:v>
                </c:pt>
                <c:pt idx="19">
                  <c:v>88.105999999999995</c:v>
                </c:pt>
                <c:pt idx="20">
                  <c:v>88.662000000000006</c:v>
                </c:pt>
                <c:pt idx="21">
                  <c:v>89.247</c:v>
                </c:pt>
                <c:pt idx="22">
                  <c:v>89.819000000000003</c:v>
                </c:pt>
                <c:pt idx="23">
                  <c:v>90.394000000000005</c:v>
                </c:pt>
                <c:pt idx="24">
                  <c:v>90.950999999999993</c:v>
                </c:pt>
                <c:pt idx="25">
                  <c:v>91.494</c:v>
                </c:pt>
                <c:pt idx="26">
                  <c:v>91.903000000000006</c:v>
                </c:pt>
                <c:pt idx="27">
                  <c:v>92.45</c:v>
                </c:pt>
                <c:pt idx="28">
                  <c:v>92.896000000000001</c:v>
                </c:pt>
                <c:pt idx="29">
                  <c:v>93.387</c:v>
                </c:pt>
                <c:pt idx="30">
                  <c:v>93.885999999999996</c:v>
                </c:pt>
                <c:pt idx="31">
                  <c:v>94.403000000000006</c:v>
                </c:pt>
                <c:pt idx="32">
                  <c:v>94.855000000000004</c:v>
                </c:pt>
                <c:pt idx="33">
                  <c:v>95.278999999999996</c:v>
                </c:pt>
                <c:pt idx="34">
                  <c:v>95.849000000000004</c:v>
                </c:pt>
                <c:pt idx="35">
                  <c:v>96.376999999999995</c:v>
                </c:pt>
                <c:pt idx="36">
                  <c:v>96.936000000000007</c:v>
                </c:pt>
                <c:pt idx="37">
                  <c:v>97.409000000000006</c:v>
                </c:pt>
                <c:pt idx="38">
                  <c:v>97.838999999999999</c:v>
                </c:pt>
                <c:pt idx="39">
                  <c:v>98.275000000000006</c:v>
                </c:pt>
                <c:pt idx="40">
                  <c:v>98.679000000000002</c:v>
                </c:pt>
                <c:pt idx="41">
                  <c:v>99.143000000000001</c:v>
                </c:pt>
                <c:pt idx="42">
                  <c:v>99.614000000000004</c:v>
                </c:pt>
                <c:pt idx="43">
                  <c:v>100.10599999999999</c:v>
                </c:pt>
                <c:pt idx="44">
                  <c:v>100.636</c:v>
                </c:pt>
                <c:pt idx="45">
                  <c:v>101.08499999999999</c:v>
                </c:pt>
                <c:pt idx="46">
                  <c:v>101.566</c:v>
                </c:pt>
                <c:pt idx="47">
                  <c:v>102.065</c:v>
                </c:pt>
                <c:pt idx="48">
                  <c:v>102.548</c:v>
                </c:pt>
                <c:pt idx="49">
                  <c:v>103.053</c:v>
                </c:pt>
                <c:pt idx="50">
                  <c:v>103.461</c:v>
                </c:pt>
                <c:pt idx="51">
                  <c:v>103.86199999999999</c:v>
                </c:pt>
                <c:pt idx="52">
                  <c:v>104.333</c:v>
                </c:pt>
                <c:pt idx="53">
                  <c:v>104.771</c:v>
                </c:pt>
                <c:pt idx="54">
                  <c:v>105.17</c:v>
                </c:pt>
                <c:pt idx="55">
                  <c:v>105.619</c:v>
                </c:pt>
                <c:pt idx="56">
                  <c:v>105.994</c:v>
                </c:pt>
                <c:pt idx="57">
                  <c:v>106.48</c:v>
                </c:pt>
                <c:pt idx="58">
                  <c:v>106.907</c:v>
                </c:pt>
                <c:pt idx="59">
                  <c:v>107.33799999999999</c:v>
                </c:pt>
                <c:pt idx="60">
                  <c:v>107.77200000000001</c:v>
                </c:pt>
                <c:pt idx="61">
                  <c:v>108.274</c:v>
                </c:pt>
                <c:pt idx="62">
                  <c:v>108.646</c:v>
                </c:pt>
                <c:pt idx="63">
                  <c:v>109.02</c:v>
                </c:pt>
                <c:pt idx="64">
                  <c:v>109.49299999999999</c:v>
                </c:pt>
                <c:pt idx="65">
                  <c:v>109.86799999999999</c:v>
                </c:pt>
                <c:pt idx="66">
                  <c:v>110.29</c:v>
                </c:pt>
                <c:pt idx="67">
                  <c:v>110.755</c:v>
                </c:pt>
                <c:pt idx="68">
                  <c:v>111.184</c:v>
                </c:pt>
                <c:pt idx="69">
                  <c:v>111.59699999999999</c:v>
                </c:pt>
                <c:pt idx="70">
                  <c:v>111.994</c:v>
                </c:pt>
                <c:pt idx="71">
                  <c:v>112.44199999999999</c:v>
                </c:pt>
                <c:pt idx="72">
                  <c:v>112.825</c:v>
                </c:pt>
                <c:pt idx="73">
                  <c:v>113.202</c:v>
                </c:pt>
                <c:pt idx="74">
                  <c:v>113.61799999999999</c:v>
                </c:pt>
                <c:pt idx="75">
                  <c:v>114.002</c:v>
                </c:pt>
                <c:pt idx="76">
                  <c:v>114.414</c:v>
                </c:pt>
                <c:pt idx="77">
                  <c:v>114.851</c:v>
                </c:pt>
                <c:pt idx="78">
                  <c:v>115.327</c:v>
                </c:pt>
                <c:pt idx="79">
                  <c:v>115.75700000000001</c:v>
                </c:pt>
                <c:pt idx="80">
                  <c:v>116.188</c:v>
                </c:pt>
                <c:pt idx="81">
                  <c:v>116.657</c:v>
                </c:pt>
                <c:pt idx="82">
                  <c:v>117.13500000000001</c:v>
                </c:pt>
                <c:pt idx="83">
                  <c:v>117.571</c:v>
                </c:pt>
                <c:pt idx="84">
                  <c:v>117.956</c:v>
                </c:pt>
                <c:pt idx="85">
                  <c:v>118.477</c:v>
                </c:pt>
                <c:pt idx="86">
                  <c:v>118.946</c:v>
                </c:pt>
                <c:pt idx="87">
                  <c:v>119.44199999999999</c:v>
                </c:pt>
                <c:pt idx="88">
                  <c:v>119.983</c:v>
                </c:pt>
                <c:pt idx="89">
                  <c:v>120.654</c:v>
                </c:pt>
                <c:pt idx="90">
                  <c:v>121.258</c:v>
                </c:pt>
                <c:pt idx="91">
                  <c:v>121.878</c:v>
                </c:pt>
                <c:pt idx="92">
                  <c:v>122.58499999999999</c:v>
                </c:pt>
                <c:pt idx="93">
                  <c:v>123.447</c:v>
                </c:pt>
                <c:pt idx="94">
                  <c:v>124.172</c:v>
                </c:pt>
                <c:pt idx="95">
                  <c:v>125.10599999999999</c:v>
                </c:pt>
                <c:pt idx="96">
                  <c:v>126.105</c:v>
                </c:pt>
                <c:pt idx="97">
                  <c:v>127.444</c:v>
                </c:pt>
                <c:pt idx="98">
                  <c:v>128.929</c:v>
                </c:pt>
                <c:pt idx="99">
                  <c:v>131.43100000000001</c:v>
                </c:pt>
                <c:pt idx="100">
                  <c:v>146.346</c:v>
                </c:pt>
              </c:numCache>
            </c:numRef>
          </c:xVal>
          <c:yVal>
            <c:numRef>
              <c:f>'Case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A471-4CB8-A1A8-171E8B9B4B86}"/>
            </c:ext>
          </c:extLst>
        </c:ser>
        <c:ser>
          <c:idx val="11"/>
          <c:order val="11"/>
          <c:tx>
            <c:strRef>
              <c:f>'Case 2'!$M$42</c:f>
              <c:strCache>
                <c:ptCount val="1"/>
                <c:pt idx="0">
                  <c:v>Source 11-19sites</c:v>
                </c:pt>
              </c:strCache>
              <c:extLst xmlns:c15="http://schemas.microsoft.com/office/drawing/2012/chart"/>
            </c:strRef>
          </c:tx>
          <c:spPr>
            <a:ln w="19050" cap="rnd">
              <a:solidFill>
                <a:schemeClr val="accent6">
                  <a:lumMod val="60000"/>
                </a:schemeClr>
              </a:solidFill>
              <a:round/>
            </a:ln>
            <a:effectLst/>
          </c:spPr>
          <c:marker>
            <c:symbol val="none"/>
          </c:marker>
          <c:xVal>
            <c:numRef>
              <c:f>'Case 2'!$M$45:$M$145</c:f>
              <c:numCache>
                <c:formatCode>0.00_ </c:formatCode>
                <c:ptCount val="101"/>
                <c:pt idx="0">
                  <c:v>54.406731686249103</c:v>
                </c:pt>
                <c:pt idx="1">
                  <c:v>59.487082646184398</c:v>
                </c:pt>
                <c:pt idx="2">
                  <c:v>63.408261825121798</c:v>
                </c:pt>
                <c:pt idx="3">
                  <c:v>69.322094489305897</c:v>
                </c:pt>
                <c:pt idx="4">
                  <c:v>72.288819323625404</c:v>
                </c:pt>
                <c:pt idx="5">
                  <c:v>73.529168640618295</c:v>
                </c:pt>
                <c:pt idx="6">
                  <c:v>75.554651757536703</c:v>
                </c:pt>
                <c:pt idx="7">
                  <c:v>77.404798232925501</c:v>
                </c:pt>
                <c:pt idx="8">
                  <c:v>80.262340909977098</c:v>
                </c:pt>
                <c:pt idx="9">
                  <c:v>81.425513074373697</c:v>
                </c:pt>
                <c:pt idx="10">
                  <c:v>82.744841613061794</c:v>
                </c:pt>
                <c:pt idx="11">
                  <c:v>83.162331225706595</c:v>
                </c:pt>
                <c:pt idx="12">
                  <c:v>84.116480190837294</c:v>
                </c:pt>
                <c:pt idx="13">
                  <c:v>84.916523531450196</c:v>
                </c:pt>
                <c:pt idx="14">
                  <c:v>85.408504537659198</c:v>
                </c:pt>
                <c:pt idx="15">
                  <c:v>85.754481498804694</c:v>
                </c:pt>
                <c:pt idx="16">
                  <c:v>86.637019527069398</c:v>
                </c:pt>
                <c:pt idx="17">
                  <c:v>86.924907601827897</c:v>
                </c:pt>
                <c:pt idx="18">
                  <c:v>87.330853753479303</c:v>
                </c:pt>
                <c:pt idx="19">
                  <c:v>87.870706677760296</c:v>
                </c:pt>
                <c:pt idx="20">
                  <c:v>88.666478888571106</c:v>
                </c:pt>
                <c:pt idx="21">
                  <c:v>89.368355317124497</c:v>
                </c:pt>
                <c:pt idx="22">
                  <c:v>89.798693395017395</c:v>
                </c:pt>
                <c:pt idx="23">
                  <c:v>90.751744135526195</c:v>
                </c:pt>
                <c:pt idx="24">
                  <c:v>91.370158830852702</c:v>
                </c:pt>
                <c:pt idx="25">
                  <c:v>92.168266117033994</c:v>
                </c:pt>
                <c:pt idx="26">
                  <c:v>92.609556979947001</c:v>
                </c:pt>
                <c:pt idx="27">
                  <c:v>93.027991791069795</c:v>
                </c:pt>
                <c:pt idx="28">
                  <c:v>93.527187364844195</c:v>
                </c:pt>
                <c:pt idx="29">
                  <c:v>93.984620003370594</c:v>
                </c:pt>
                <c:pt idx="30">
                  <c:v>94.539671200397095</c:v>
                </c:pt>
                <c:pt idx="31">
                  <c:v>94.774726007336298</c:v>
                </c:pt>
                <c:pt idx="32">
                  <c:v>95.115610346471101</c:v>
                </c:pt>
                <c:pt idx="33">
                  <c:v>95.361325794600702</c:v>
                </c:pt>
                <c:pt idx="34">
                  <c:v>95.908991831398595</c:v>
                </c:pt>
                <c:pt idx="35">
                  <c:v>96.250904247312107</c:v>
                </c:pt>
                <c:pt idx="36">
                  <c:v>96.522477757968701</c:v>
                </c:pt>
                <c:pt idx="37">
                  <c:v>97.226416441152594</c:v>
                </c:pt>
                <c:pt idx="38">
                  <c:v>97.692078846964407</c:v>
                </c:pt>
                <c:pt idx="39">
                  <c:v>98.112983985865498</c:v>
                </c:pt>
                <c:pt idx="40">
                  <c:v>98.521434879885106</c:v>
                </c:pt>
                <c:pt idx="41">
                  <c:v>98.863123484800397</c:v>
                </c:pt>
                <c:pt idx="42">
                  <c:v>99.3943132423191</c:v>
                </c:pt>
                <c:pt idx="43">
                  <c:v>99.659284599844895</c:v>
                </c:pt>
                <c:pt idx="44">
                  <c:v>99.793452601164205</c:v>
                </c:pt>
                <c:pt idx="45">
                  <c:v>100.216582487906</c:v>
                </c:pt>
                <c:pt idx="46">
                  <c:v>100.406902659569</c:v>
                </c:pt>
                <c:pt idx="47">
                  <c:v>101.02315124589001</c:v>
                </c:pt>
                <c:pt idx="48">
                  <c:v>101.706802847118</c:v>
                </c:pt>
                <c:pt idx="49">
                  <c:v>102.177580454877</c:v>
                </c:pt>
                <c:pt idx="50">
                  <c:v>102.41427434600401</c:v>
                </c:pt>
                <c:pt idx="51">
                  <c:v>102.787971537416</c:v>
                </c:pt>
                <c:pt idx="52">
                  <c:v>103.363500227168</c:v>
                </c:pt>
                <c:pt idx="53">
                  <c:v>103.628972319691</c:v>
                </c:pt>
                <c:pt idx="54">
                  <c:v>104.258509085649</c:v>
                </c:pt>
                <c:pt idx="55">
                  <c:v>104.573432036532</c:v>
                </c:pt>
                <c:pt idx="56">
                  <c:v>105.12163032964401</c:v>
                </c:pt>
                <c:pt idx="57">
                  <c:v>105.599418862319</c:v>
                </c:pt>
                <c:pt idx="58">
                  <c:v>106.12386400773499</c:v>
                </c:pt>
                <c:pt idx="59">
                  <c:v>106.33766516195701</c:v>
                </c:pt>
                <c:pt idx="60">
                  <c:v>106.889133890803</c:v>
                </c:pt>
                <c:pt idx="61">
                  <c:v>107.101848881214</c:v>
                </c:pt>
                <c:pt idx="62">
                  <c:v>107.632833152258</c:v>
                </c:pt>
                <c:pt idx="63">
                  <c:v>108.440439220809</c:v>
                </c:pt>
                <c:pt idx="64">
                  <c:v>109.302500774291</c:v>
                </c:pt>
                <c:pt idx="65">
                  <c:v>109.772082785969</c:v>
                </c:pt>
                <c:pt idx="66">
                  <c:v>110.16680098699599</c:v>
                </c:pt>
                <c:pt idx="67">
                  <c:v>110.54761521938001</c:v>
                </c:pt>
                <c:pt idx="68">
                  <c:v>111.133717107588</c:v>
                </c:pt>
                <c:pt idx="69">
                  <c:v>111.490400667614</c:v>
                </c:pt>
                <c:pt idx="70">
                  <c:v>111.942383345259</c:v>
                </c:pt>
                <c:pt idx="71">
                  <c:v>112.276790460824</c:v>
                </c:pt>
                <c:pt idx="72">
                  <c:v>112.830244467889</c:v>
                </c:pt>
                <c:pt idx="73">
                  <c:v>112.955490596743</c:v>
                </c:pt>
                <c:pt idx="74">
                  <c:v>113.18566994603501</c:v>
                </c:pt>
                <c:pt idx="75">
                  <c:v>113.40656465359601</c:v>
                </c:pt>
                <c:pt idx="76">
                  <c:v>113.575172146599</c:v>
                </c:pt>
                <c:pt idx="77">
                  <c:v>114.06824463545399</c:v>
                </c:pt>
                <c:pt idx="78">
                  <c:v>114.57688436628899</c:v>
                </c:pt>
                <c:pt idx="79">
                  <c:v>114.74279713995099</c:v>
                </c:pt>
                <c:pt idx="80">
                  <c:v>115.070868832402</c:v>
                </c:pt>
                <c:pt idx="81">
                  <c:v>115.44989534725801</c:v>
                </c:pt>
                <c:pt idx="82">
                  <c:v>115.890154874069</c:v>
                </c:pt>
                <c:pt idx="83">
                  <c:v>116.43530710370401</c:v>
                </c:pt>
                <c:pt idx="84">
                  <c:v>116.870556570628</c:v>
                </c:pt>
                <c:pt idx="85">
                  <c:v>117.869080031732</c:v>
                </c:pt>
                <c:pt idx="86">
                  <c:v>118.751812378756</c:v>
                </c:pt>
                <c:pt idx="87">
                  <c:v>119.302327079154</c:v>
                </c:pt>
                <c:pt idx="88">
                  <c:v>119.809197120438</c:v>
                </c:pt>
                <c:pt idx="89">
                  <c:v>120.522329077422</c:v>
                </c:pt>
                <c:pt idx="90">
                  <c:v>121.05471139588001</c:v>
                </c:pt>
                <c:pt idx="91">
                  <c:v>122.046648380882</c:v>
                </c:pt>
                <c:pt idx="92">
                  <c:v>122.84830408705101</c:v>
                </c:pt>
                <c:pt idx="93">
                  <c:v>123.971609899141</c:v>
                </c:pt>
                <c:pt idx="94">
                  <c:v>124.799693894547</c:v>
                </c:pt>
                <c:pt idx="95">
                  <c:v>125.94644467619</c:v>
                </c:pt>
                <c:pt idx="96">
                  <c:v>126.385722383852</c:v>
                </c:pt>
                <c:pt idx="97">
                  <c:v>127.519983524346</c:v>
                </c:pt>
                <c:pt idx="98">
                  <c:v>128.42692855977401</c:v>
                </c:pt>
                <c:pt idx="99">
                  <c:v>129.108257974807</c:v>
                </c:pt>
                <c:pt idx="100">
                  <c:v>137.30043222710901</c:v>
                </c:pt>
              </c:numCache>
              <c:extLst xmlns:c15="http://schemas.microsoft.com/office/drawing/2012/chart"/>
            </c:numRef>
          </c:xVal>
          <c:yVal>
            <c:numRef>
              <c:f>'Case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B-A471-4CB8-A1A8-171E8B9B4B86}"/>
            </c:ext>
          </c:extLst>
        </c:ser>
        <c:ser>
          <c:idx val="12"/>
          <c:order val="12"/>
          <c:tx>
            <c:strRef>
              <c:f>'Case 2'!$N$42</c:f>
              <c:strCache>
                <c:ptCount val="1"/>
                <c:pt idx="0">
                  <c:v>Source 12-19 sites</c:v>
                </c:pt>
              </c:strCache>
              <c:extLst xmlns:c15="http://schemas.microsoft.com/office/drawing/2012/chart"/>
            </c:strRef>
          </c:tx>
          <c:spPr>
            <a:ln w="19050" cap="rnd">
              <a:solidFill>
                <a:schemeClr val="accent1">
                  <a:lumMod val="80000"/>
                  <a:lumOff val="20000"/>
                </a:schemeClr>
              </a:solidFill>
              <a:round/>
            </a:ln>
            <a:effectLst/>
          </c:spPr>
          <c:marker>
            <c:symbol val="none"/>
          </c:marker>
          <c:xVal>
            <c:numRef>
              <c:f>'Case 2'!$N$45:$N$145</c:f>
              <c:numCache>
                <c:formatCode>0.00_ </c:formatCode>
                <c:ptCount val="101"/>
                <c:pt idx="1">
                  <c:v>64.021308953356666</c:v>
                </c:pt>
                <c:pt idx="2">
                  <c:v>67.649770370633092</c:v>
                </c:pt>
                <c:pt idx="3">
                  <c:v>70.578102046976596</c:v>
                </c:pt>
                <c:pt idx="4">
                  <c:v>72.61943838762113</c:v>
                </c:pt>
                <c:pt idx="5">
                  <c:v>74.76805947017867</c:v>
                </c:pt>
                <c:pt idx="6">
                  <c:v>76.630777190690637</c:v>
                </c:pt>
                <c:pt idx="7">
                  <c:v>78.097189717556688</c:v>
                </c:pt>
                <c:pt idx="8">
                  <c:v>79.369133220082432</c:v>
                </c:pt>
                <c:pt idx="9">
                  <c:v>80.689821667901498</c:v>
                </c:pt>
                <c:pt idx="10">
                  <c:v>81.648643470407279</c:v>
                </c:pt>
                <c:pt idx="11">
                  <c:v>82.539423785442267</c:v>
                </c:pt>
                <c:pt idx="12">
                  <c:v>83.476803013203678</c:v>
                </c:pt>
                <c:pt idx="13">
                  <c:v>84.110955755078933</c:v>
                </c:pt>
                <c:pt idx="14">
                  <c:v>84.696285386348791</c:v>
                </c:pt>
                <c:pt idx="15">
                  <c:v>85.364070703302104</c:v>
                </c:pt>
                <c:pt idx="16">
                  <c:v>86.194047802240746</c:v>
                </c:pt>
                <c:pt idx="17">
                  <c:v>86.830936613628467</c:v>
                </c:pt>
                <c:pt idx="18">
                  <c:v>87.506344911382627</c:v>
                </c:pt>
                <c:pt idx="19">
                  <c:v>88.187988196512151</c:v>
                </c:pt>
                <c:pt idx="20">
                  <c:v>88.804853408018403</c:v>
                </c:pt>
                <c:pt idx="21">
                  <c:v>89.421405076500534</c:v>
                </c:pt>
                <c:pt idx="22">
                  <c:v>89.937492105586259</c:v>
                </c:pt>
                <c:pt idx="23">
                  <c:v>90.413952305779077</c:v>
                </c:pt>
                <c:pt idx="24">
                  <c:v>91.026976063869498</c:v>
                </c:pt>
                <c:pt idx="25">
                  <c:v>91.510054481805355</c:v>
                </c:pt>
                <c:pt idx="26">
                  <c:v>92.056016415786374</c:v>
                </c:pt>
                <c:pt idx="27">
                  <c:v>92.579814543528684</c:v>
                </c:pt>
                <c:pt idx="28">
                  <c:v>93.042328356126418</c:v>
                </c:pt>
                <c:pt idx="29">
                  <c:v>93.584895301486256</c:v>
                </c:pt>
                <c:pt idx="30">
                  <c:v>94.142737995687284</c:v>
                </c:pt>
                <c:pt idx="31">
                  <c:v>94.632820741802618</c:v>
                </c:pt>
                <c:pt idx="32">
                  <c:v>95.164037288501035</c:v>
                </c:pt>
                <c:pt idx="33">
                  <c:v>95.596304461807478</c:v>
                </c:pt>
                <c:pt idx="34">
                  <c:v>95.970777627779754</c:v>
                </c:pt>
                <c:pt idx="35">
                  <c:v>96.420416695920892</c:v>
                </c:pt>
                <c:pt idx="36">
                  <c:v>96.905343569058829</c:v>
                </c:pt>
                <c:pt idx="37">
                  <c:v>97.415844022143659</c:v>
                </c:pt>
                <c:pt idx="38">
                  <c:v>97.806682580883816</c:v>
                </c:pt>
                <c:pt idx="39">
                  <c:v>98.179234347400936</c:v>
                </c:pt>
                <c:pt idx="40">
                  <c:v>98.662939967958593</c:v>
                </c:pt>
                <c:pt idx="41">
                  <c:v>99.151714921566338</c:v>
                </c:pt>
                <c:pt idx="42">
                  <c:v>99.559579305800256</c:v>
                </c:pt>
                <c:pt idx="43">
                  <c:v>100.02523806455658</c:v>
                </c:pt>
                <c:pt idx="44">
                  <c:v>100.51097917809412</c:v>
                </c:pt>
                <c:pt idx="45">
                  <c:v>100.88265927772467</c:v>
                </c:pt>
                <c:pt idx="46">
                  <c:v>101.33407793579158</c:v>
                </c:pt>
                <c:pt idx="47">
                  <c:v>101.78111314989364</c:v>
                </c:pt>
                <c:pt idx="48">
                  <c:v>102.1548045367162</c:v>
                </c:pt>
                <c:pt idx="49">
                  <c:v>102.63395553331024</c:v>
                </c:pt>
                <c:pt idx="50">
                  <c:v>103.05018338629091</c:v>
                </c:pt>
                <c:pt idx="51">
                  <c:v>103.43161231774231</c:v>
                </c:pt>
                <c:pt idx="52">
                  <c:v>103.8430283495819</c:v>
                </c:pt>
                <c:pt idx="53">
                  <c:v>104.29987109255127</c:v>
                </c:pt>
                <c:pt idx="54">
                  <c:v>104.67477826730627</c:v>
                </c:pt>
                <c:pt idx="55">
                  <c:v>105.16051995589713</c:v>
                </c:pt>
                <c:pt idx="56">
                  <c:v>105.65715657531402</c:v>
                </c:pt>
                <c:pt idx="57">
                  <c:v>106.01677145766752</c:v>
                </c:pt>
                <c:pt idx="58">
                  <c:v>106.46776544596021</c:v>
                </c:pt>
                <c:pt idx="59">
                  <c:v>106.88131946038136</c:v>
                </c:pt>
                <c:pt idx="60">
                  <c:v>107.27960889580531</c:v>
                </c:pt>
                <c:pt idx="61">
                  <c:v>107.64641435578234</c:v>
                </c:pt>
                <c:pt idx="62">
                  <c:v>108.07200755088185</c:v>
                </c:pt>
                <c:pt idx="63">
                  <c:v>108.56390908430858</c:v>
                </c:pt>
                <c:pt idx="64">
                  <c:v>109.01528461448815</c:v>
                </c:pt>
                <c:pt idx="65">
                  <c:v>109.39139824236334</c:v>
                </c:pt>
                <c:pt idx="66">
                  <c:v>109.7859461963557</c:v>
                </c:pt>
                <c:pt idx="67">
                  <c:v>110.17669867590615</c:v>
                </c:pt>
                <c:pt idx="68">
                  <c:v>110.56706640069562</c:v>
                </c:pt>
                <c:pt idx="69">
                  <c:v>110.95357148808485</c:v>
                </c:pt>
                <c:pt idx="70">
                  <c:v>111.48005053463139</c:v>
                </c:pt>
                <c:pt idx="71">
                  <c:v>111.8311453598718</c:v>
                </c:pt>
                <c:pt idx="72">
                  <c:v>112.27597993552484</c:v>
                </c:pt>
                <c:pt idx="73">
                  <c:v>112.73533767197033</c:v>
                </c:pt>
                <c:pt idx="74">
                  <c:v>113.12371680241597</c:v>
                </c:pt>
                <c:pt idx="75">
                  <c:v>113.54789857461462</c:v>
                </c:pt>
                <c:pt idx="76">
                  <c:v>113.93491599990617</c:v>
                </c:pt>
                <c:pt idx="77">
                  <c:v>114.39749359198845</c:v>
                </c:pt>
                <c:pt idx="78">
                  <c:v>114.84603942829355</c:v>
                </c:pt>
                <c:pt idx="79">
                  <c:v>115.22854579506107</c:v>
                </c:pt>
                <c:pt idx="80">
                  <c:v>115.61768376428032</c:v>
                </c:pt>
                <c:pt idx="81">
                  <c:v>116.0466674793747</c:v>
                </c:pt>
                <c:pt idx="82">
                  <c:v>116.44115548789078</c:v>
                </c:pt>
                <c:pt idx="83">
                  <c:v>116.87471464162414</c:v>
                </c:pt>
                <c:pt idx="84">
                  <c:v>117.33133371982267</c:v>
                </c:pt>
                <c:pt idx="85">
                  <c:v>117.70623145867118</c:v>
                </c:pt>
                <c:pt idx="86">
                  <c:v>118.2414967840654</c:v>
                </c:pt>
                <c:pt idx="87">
                  <c:v>118.82773472511137</c:v>
                </c:pt>
                <c:pt idx="88">
                  <c:v>119.23560520972404</c:v>
                </c:pt>
                <c:pt idx="89">
                  <c:v>119.73999254486901</c:v>
                </c:pt>
                <c:pt idx="90">
                  <c:v>120.32303863436177</c:v>
                </c:pt>
                <c:pt idx="91">
                  <c:v>120.91328813886804</c:v>
                </c:pt>
                <c:pt idx="92">
                  <c:v>121.57225053840149</c:v>
                </c:pt>
                <c:pt idx="93">
                  <c:v>122.25473946060714</c:v>
                </c:pt>
                <c:pt idx="94">
                  <c:v>123.06731812848901</c:v>
                </c:pt>
                <c:pt idx="95">
                  <c:v>124.00868195782414</c:v>
                </c:pt>
                <c:pt idx="96">
                  <c:v>124.90579749416943</c:v>
                </c:pt>
                <c:pt idx="97">
                  <c:v>126.15198973687539</c:v>
                </c:pt>
                <c:pt idx="98">
                  <c:v>127.64406125834505</c:v>
                </c:pt>
                <c:pt idx="99">
                  <c:v>130.13754103954923</c:v>
                </c:pt>
                <c:pt idx="100">
                  <c:v>140.21745454398697</c:v>
                </c:pt>
              </c:numCache>
              <c:extLst xmlns:c15="http://schemas.microsoft.com/office/drawing/2012/chart"/>
            </c:numRef>
          </c:xVal>
          <c:yVal>
            <c:numRef>
              <c:f>'Case 2'!$A$45:$A$145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C-A471-4CB8-A1A8-171E8B9B4B86}"/>
            </c:ext>
          </c:extLst>
        </c:ser>
        <c:dLbls>
          <c:showLegendKey val="0"/>
          <c:showVal val="0"/>
          <c:showCatName val="0"/>
          <c:showSerName val="0"/>
          <c:showPercent val="0"/>
          <c:showBubbleSize val="0"/>
        </c:dLbls>
        <c:axId val="864486320"/>
        <c:axId val="864486712"/>
        <c:extLst>
          <c:ext xmlns:c15="http://schemas.microsoft.com/office/drawing/2012/chart" uri="{02D57815-91ED-43cb-92C2-25804820EDAC}">
            <c15:filteredScatterSeries>
              <c15:ser>
                <c:idx val="0"/>
                <c:order val="0"/>
                <c:tx>
                  <c:strRef>
                    <c:extLst>
                      <c:ext uri="{02D57815-91ED-43cb-92C2-25804820EDAC}">
                        <c15:formulaRef>
                          <c15:sqref>'Case 2'!$B$42</c15:sqref>
                        </c15:formulaRef>
                      </c:ext>
                    </c:extLst>
                    <c:strCache>
                      <c:ptCount val="1"/>
                      <c:pt idx="0">
                        <c:v>Source 1-7sites</c:v>
                      </c:pt>
                    </c:strCache>
                  </c:strRef>
                </c:tx>
                <c:spPr>
                  <a:ln w="19050" cap="rnd">
                    <a:solidFill>
                      <a:schemeClr val="accent1"/>
                    </a:solidFill>
                    <a:round/>
                  </a:ln>
                  <a:effectLst/>
                </c:spPr>
                <c:marker>
                  <c:symbol val="none"/>
                </c:marker>
                <c:xVal>
                  <c:numRef>
                    <c:extLst>
                      <c:ext uri="{02D57815-91ED-43cb-92C2-25804820EDAC}">
                        <c15:formulaRef>
                          <c15:sqref>'Case 2'!$B$45:$B$145</c15:sqref>
                        </c15:formulaRef>
                      </c:ext>
                    </c:extLst>
                    <c:numCache>
                      <c:formatCode>0.00_ </c:formatCode>
                      <c:ptCount val="101"/>
                      <c:pt idx="0">
                        <c:v>54.527161</c:v>
                      </c:pt>
                      <c:pt idx="1">
                        <c:v>64.304962000000003</c:v>
                      </c:pt>
                      <c:pt idx="2">
                        <c:v>67.815025000000006</c:v>
                      </c:pt>
                      <c:pt idx="3">
                        <c:v>70.824768000000006</c:v>
                      </c:pt>
                      <c:pt idx="4">
                        <c:v>72.353447000000003</c:v>
                      </c:pt>
                      <c:pt idx="5">
                        <c:v>73.824211000000005</c:v>
                      </c:pt>
                      <c:pt idx="6">
                        <c:v>76.281738000000004</c:v>
                      </c:pt>
                      <c:pt idx="7">
                        <c:v>77.643767999999994</c:v>
                      </c:pt>
                      <c:pt idx="8">
                        <c:v>79.229331999999999</c:v>
                      </c:pt>
                      <c:pt idx="9">
                        <c:v>80.512535</c:v>
                      </c:pt>
                      <c:pt idx="10">
                        <c:v>82.115714999999994</c:v>
                      </c:pt>
                      <c:pt idx="11">
                        <c:v>82.871307000000002</c:v>
                      </c:pt>
                      <c:pt idx="12">
                        <c:v>84.079605000000001</c:v>
                      </c:pt>
                      <c:pt idx="13">
                        <c:v>84.451271000000006</c:v>
                      </c:pt>
                      <c:pt idx="14">
                        <c:v>85.151352000000003</c:v>
                      </c:pt>
                      <c:pt idx="15">
                        <c:v>85.921829000000002</c:v>
                      </c:pt>
                      <c:pt idx="16">
                        <c:v>86.374222000000003</c:v>
                      </c:pt>
                      <c:pt idx="17">
                        <c:v>87.132964999999999</c:v>
                      </c:pt>
                      <c:pt idx="18">
                        <c:v>87.595146</c:v>
                      </c:pt>
                      <c:pt idx="19">
                        <c:v>88.159958000000003</c:v>
                      </c:pt>
                      <c:pt idx="20">
                        <c:v>88.698791999999997</c:v>
                      </c:pt>
                      <c:pt idx="21">
                        <c:v>89.041588000000004</c:v>
                      </c:pt>
                      <c:pt idx="22">
                        <c:v>89.436950999999993</c:v>
                      </c:pt>
                      <c:pt idx="23">
                        <c:v>90.293137000000002</c:v>
                      </c:pt>
                      <c:pt idx="24">
                        <c:v>90.638344000000004</c:v>
                      </c:pt>
                      <c:pt idx="25">
                        <c:v>91.210921999999997</c:v>
                      </c:pt>
                      <c:pt idx="26">
                        <c:v>91.534301999999997</c:v>
                      </c:pt>
                      <c:pt idx="27">
                        <c:v>91.940132000000006</c:v>
                      </c:pt>
                      <c:pt idx="28">
                        <c:v>92.278098999999997</c:v>
                      </c:pt>
                      <c:pt idx="29">
                        <c:v>92.861999999999995</c:v>
                      </c:pt>
                      <c:pt idx="30">
                        <c:v>93.273750000000007</c:v>
                      </c:pt>
                      <c:pt idx="31">
                        <c:v>93.797897000000006</c:v>
                      </c:pt>
                      <c:pt idx="32">
                        <c:v>94.309951999999996</c:v>
                      </c:pt>
                      <c:pt idx="33">
                        <c:v>95.010825999999994</c:v>
                      </c:pt>
                      <c:pt idx="34">
                        <c:v>95.355941999999999</c:v>
                      </c:pt>
                      <c:pt idx="35">
                        <c:v>95.788512999999995</c:v>
                      </c:pt>
                      <c:pt idx="36">
                        <c:v>96.068802000000005</c:v>
                      </c:pt>
                      <c:pt idx="37">
                        <c:v>96.692879000000005</c:v>
                      </c:pt>
                      <c:pt idx="38">
                        <c:v>97.157844999999995</c:v>
                      </c:pt>
                      <c:pt idx="39">
                        <c:v>97.628197</c:v>
                      </c:pt>
                      <c:pt idx="40">
                        <c:v>98.051497999999995</c:v>
                      </c:pt>
                      <c:pt idx="41">
                        <c:v>98.519149999999996</c:v>
                      </c:pt>
                      <c:pt idx="42">
                        <c:v>99.260795999999999</c:v>
                      </c:pt>
                      <c:pt idx="43">
                        <c:v>99.706635000000006</c:v>
                      </c:pt>
                      <c:pt idx="44">
                        <c:v>100.10016</c:v>
                      </c:pt>
                      <c:pt idx="45">
                        <c:v>100.29355</c:v>
                      </c:pt>
                      <c:pt idx="46">
                        <c:v>100.96113</c:v>
                      </c:pt>
                      <c:pt idx="47">
                        <c:v>101.40514</c:v>
                      </c:pt>
                      <c:pt idx="48">
                        <c:v>102.07971999999999</c:v>
                      </c:pt>
                      <c:pt idx="49">
                        <c:v>102.46680000000001</c:v>
                      </c:pt>
                      <c:pt idx="50">
                        <c:v>102.81983</c:v>
                      </c:pt>
                      <c:pt idx="51">
                        <c:v>103.33935</c:v>
                      </c:pt>
                      <c:pt idx="52">
                        <c:v>103.59585</c:v>
                      </c:pt>
                      <c:pt idx="53">
                        <c:v>104.00491</c:v>
                      </c:pt>
                      <c:pt idx="54">
                        <c:v>104.32649000000001</c:v>
                      </c:pt>
                      <c:pt idx="55">
                        <c:v>104.96037</c:v>
                      </c:pt>
                      <c:pt idx="56">
                        <c:v>105.57458</c:v>
                      </c:pt>
                      <c:pt idx="57">
                        <c:v>106.11378000000001</c:v>
                      </c:pt>
                      <c:pt idx="58">
                        <c:v>106.65922</c:v>
                      </c:pt>
                      <c:pt idx="59">
                        <c:v>107.13342</c:v>
                      </c:pt>
                      <c:pt idx="60">
                        <c:v>107.62296000000001</c:v>
                      </c:pt>
                      <c:pt idx="61">
                        <c:v>108.08205</c:v>
                      </c:pt>
                      <c:pt idx="62">
                        <c:v>108.53429</c:v>
                      </c:pt>
                      <c:pt idx="63">
                        <c:v>108.93125999999999</c:v>
                      </c:pt>
                      <c:pt idx="64">
                        <c:v>109.53999</c:v>
                      </c:pt>
                      <c:pt idx="65">
                        <c:v>110.06592999999999</c:v>
                      </c:pt>
                      <c:pt idx="66">
                        <c:v>110.53225</c:v>
                      </c:pt>
                      <c:pt idx="67">
                        <c:v>110.89502</c:v>
                      </c:pt>
                      <c:pt idx="68">
                        <c:v>111.13684000000001</c:v>
                      </c:pt>
                      <c:pt idx="69">
                        <c:v>111.46593</c:v>
                      </c:pt>
                      <c:pt idx="70">
                        <c:v>111.98917</c:v>
                      </c:pt>
                      <c:pt idx="71">
                        <c:v>112.24575</c:v>
                      </c:pt>
                      <c:pt idx="72">
                        <c:v>112.66153</c:v>
                      </c:pt>
                      <c:pt idx="73">
                        <c:v>113.19445</c:v>
                      </c:pt>
                      <c:pt idx="74">
                        <c:v>113.51759</c:v>
                      </c:pt>
                      <c:pt idx="75">
                        <c:v>113.82661</c:v>
                      </c:pt>
                      <c:pt idx="76">
                        <c:v>114.21268999999999</c:v>
                      </c:pt>
                      <c:pt idx="77">
                        <c:v>114.63082</c:v>
                      </c:pt>
                      <c:pt idx="78">
                        <c:v>115.20287999999999</c:v>
                      </c:pt>
                      <c:pt idx="79">
                        <c:v>115.65441</c:v>
                      </c:pt>
                      <c:pt idx="80">
                        <c:v>115.92716</c:v>
                      </c:pt>
                      <c:pt idx="81">
                        <c:v>116.45232</c:v>
                      </c:pt>
                      <c:pt idx="82">
                        <c:v>117.01125</c:v>
                      </c:pt>
                      <c:pt idx="83">
                        <c:v>117.16081</c:v>
                      </c:pt>
                      <c:pt idx="84">
                        <c:v>117.50745000000001</c:v>
                      </c:pt>
                      <c:pt idx="85">
                        <c:v>117.9905</c:v>
                      </c:pt>
                      <c:pt idx="86">
                        <c:v>118.30356999999999</c:v>
                      </c:pt>
                      <c:pt idx="87">
                        <c:v>118.79949000000001</c:v>
                      </c:pt>
                      <c:pt idx="88">
                        <c:v>119.31653</c:v>
                      </c:pt>
                      <c:pt idx="89">
                        <c:v>119.82489</c:v>
                      </c:pt>
                      <c:pt idx="90">
                        <c:v>120.30113</c:v>
                      </c:pt>
                      <c:pt idx="91">
                        <c:v>120.70963</c:v>
                      </c:pt>
                      <c:pt idx="92">
                        <c:v>121.20059000000001</c:v>
                      </c:pt>
                      <c:pt idx="93">
                        <c:v>121.65564999999999</c:v>
                      </c:pt>
                      <c:pt idx="94">
                        <c:v>122.36914</c:v>
                      </c:pt>
                      <c:pt idx="95">
                        <c:v>122.75360000000001</c:v>
                      </c:pt>
                      <c:pt idx="96">
                        <c:v>123.47365000000001</c:v>
                      </c:pt>
                      <c:pt idx="97">
                        <c:v>124.86803999999999</c:v>
                      </c:pt>
                      <c:pt idx="98">
                        <c:v>126.3353</c:v>
                      </c:pt>
                      <c:pt idx="99">
                        <c:v>129.20760999999999</c:v>
                      </c:pt>
                      <c:pt idx="100">
                        <c:v>134.97729000000001</c:v>
                      </c:pt>
                    </c:numCache>
                  </c:numRef>
                </c:xVal>
                <c:yVal>
                  <c:numRef>
                    <c:extLst>
                      <c:ext uri="{02D57815-91ED-43cb-92C2-25804820EDAC}">
                        <c15:formulaRef>
                          <c15:sqref>'Case 2'!$A$45:$A$145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0-A471-4CB8-A1A8-171E8B9B4B86}"/>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'Case 2'!$D$42</c15:sqref>
                        </c15:formulaRef>
                      </c:ext>
                    </c:extLst>
                    <c:strCache>
                      <c:ptCount val="1"/>
                      <c:pt idx="0">
                        <c:v>Source 2-7sites</c:v>
                      </c:pt>
                    </c:strCache>
                  </c:strRef>
                </c:tx>
                <c:spPr>
                  <a:ln w="19050" cap="rnd">
                    <a:solidFill>
                      <a:schemeClr val="accent3"/>
                    </a:solidFill>
                    <a:round/>
                  </a:ln>
                  <a:effectLst/>
                </c:spPr>
                <c:marker>
                  <c:symbol val="none"/>
                </c:marker>
                <c:xVal>
                  <c:numRef>
                    <c:extLst xmlns:c15="http://schemas.microsoft.com/office/drawing/2012/chart">
                      <c:ext xmlns:c15="http://schemas.microsoft.com/office/drawing/2012/chart" uri="{02D57815-91ED-43cb-92C2-25804820EDAC}">
                        <c15:formulaRef>
                          <c15:sqref>'Case 2'!$D$45:$D$145</c15:sqref>
                        </c15:formulaRef>
                      </c:ext>
                    </c:extLst>
                    <c:numCache>
                      <c:formatCode>0.00_ </c:formatCode>
                      <c:ptCount val="101"/>
                      <c:pt idx="1">
                        <c:v>63.0274</c:v>
                      </c:pt>
                      <c:pt idx="2">
                        <c:v>66.677400000000006</c:v>
                      </c:pt>
                      <c:pt idx="3">
                        <c:v>69.377399999999994</c:v>
                      </c:pt>
                      <c:pt idx="4">
                        <c:v>71.810733333333303</c:v>
                      </c:pt>
                      <c:pt idx="5">
                        <c:v>73.757400000000004</c:v>
                      </c:pt>
                      <c:pt idx="6">
                        <c:v>75.810733333333303</c:v>
                      </c:pt>
                      <c:pt idx="7">
                        <c:v>76.9440666666667</c:v>
                      </c:pt>
                      <c:pt idx="8">
                        <c:v>78.502399999999994</c:v>
                      </c:pt>
                      <c:pt idx="9">
                        <c:v>80.010733333333306</c:v>
                      </c:pt>
                      <c:pt idx="10">
                        <c:v>81.2774</c:v>
                      </c:pt>
                      <c:pt idx="11">
                        <c:v>82.460733333333295</c:v>
                      </c:pt>
                      <c:pt idx="12">
                        <c:v>83.563114285714306</c:v>
                      </c:pt>
                      <c:pt idx="13">
                        <c:v>84.564899999999994</c:v>
                      </c:pt>
                      <c:pt idx="14">
                        <c:v>85.2774</c:v>
                      </c:pt>
                      <c:pt idx="15">
                        <c:v>86.255177777777803</c:v>
                      </c:pt>
                      <c:pt idx="16">
                        <c:v>86.977400000000003</c:v>
                      </c:pt>
                      <c:pt idx="17">
                        <c:v>87.6631142857143</c:v>
                      </c:pt>
                      <c:pt idx="18">
                        <c:v>88.197400000000002</c:v>
                      </c:pt>
                      <c:pt idx="19">
                        <c:v>88.654323076923106</c:v>
                      </c:pt>
                      <c:pt idx="20">
                        <c:v>89.157399999999996</c:v>
                      </c:pt>
                      <c:pt idx="21">
                        <c:v>89.634542857142904</c:v>
                      </c:pt>
                      <c:pt idx="22">
                        <c:v>90.167400000000001</c:v>
                      </c:pt>
                      <c:pt idx="23">
                        <c:v>90.8399</c:v>
                      </c:pt>
                      <c:pt idx="24">
                        <c:v>91.291685714285705</c:v>
                      </c:pt>
                      <c:pt idx="25">
                        <c:v>91.799622222222197</c:v>
                      </c:pt>
                      <c:pt idx="26">
                        <c:v>92.424066666666704</c:v>
                      </c:pt>
                      <c:pt idx="27">
                        <c:v>92.9024</c:v>
                      </c:pt>
                      <c:pt idx="28">
                        <c:v>93.341036363636405</c:v>
                      </c:pt>
                      <c:pt idx="29">
                        <c:v>93.835733333333295</c:v>
                      </c:pt>
                      <c:pt idx="30">
                        <c:v>94.295581818181802</c:v>
                      </c:pt>
                      <c:pt idx="31">
                        <c:v>94.802400000000006</c:v>
                      </c:pt>
                      <c:pt idx="32">
                        <c:v>95.330341176470597</c:v>
                      </c:pt>
                      <c:pt idx="33">
                        <c:v>95.738938461538496</c:v>
                      </c:pt>
                      <c:pt idx="34">
                        <c:v>96.127399999999994</c:v>
                      </c:pt>
                      <c:pt idx="35">
                        <c:v>96.577399999999997</c:v>
                      </c:pt>
                      <c:pt idx="36">
                        <c:v>97.121844444444505</c:v>
                      </c:pt>
                      <c:pt idx="37">
                        <c:v>97.559218181818196</c:v>
                      </c:pt>
                      <c:pt idx="38">
                        <c:v>98.138938461538402</c:v>
                      </c:pt>
                      <c:pt idx="39">
                        <c:v>98.650127272727303</c:v>
                      </c:pt>
                      <c:pt idx="40">
                        <c:v>99.004672727272705</c:v>
                      </c:pt>
                      <c:pt idx="41">
                        <c:v>99.415861538461499</c:v>
                      </c:pt>
                      <c:pt idx="42">
                        <c:v>99.8885111111111</c:v>
                      </c:pt>
                      <c:pt idx="43">
                        <c:v>100.33194545454499</c:v>
                      </c:pt>
                      <c:pt idx="44">
                        <c:v>100.8274</c:v>
                      </c:pt>
                      <c:pt idx="45">
                        <c:v>101.344066666667</c:v>
                      </c:pt>
                      <c:pt idx="46">
                        <c:v>101.799622222222</c:v>
                      </c:pt>
                      <c:pt idx="47">
                        <c:v>102.255177777778</c:v>
                      </c:pt>
                      <c:pt idx="48">
                        <c:v>102.660733333333</c:v>
                      </c:pt>
                      <c:pt idx="49">
                        <c:v>103.060733333333</c:v>
                      </c:pt>
                      <c:pt idx="50">
                        <c:v>103.43989999999999</c:v>
                      </c:pt>
                      <c:pt idx="51">
                        <c:v>103.8674</c:v>
                      </c:pt>
                      <c:pt idx="52">
                        <c:v>104.37739999999999</c:v>
                      </c:pt>
                      <c:pt idx="53">
                        <c:v>104.7974</c:v>
                      </c:pt>
                      <c:pt idx="54">
                        <c:v>105.170257142857</c:v>
                      </c:pt>
                      <c:pt idx="55">
                        <c:v>105.641036363636</c:v>
                      </c:pt>
                      <c:pt idx="56">
                        <c:v>106.068309090909</c:v>
                      </c:pt>
                      <c:pt idx="57">
                        <c:v>106.594066666667</c:v>
                      </c:pt>
                      <c:pt idx="58">
                        <c:v>106.98851111111099</c:v>
                      </c:pt>
                      <c:pt idx="59">
                        <c:v>107.555177777778</c:v>
                      </c:pt>
                      <c:pt idx="60">
                        <c:v>107.90597142857099</c:v>
                      </c:pt>
                      <c:pt idx="61">
                        <c:v>108.255971428571</c:v>
                      </c:pt>
                      <c:pt idx="62">
                        <c:v>108.7774</c:v>
                      </c:pt>
                      <c:pt idx="63">
                        <c:v>109.263114285714</c:v>
                      </c:pt>
                      <c:pt idx="64">
                        <c:v>109.67184444444401</c:v>
                      </c:pt>
                      <c:pt idx="65">
                        <c:v>110.1174</c:v>
                      </c:pt>
                      <c:pt idx="66">
                        <c:v>110.441685714286</c:v>
                      </c:pt>
                      <c:pt idx="67">
                        <c:v>110.76739999999999</c:v>
                      </c:pt>
                      <c:pt idx="68">
                        <c:v>111.194066666667</c:v>
                      </c:pt>
                      <c:pt idx="69">
                        <c:v>111.5274</c:v>
                      </c:pt>
                      <c:pt idx="70">
                        <c:v>111.8524</c:v>
                      </c:pt>
                      <c:pt idx="71">
                        <c:v>112.1374</c:v>
                      </c:pt>
                      <c:pt idx="72">
                        <c:v>112.463114285714</c:v>
                      </c:pt>
                      <c:pt idx="73">
                        <c:v>112.9649</c:v>
                      </c:pt>
                      <c:pt idx="74">
                        <c:v>113.394066666667</c:v>
                      </c:pt>
                      <c:pt idx="75">
                        <c:v>113.7174</c:v>
                      </c:pt>
                      <c:pt idx="76">
                        <c:v>114.094066666667</c:v>
                      </c:pt>
                      <c:pt idx="77">
                        <c:v>114.54406666666701</c:v>
                      </c:pt>
                      <c:pt idx="78">
                        <c:v>114.9774</c:v>
                      </c:pt>
                      <c:pt idx="79">
                        <c:v>115.485733333333</c:v>
                      </c:pt>
                      <c:pt idx="80">
                        <c:v>115.841685714286</c:v>
                      </c:pt>
                      <c:pt idx="81">
                        <c:v>116.22025714285699</c:v>
                      </c:pt>
                      <c:pt idx="82">
                        <c:v>116.710733333333</c:v>
                      </c:pt>
                      <c:pt idx="83">
                        <c:v>117.0574</c:v>
                      </c:pt>
                      <c:pt idx="84">
                        <c:v>117.63295555555599</c:v>
                      </c:pt>
                      <c:pt idx="85">
                        <c:v>118.0774</c:v>
                      </c:pt>
                      <c:pt idx="86">
                        <c:v>118.5774</c:v>
                      </c:pt>
                      <c:pt idx="87">
                        <c:v>119.094066666667</c:v>
                      </c:pt>
                      <c:pt idx="88">
                        <c:v>119.67740000000001</c:v>
                      </c:pt>
                      <c:pt idx="89">
                        <c:v>120.06628888888901</c:v>
                      </c:pt>
                      <c:pt idx="90">
                        <c:v>120.5774</c:v>
                      </c:pt>
                      <c:pt idx="91">
                        <c:v>121.248828571429</c:v>
                      </c:pt>
                      <c:pt idx="92">
                        <c:v>121.8074</c:v>
                      </c:pt>
                      <c:pt idx="93">
                        <c:v>122.42740000000001</c:v>
                      </c:pt>
                      <c:pt idx="94">
                        <c:v>123.0774</c:v>
                      </c:pt>
                      <c:pt idx="95">
                        <c:v>123.810733333333</c:v>
                      </c:pt>
                      <c:pt idx="96">
                        <c:v>124.5774</c:v>
                      </c:pt>
                      <c:pt idx="97">
                        <c:v>125.8274</c:v>
                      </c:pt>
                      <c:pt idx="98">
                        <c:v>127.410733333333</c:v>
                      </c:pt>
                      <c:pt idx="99">
                        <c:v>129.37739999999999</c:v>
                      </c:pt>
                      <c:pt idx="100">
                        <c:v>143.87739999999999</c:v>
                      </c:pt>
                    </c:numCache>
                  </c:numRef>
                </c:xVal>
                <c:yVal>
                  <c:numRef>
                    <c:extLst xmlns:c15="http://schemas.microsoft.com/office/drawing/2012/chart">
                      <c:ext xmlns:c15="http://schemas.microsoft.com/office/drawing/2012/chart" uri="{02D57815-91ED-43cb-92C2-25804820EDAC}">
                        <c15:formulaRef>
                          <c15:sqref>'Case 2'!$A$45:$A$145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2-A471-4CB8-A1A8-171E8B9B4B86}"/>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'Case 2'!$O$42</c15:sqref>
                        </c15:formulaRef>
                      </c:ext>
                    </c:extLst>
                    <c:strCache>
                      <c:ptCount val="1"/>
                    </c:strCache>
                  </c:strRef>
                </c:tx>
                <c:spPr>
                  <a:ln w="19050" cap="rnd">
                    <a:solidFill>
                      <a:schemeClr val="accent2">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2'!$O$45:$O$145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2'!$A$45:$A$145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D-A471-4CB8-A1A8-171E8B9B4B86}"/>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'Case 2'!$P$42</c15:sqref>
                        </c15:formulaRef>
                      </c:ext>
                    </c:extLst>
                    <c:strCache>
                      <c:ptCount val="1"/>
                    </c:strCache>
                  </c:strRef>
                </c:tx>
                <c:spPr>
                  <a:ln w="19050" cap="rnd">
                    <a:solidFill>
                      <a:schemeClr val="accent3">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2'!$P$45:$P$145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2'!$A$45:$A$145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E-A471-4CB8-A1A8-171E8B9B4B86}"/>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'Case 2'!$Q$42</c15:sqref>
                        </c15:formulaRef>
                      </c:ext>
                    </c:extLst>
                    <c:strCache>
                      <c:ptCount val="1"/>
                    </c:strCache>
                  </c:strRef>
                </c:tx>
                <c:spPr>
                  <a:ln w="19050" cap="rnd">
                    <a:solidFill>
                      <a:schemeClr val="accent4">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2'!$Q$45:$Q$145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2'!$A$45:$A$145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F-A471-4CB8-A1A8-171E8B9B4B86}"/>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'Case 2'!$R$42</c15:sqref>
                        </c15:formulaRef>
                      </c:ext>
                    </c:extLst>
                    <c:strCache>
                      <c:ptCount val="1"/>
                    </c:strCache>
                  </c:strRef>
                </c:tx>
                <c:spPr>
                  <a:ln w="19050" cap="rnd">
                    <a:solidFill>
                      <a:schemeClr val="accent5">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2'!$R$45:$R$145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2'!$A$45:$A$145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A471-4CB8-A1A8-171E8B9B4B86}"/>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'Case 2'!$S$42</c15:sqref>
                        </c15:formulaRef>
                      </c:ext>
                    </c:extLst>
                    <c:strCache>
                      <c:ptCount val="1"/>
                    </c:strCache>
                  </c:strRef>
                </c:tx>
                <c:spPr>
                  <a:ln w="19050" cap="rnd">
                    <a:solidFill>
                      <a:schemeClr val="accent6">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2'!$S$45:$S$145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2'!$A$45:$A$145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A471-4CB8-A1A8-171E8B9B4B86}"/>
                  </c:ext>
                </c:extLst>
              </c15:ser>
            </c15:filteredScatterSeries>
          </c:ext>
        </c:extLst>
      </c:scatterChart>
      <c:valAx>
        <c:axId val="864486320"/>
        <c:scaling>
          <c:orientation val="minMax"/>
          <c:max val="180"/>
          <c:min val="50"/>
        </c:scaling>
        <c:delete val="0"/>
        <c:axPos val="b"/>
        <c:majorGridlines>
          <c:spPr>
            <a:ln w="9525" cap="flat" cmpd="sng" algn="ctr">
              <a:solidFill>
                <a:schemeClr val="tx1">
                  <a:lumMod val="50000"/>
                  <a:lumOff val="50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Coupling Loss (dB)</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_);[Red]\(#,##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864486712"/>
        <c:crosses val="autoZero"/>
        <c:crossBetween val="midCat"/>
        <c:majorUnit val="10"/>
        <c:minorUnit val="5"/>
      </c:valAx>
      <c:valAx>
        <c:axId val="864486712"/>
        <c:scaling>
          <c:orientation val="minMax"/>
          <c:max val="100"/>
        </c:scaling>
        <c:delete val="0"/>
        <c:axPos val="l"/>
        <c:majorGridlines>
          <c:spPr>
            <a:ln w="9525" cap="flat" cmpd="sng" algn="ctr">
              <a:solidFill>
                <a:schemeClr val="tx1">
                  <a:lumMod val="50000"/>
                  <a:lumOff val="50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CDF (%)</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864486320"/>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1"/>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2"/>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3"/>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4"/>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5"/>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6"/>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7"/>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8"/>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1"/>
          <c:tx>
            <c:strRef>
              <c:f>'Case 2'!$X$42</c:f>
              <c:strCache>
                <c:ptCount val="1"/>
                <c:pt idx="0">
                  <c:v>Source 1-19sites</c:v>
                </c:pt>
              </c:strCache>
            </c:strRef>
          </c:tx>
          <c:spPr>
            <a:ln w="19050" cap="rnd">
              <a:solidFill>
                <a:schemeClr val="accent2"/>
              </a:solidFill>
              <a:round/>
            </a:ln>
            <a:effectLst/>
          </c:spPr>
          <c:marker>
            <c:symbol val="none"/>
          </c:marker>
          <c:xVal>
            <c:numRef>
              <c:f>'Case 2'!$X$45:$X$145</c:f>
              <c:numCache>
                <c:formatCode>0.00_ </c:formatCode>
                <c:ptCount val="101"/>
                <c:pt idx="0">
                  <c:v>-6.0557908999999999</c:v>
                </c:pt>
                <c:pt idx="1">
                  <c:v>-4.1099815</c:v>
                </c:pt>
                <c:pt idx="2">
                  <c:v>-3.4835674999999999</c:v>
                </c:pt>
                <c:pt idx="3">
                  <c:v>-3.1394453000000002</c:v>
                </c:pt>
                <c:pt idx="4">
                  <c:v>-2.7439129000000002</c:v>
                </c:pt>
                <c:pt idx="5">
                  <c:v>-2.5100408000000001</c:v>
                </c:pt>
                <c:pt idx="6">
                  <c:v>-2.2480349999999998</c:v>
                </c:pt>
                <c:pt idx="7">
                  <c:v>-1.9751319000000001</c:v>
                </c:pt>
                <c:pt idx="8">
                  <c:v>-1.7689812</c:v>
                </c:pt>
                <c:pt idx="9">
                  <c:v>-1.5491874000000001</c:v>
                </c:pt>
                <c:pt idx="10">
                  <c:v>-1.3223355999999999</c:v>
                </c:pt>
                <c:pt idx="11">
                  <c:v>-1.0991035</c:v>
                </c:pt>
                <c:pt idx="12">
                  <c:v>-0.93392931999999995</c:v>
                </c:pt>
                <c:pt idx="13">
                  <c:v>-0.75855349999999999</c:v>
                </c:pt>
                <c:pt idx="14">
                  <c:v>-0.59928822999999998</c:v>
                </c:pt>
                <c:pt idx="15">
                  <c:v>-0.40259837999999998</c:v>
                </c:pt>
                <c:pt idx="16">
                  <c:v>-0.24990053000000001</c:v>
                </c:pt>
                <c:pt idx="17">
                  <c:v>-0.11361125</c:v>
                </c:pt>
                <c:pt idx="18">
                  <c:v>-1.6556159000000001E-2</c:v>
                </c:pt>
                <c:pt idx="19">
                  <c:v>9.7726926000000006E-2</c:v>
                </c:pt>
                <c:pt idx="20">
                  <c:v>0.24411843999999999</c:v>
                </c:pt>
                <c:pt idx="21">
                  <c:v>0.36729294000000001</c:v>
                </c:pt>
                <c:pt idx="22">
                  <c:v>0.51723737000000003</c:v>
                </c:pt>
                <c:pt idx="23">
                  <c:v>0.66524934999999996</c:v>
                </c:pt>
                <c:pt idx="24">
                  <c:v>0.75381898999999997</c:v>
                </c:pt>
                <c:pt idx="25">
                  <c:v>0.89742029000000001</c:v>
                </c:pt>
                <c:pt idx="26">
                  <c:v>1.0696839</c:v>
                </c:pt>
                <c:pt idx="27">
                  <c:v>1.2177022</c:v>
                </c:pt>
                <c:pt idx="28">
                  <c:v>1.3473634000000001</c:v>
                </c:pt>
                <c:pt idx="29">
                  <c:v>1.4995375</c:v>
                </c:pt>
                <c:pt idx="30">
                  <c:v>1.5975448000000001</c:v>
                </c:pt>
                <c:pt idx="31">
                  <c:v>1.7210844000000001</c:v>
                </c:pt>
                <c:pt idx="32">
                  <c:v>1.8913977</c:v>
                </c:pt>
                <c:pt idx="33">
                  <c:v>2.0124401999999999</c:v>
                </c:pt>
                <c:pt idx="34">
                  <c:v>2.1407191999999999</c:v>
                </c:pt>
                <c:pt idx="35">
                  <c:v>2.2890739</c:v>
                </c:pt>
                <c:pt idx="36">
                  <c:v>2.3949571000000001</c:v>
                </c:pt>
                <c:pt idx="37">
                  <c:v>2.5337695999999998</c:v>
                </c:pt>
                <c:pt idx="38">
                  <c:v>2.6738092999999998</c:v>
                </c:pt>
                <c:pt idx="39">
                  <c:v>2.8610834999999999</c:v>
                </c:pt>
                <c:pt idx="40">
                  <c:v>3.0193051999999998</c:v>
                </c:pt>
                <c:pt idx="41">
                  <c:v>3.1740146</c:v>
                </c:pt>
                <c:pt idx="42">
                  <c:v>3.3689591999999999</c:v>
                </c:pt>
                <c:pt idx="43">
                  <c:v>3.6275563000000002</c:v>
                </c:pt>
                <c:pt idx="44">
                  <c:v>3.7573108999999998</c:v>
                </c:pt>
                <c:pt idx="45">
                  <c:v>3.9355695000000002</c:v>
                </c:pt>
                <c:pt idx="46">
                  <c:v>4.1070589999999996</c:v>
                </c:pt>
                <c:pt idx="47">
                  <c:v>4.2884511999999999</c:v>
                </c:pt>
                <c:pt idx="48">
                  <c:v>4.5219369</c:v>
                </c:pt>
                <c:pt idx="49">
                  <c:v>4.6952084999999997</c:v>
                </c:pt>
                <c:pt idx="50">
                  <c:v>4.9420957999999997</c:v>
                </c:pt>
                <c:pt idx="51">
                  <c:v>5.1139916999999997</c:v>
                </c:pt>
                <c:pt idx="52">
                  <c:v>5.3263745</c:v>
                </c:pt>
                <c:pt idx="53">
                  <c:v>5.5788441000000004</c:v>
                </c:pt>
                <c:pt idx="54">
                  <c:v>5.8032718000000001</c:v>
                </c:pt>
                <c:pt idx="55">
                  <c:v>5.9826107000000004</c:v>
                </c:pt>
                <c:pt idx="56">
                  <c:v>6.2393289000000003</c:v>
                </c:pt>
                <c:pt idx="57">
                  <c:v>6.4325728</c:v>
                </c:pt>
                <c:pt idx="58">
                  <c:v>6.6264485999999998</c:v>
                </c:pt>
                <c:pt idx="59">
                  <c:v>6.8647280000000004</c:v>
                </c:pt>
                <c:pt idx="60">
                  <c:v>7.0752258000000001</c:v>
                </c:pt>
                <c:pt idx="61">
                  <c:v>7.2978133999999999</c:v>
                </c:pt>
                <c:pt idx="62">
                  <c:v>7.5082202000000002</c:v>
                </c:pt>
                <c:pt idx="63">
                  <c:v>7.7900219000000002</c:v>
                </c:pt>
                <c:pt idx="64">
                  <c:v>8.0616894000000006</c:v>
                </c:pt>
                <c:pt idx="65">
                  <c:v>8.3313331999999996</c:v>
                </c:pt>
                <c:pt idx="66">
                  <c:v>8.5721921999999999</c:v>
                </c:pt>
                <c:pt idx="67">
                  <c:v>8.8898773000000002</c:v>
                </c:pt>
                <c:pt idx="68">
                  <c:v>9.1951102999999996</c:v>
                </c:pt>
                <c:pt idx="69">
                  <c:v>9.3616265999999992</c:v>
                </c:pt>
                <c:pt idx="70">
                  <c:v>9.6032276000000003</c:v>
                </c:pt>
                <c:pt idx="71">
                  <c:v>9.9289760999999999</c:v>
                </c:pt>
                <c:pt idx="72">
                  <c:v>10.241222</c:v>
                </c:pt>
                <c:pt idx="73">
                  <c:v>10.566298</c:v>
                </c:pt>
                <c:pt idx="74">
                  <c:v>10.883839999999999</c:v>
                </c:pt>
                <c:pt idx="75">
                  <c:v>11.238250000000001</c:v>
                </c:pt>
                <c:pt idx="76">
                  <c:v>11.577947</c:v>
                </c:pt>
                <c:pt idx="77">
                  <c:v>11.838449000000001</c:v>
                </c:pt>
                <c:pt idx="78">
                  <c:v>12.273982999999999</c:v>
                </c:pt>
                <c:pt idx="79">
                  <c:v>12.580022</c:v>
                </c:pt>
                <c:pt idx="80">
                  <c:v>12.954409999999999</c:v>
                </c:pt>
                <c:pt idx="81">
                  <c:v>13.431385000000001</c:v>
                </c:pt>
                <c:pt idx="82">
                  <c:v>13.849266</c:v>
                </c:pt>
                <c:pt idx="83">
                  <c:v>14.339689</c:v>
                </c:pt>
                <c:pt idx="84">
                  <c:v>14.845668</c:v>
                </c:pt>
                <c:pt idx="85">
                  <c:v>15.228308999999999</c:v>
                </c:pt>
                <c:pt idx="86">
                  <c:v>15.748965999999999</c:v>
                </c:pt>
                <c:pt idx="87">
                  <c:v>16.196356000000002</c:v>
                </c:pt>
                <c:pt idx="88">
                  <c:v>16.711642999999999</c:v>
                </c:pt>
                <c:pt idx="89">
                  <c:v>17.193854999999999</c:v>
                </c:pt>
                <c:pt idx="90">
                  <c:v>17.876965999999999</c:v>
                </c:pt>
                <c:pt idx="91">
                  <c:v>18.631622</c:v>
                </c:pt>
                <c:pt idx="92">
                  <c:v>19.408348</c:v>
                </c:pt>
                <c:pt idx="93">
                  <c:v>20.014309000000001</c:v>
                </c:pt>
                <c:pt idx="94">
                  <c:v>20.719294000000001</c:v>
                </c:pt>
                <c:pt idx="95">
                  <c:v>21.605339000000001</c:v>
                </c:pt>
                <c:pt idx="96">
                  <c:v>22.609331000000001</c:v>
                </c:pt>
                <c:pt idx="97">
                  <c:v>23.491675999999998</c:v>
                </c:pt>
                <c:pt idx="98">
                  <c:v>24.377977000000001</c:v>
                </c:pt>
                <c:pt idx="99">
                  <c:v>25.418938000000001</c:v>
                </c:pt>
                <c:pt idx="100">
                  <c:v>26.691133000000001</c:v>
                </c:pt>
              </c:numCache>
            </c:numRef>
          </c:xVal>
          <c:yVal>
            <c:numRef>
              <c:f>'Case 2'!$V$45:$V$145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B37A-463A-99C6-C3A9C88E9A32}"/>
            </c:ext>
          </c:extLst>
        </c:ser>
        <c:ser>
          <c:idx val="3"/>
          <c:order val="3"/>
          <c:tx>
            <c:strRef>
              <c:f>'Case 2'!$Z$42</c:f>
              <c:strCache>
                <c:ptCount val="1"/>
                <c:pt idx="0">
                  <c:v>Source 2-19sites</c:v>
                </c:pt>
              </c:strCache>
            </c:strRef>
          </c:tx>
          <c:spPr>
            <a:ln w="19050" cap="rnd">
              <a:solidFill>
                <a:schemeClr val="accent4"/>
              </a:solidFill>
              <a:round/>
            </a:ln>
            <a:effectLst/>
          </c:spPr>
          <c:marker>
            <c:symbol val="none"/>
          </c:marker>
          <c:xVal>
            <c:numRef>
              <c:f>'Case 2'!$Z$45:$Z$145</c:f>
              <c:numCache>
                <c:formatCode>0.00_ </c:formatCode>
                <c:ptCount val="101"/>
                <c:pt idx="1">
                  <c:v>-4.3907146109999999</c:v>
                </c:pt>
                <c:pt idx="2">
                  <c:v>-3.7017440227647098</c:v>
                </c:pt>
                <c:pt idx="3">
                  <c:v>-3.22488127766667</c:v>
                </c:pt>
                <c:pt idx="4">
                  <c:v>-2.9243684571538502</c:v>
                </c:pt>
                <c:pt idx="5">
                  <c:v>-2.64880284629412</c:v>
                </c:pt>
                <c:pt idx="6">
                  <c:v>-2.3807146110000001</c:v>
                </c:pt>
                <c:pt idx="7">
                  <c:v>-2.16346051263934</c:v>
                </c:pt>
                <c:pt idx="8">
                  <c:v>-1.9636691564545501</c:v>
                </c:pt>
                <c:pt idx="9">
                  <c:v>-1.7503076342558099</c:v>
                </c:pt>
                <c:pt idx="10">
                  <c:v>-1.5484848812702701</c:v>
                </c:pt>
                <c:pt idx="11">
                  <c:v>-1.36644990511765</c:v>
                </c:pt>
                <c:pt idx="12">
                  <c:v>-1.2032146109999999</c:v>
                </c:pt>
                <c:pt idx="13">
                  <c:v>-1.05253893532432</c:v>
                </c:pt>
                <c:pt idx="14">
                  <c:v>-0.90159123437662303</c:v>
                </c:pt>
                <c:pt idx="15">
                  <c:v>-0.75738127766666596</c:v>
                </c:pt>
                <c:pt idx="16">
                  <c:v>-0.60696461099999999</c:v>
                </c:pt>
                <c:pt idx="17">
                  <c:v>-0.44531987415789398</c:v>
                </c:pt>
                <c:pt idx="18">
                  <c:v>-0.29531987415789501</c:v>
                </c:pt>
                <c:pt idx="19">
                  <c:v>-0.16432572211111099</c:v>
                </c:pt>
                <c:pt idx="20">
                  <c:v>-5.4881277666666499E-2</c:v>
                </c:pt>
                <c:pt idx="21">
                  <c:v>7.0172485774194202E-2</c:v>
                </c:pt>
                <c:pt idx="22">
                  <c:v>0.19275313093548399</c:v>
                </c:pt>
                <c:pt idx="23">
                  <c:v>0.33289650011111199</c:v>
                </c:pt>
                <c:pt idx="24">
                  <c:v>0.46378538900000099</c:v>
                </c:pt>
                <c:pt idx="25">
                  <c:v>0.582654954217392</c:v>
                </c:pt>
                <c:pt idx="26">
                  <c:v>0.71355009488235299</c:v>
                </c:pt>
                <c:pt idx="27">
                  <c:v>0.851362853788733</c:v>
                </c:pt>
                <c:pt idx="28">
                  <c:v>0.99889382273494098</c:v>
                </c:pt>
                <c:pt idx="29">
                  <c:v>1.1527132240515501</c:v>
                </c:pt>
                <c:pt idx="30">
                  <c:v>1.2909030360588201</c:v>
                </c:pt>
                <c:pt idx="31">
                  <c:v>1.4580172730579699</c:v>
                </c:pt>
                <c:pt idx="32">
                  <c:v>1.6138906521579</c:v>
                </c:pt>
                <c:pt idx="33">
                  <c:v>1.75789650011111</c:v>
                </c:pt>
                <c:pt idx="34">
                  <c:v>1.93146280835484</c:v>
                </c:pt>
                <c:pt idx="35">
                  <c:v>2.1168673562131199</c:v>
                </c:pt>
                <c:pt idx="36">
                  <c:v>2.2659412331558499</c:v>
                </c:pt>
                <c:pt idx="37">
                  <c:v>2.42300490119512</c:v>
                </c:pt>
                <c:pt idx="38">
                  <c:v>2.56761872233333</c:v>
                </c:pt>
                <c:pt idx="39">
                  <c:v>2.7304273643086399</c:v>
                </c:pt>
                <c:pt idx="40">
                  <c:v>2.8765799095479498</c:v>
                </c:pt>
                <c:pt idx="41">
                  <c:v>3.0569705741851898</c:v>
                </c:pt>
                <c:pt idx="42">
                  <c:v>3.2452228889999999</c:v>
                </c:pt>
                <c:pt idx="43">
                  <c:v>3.4173736242941199</c:v>
                </c:pt>
                <c:pt idx="44">
                  <c:v>3.5753065157605599</c:v>
                </c:pt>
                <c:pt idx="45">
                  <c:v>3.7498555644386</c:v>
                </c:pt>
                <c:pt idx="46">
                  <c:v>3.9086901509047598</c:v>
                </c:pt>
                <c:pt idx="47">
                  <c:v>4.0701724857741901</c:v>
                </c:pt>
                <c:pt idx="48">
                  <c:v>4.2434520556666699</c:v>
                </c:pt>
                <c:pt idx="49">
                  <c:v>4.4441734487014903</c:v>
                </c:pt>
                <c:pt idx="50">
                  <c:v>4.6157247829393899</c:v>
                </c:pt>
                <c:pt idx="51">
                  <c:v>4.8384520556666697</c:v>
                </c:pt>
                <c:pt idx="52">
                  <c:v>5.0279078379795896</c:v>
                </c:pt>
                <c:pt idx="53">
                  <c:v>5.2528198717586196</c:v>
                </c:pt>
                <c:pt idx="54">
                  <c:v>5.4410836346140403</c:v>
                </c:pt>
                <c:pt idx="55">
                  <c:v>5.6413506063913097</c:v>
                </c:pt>
                <c:pt idx="56">
                  <c:v>5.8632948229622697</c:v>
                </c:pt>
                <c:pt idx="57">
                  <c:v>6.1040076112222197</c:v>
                </c:pt>
                <c:pt idx="58">
                  <c:v>6.3069705741851898</c:v>
                </c:pt>
                <c:pt idx="59">
                  <c:v>6.56226157947619</c:v>
                </c:pt>
                <c:pt idx="60">
                  <c:v>6.8054217526363603</c:v>
                </c:pt>
                <c:pt idx="61">
                  <c:v>7.0685938996382998</c:v>
                </c:pt>
                <c:pt idx="62">
                  <c:v>7.3217853890000004</c:v>
                </c:pt>
                <c:pt idx="63">
                  <c:v>7.5558762980909098</c:v>
                </c:pt>
                <c:pt idx="64">
                  <c:v>7.79787234552174</c:v>
                </c:pt>
                <c:pt idx="65">
                  <c:v>8.0813598570851095</c:v>
                </c:pt>
                <c:pt idx="66">
                  <c:v>8.3487084659230799</c:v>
                </c:pt>
                <c:pt idx="67">
                  <c:v>8.5942853889999995</c:v>
                </c:pt>
                <c:pt idx="68">
                  <c:v>8.8637208728709709</c:v>
                </c:pt>
                <c:pt idx="69">
                  <c:v>9.1989282461428594</c:v>
                </c:pt>
                <c:pt idx="70">
                  <c:v>9.4892853890000008</c:v>
                </c:pt>
                <c:pt idx="71">
                  <c:v>9.7559959153157898</c:v>
                </c:pt>
                <c:pt idx="72">
                  <c:v>10.076071103285701</c:v>
                </c:pt>
                <c:pt idx="73">
                  <c:v>10.384943283736799</c:v>
                </c:pt>
                <c:pt idx="74">
                  <c:v>10.784285389000001</c:v>
                </c:pt>
                <c:pt idx="75">
                  <c:v>11.139642531857101</c:v>
                </c:pt>
                <c:pt idx="76">
                  <c:v>11.507992285551699</c:v>
                </c:pt>
                <c:pt idx="77">
                  <c:v>11.8728965001111</c:v>
                </c:pt>
                <c:pt idx="78">
                  <c:v>12.195314800764701</c:v>
                </c:pt>
                <c:pt idx="79">
                  <c:v>12.530876298090901</c:v>
                </c:pt>
                <c:pt idx="80">
                  <c:v>12.971785389000001</c:v>
                </c:pt>
                <c:pt idx="81">
                  <c:v>13.318844212529401</c:v>
                </c:pt>
                <c:pt idx="82">
                  <c:v>13.786785389</c:v>
                </c:pt>
                <c:pt idx="83">
                  <c:v>14.2982559772353</c:v>
                </c:pt>
                <c:pt idx="84">
                  <c:v>14.787170004384601</c:v>
                </c:pt>
                <c:pt idx="85">
                  <c:v>15.285421752636401</c:v>
                </c:pt>
                <c:pt idx="86">
                  <c:v>15.8696114759565</c:v>
                </c:pt>
                <c:pt idx="87">
                  <c:v>16.381785389000001</c:v>
                </c:pt>
                <c:pt idx="88">
                  <c:v>16.917618722333302</c:v>
                </c:pt>
                <c:pt idx="89">
                  <c:v>17.521785389000001</c:v>
                </c:pt>
                <c:pt idx="90">
                  <c:v>18.169153810052599</c:v>
                </c:pt>
                <c:pt idx="91">
                  <c:v>18.751197153705899</c:v>
                </c:pt>
                <c:pt idx="92">
                  <c:v>19.395469599526301</c:v>
                </c:pt>
                <c:pt idx="93">
                  <c:v>20.066229833444499</c:v>
                </c:pt>
                <c:pt idx="94">
                  <c:v>20.804138330176499</c:v>
                </c:pt>
                <c:pt idx="95">
                  <c:v>21.7134520556667</c:v>
                </c:pt>
                <c:pt idx="96">
                  <c:v>22.567239934454602</c:v>
                </c:pt>
                <c:pt idx="97">
                  <c:v>23.592373624294101</c:v>
                </c:pt>
                <c:pt idx="98">
                  <c:v>24.496785388999999</c:v>
                </c:pt>
                <c:pt idx="99">
                  <c:v>25.703603570818199</c:v>
                </c:pt>
                <c:pt idx="100">
                  <c:v>31.021785389000001</c:v>
                </c:pt>
              </c:numCache>
            </c:numRef>
          </c:xVal>
          <c:yVal>
            <c:numRef>
              <c:f>'Case 2'!$V$45:$V$145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B37A-463A-99C6-C3A9C88E9A32}"/>
            </c:ext>
          </c:extLst>
        </c:ser>
        <c:ser>
          <c:idx val="4"/>
          <c:order val="4"/>
          <c:tx>
            <c:strRef>
              <c:f>'Case 2'!$AA$42</c:f>
              <c:strCache>
                <c:ptCount val="1"/>
                <c:pt idx="0">
                  <c:v>Source 3-19sites</c:v>
                </c:pt>
              </c:strCache>
            </c:strRef>
          </c:tx>
          <c:spPr>
            <a:ln w="19050" cap="rnd">
              <a:solidFill>
                <a:schemeClr val="accent5"/>
              </a:solidFill>
              <a:round/>
            </a:ln>
            <a:effectLst/>
          </c:spPr>
          <c:marker>
            <c:symbol val="none"/>
          </c:marker>
          <c:xVal>
            <c:numRef>
              <c:f>'Case 2'!$AA$45:$AA$145</c:f>
              <c:numCache>
                <c:formatCode>0.00_ </c:formatCode>
                <c:ptCount val="101"/>
                <c:pt idx="0">
                  <c:v>-6.51</c:v>
                </c:pt>
                <c:pt idx="1">
                  <c:v>-4.41</c:v>
                </c:pt>
                <c:pt idx="2">
                  <c:v>-3.95</c:v>
                </c:pt>
                <c:pt idx="3">
                  <c:v>-3.45</c:v>
                </c:pt>
                <c:pt idx="4">
                  <c:v>-3.06</c:v>
                </c:pt>
                <c:pt idx="5">
                  <c:v>-2.78</c:v>
                </c:pt>
                <c:pt idx="6">
                  <c:v>-2.5</c:v>
                </c:pt>
                <c:pt idx="7">
                  <c:v>-2.19</c:v>
                </c:pt>
                <c:pt idx="8">
                  <c:v>-2.0099999999999998</c:v>
                </c:pt>
                <c:pt idx="9">
                  <c:v>-1.67</c:v>
                </c:pt>
                <c:pt idx="10">
                  <c:v>-1.45</c:v>
                </c:pt>
                <c:pt idx="11">
                  <c:v>-1.29</c:v>
                </c:pt>
                <c:pt idx="12">
                  <c:v>-1.08</c:v>
                </c:pt>
                <c:pt idx="13">
                  <c:v>-0.89</c:v>
                </c:pt>
                <c:pt idx="14">
                  <c:v>-0.74</c:v>
                </c:pt>
                <c:pt idx="15">
                  <c:v>-0.56999999999999995</c:v>
                </c:pt>
                <c:pt idx="16">
                  <c:v>-0.45</c:v>
                </c:pt>
                <c:pt idx="17">
                  <c:v>-0.28999999999999998</c:v>
                </c:pt>
                <c:pt idx="18">
                  <c:v>-0.15</c:v>
                </c:pt>
                <c:pt idx="19">
                  <c:v>-0.02</c:v>
                </c:pt>
                <c:pt idx="20">
                  <c:v>0.12</c:v>
                </c:pt>
                <c:pt idx="21">
                  <c:v>0.25</c:v>
                </c:pt>
                <c:pt idx="22">
                  <c:v>0.4</c:v>
                </c:pt>
                <c:pt idx="23">
                  <c:v>0.54</c:v>
                </c:pt>
                <c:pt idx="24">
                  <c:v>0.65</c:v>
                </c:pt>
                <c:pt idx="25">
                  <c:v>0.76</c:v>
                </c:pt>
                <c:pt idx="26">
                  <c:v>0.93</c:v>
                </c:pt>
                <c:pt idx="27">
                  <c:v>1.0900000000000001</c:v>
                </c:pt>
                <c:pt idx="28">
                  <c:v>1.28</c:v>
                </c:pt>
                <c:pt idx="29">
                  <c:v>1.4</c:v>
                </c:pt>
                <c:pt idx="30">
                  <c:v>1.53</c:v>
                </c:pt>
                <c:pt idx="31">
                  <c:v>1.67</c:v>
                </c:pt>
                <c:pt idx="32">
                  <c:v>1.86</c:v>
                </c:pt>
                <c:pt idx="33">
                  <c:v>2.02</c:v>
                </c:pt>
                <c:pt idx="34">
                  <c:v>2.14</c:v>
                </c:pt>
                <c:pt idx="35">
                  <c:v>2.34</c:v>
                </c:pt>
                <c:pt idx="36">
                  <c:v>2.4700000000000002</c:v>
                </c:pt>
                <c:pt idx="37">
                  <c:v>2.59</c:v>
                </c:pt>
                <c:pt idx="38">
                  <c:v>2.76</c:v>
                </c:pt>
                <c:pt idx="39">
                  <c:v>2.95</c:v>
                </c:pt>
                <c:pt idx="40">
                  <c:v>3.09</c:v>
                </c:pt>
                <c:pt idx="41">
                  <c:v>3.3</c:v>
                </c:pt>
                <c:pt idx="42">
                  <c:v>3.46</c:v>
                </c:pt>
                <c:pt idx="43">
                  <c:v>3.62</c:v>
                </c:pt>
                <c:pt idx="44">
                  <c:v>3.77</c:v>
                </c:pt>
                <c:pt idx="45">
                  <c:v>3.93</c:v>
                </c:pt>
                <c:pt idx="46">
                  <c:v>4.08</c:v>
                </c:pt>
                <c:pt idx="47">
                  <c:v>4.2699999999999996</c:v>
                </c:pt>
                <c:pt idx="48">
                  <c:v>4.46</c:v>
                </c:pt>
                <c:pt idx="49">
                  <c:v>4.62</c:v>
                </c:pt>
                <c:pt idx="50">
                  <c:v>4.88</c:v>
                </c:pt>
                <c:pt idx="51">
                  <c:v>5.0999999999999996</c:v>
                </c:pt>
                <c:pt idx="52">
                  <c:v>5.29</c:v>
                </c:pt>
                <c:pt idx="53">
                  <c:v>5.49</c:v>
                </c:pt>
                <c:pt idx="54">
                  <c:v>5.75</c:v>
                </c:pt>
                <c:pt idx="55">
                  <c:v>5.93</c:v>
                </c:pt>
                <c:pt idx="56">
                  <c:v>6.15</c:v>
                </c:pt>
                <c:pt idx="57">
                  <c:v>6.43</c:v>
                </c:pt>
                <c:pt idx="58">
                  <c:v>6.68</c:v>
                </c:pt>
                <c:pt idx="59">
                  <c:v>6.88</c:v>
                </c:pt>
                <c:pt idx="60">
                  <c:v>7.15</c:v>
                </c:pt>
                <c:pt idx="61">
                  <c:v>7.38</c:v>
                </c:pt>
                <c:pt idx="62">
                  <c:v>7.64</c:v>
                </c:pt>
                <c:pt idx="63">
                  <c:v>7.96</c:v>
                </c:pt>
                <c:pt idx="64">
                  <c:v>8.18</c:v>
                </c:pt>
                <c:pt idx="65">
                  <c:v>8.4499999999999993</c:v>
                </c:pt>
                <c:pt idx="66">
                  <c:v>8.66</c:v>
                </c:pt>
                <c:pt idx="67">
                  <c:v>8.8699999999999992</c:v>
                </c:pt>
                <c:pt idx="68">
                  <c:v>9.2799999999999994</c:v>
                </c:pt>
                <c:pt idx="69">
                  <c:v>9.51</c:v>
                </c:pt>
                <c:pt idx="70">
                  <c:v>9.84</c:v>
                </c:pt>
                <c:pt idx="71">
                  <c:v>10.19</c:v>
                </c:pt>
                <c:pt idx="72">
                  <c:v>10.61</c:v>
                </c:pt>
                <c:pt idx="73">
                  <c:v>11.05</c:v>
                </c:pt>
                <c:pt idx="74">
                  <c:v>11.44</c:v>
                </c:pt>
                <c:pt idx="75">
                  <c:v>11.87</c:v>
                </c:pt>
                <c:pt idx="76">
                  <c:v>12.21</c:v>
                </c:pt>
                <c:pt idx="77">
                  <c:v>12.57</c:v>
                </c:pt>
                <c:pt idx="78">
                  <c:v>12.92</c:v>
                </c:pt>
                <c:pt idx="79">
                  <c:v>13.27</c:v>
                </c:pt>
                <c:pt idx="80">
                  <c:v>13.64</c:v>
                </c:pt>
                <c:pt idx="81">
                  <c:v>14.13</c:v>
                </c:pt>
                <c:pt idx="82">
                  <c:v>14.67</c:v>
                </c:pt>
                <c:pt idx="83">
                  <c:v>15.21</c:v>
                </c:pt>
                <c:pt idx="84">
                  <c:v>15.69</c:v>
                </c:pt>
                <c:pt idx="85">
                  <c:v>16.059999999999999</c:v>
                </c:pt>
                <c:pt idx="86">
                  <c:v>16.5</c:v>
                </c:pt>
                <c:pt idx="87">
                  <c:v>17.059999999999999</c:v>
                </c:pt>
                <c:pt idx="88">
                  <c:v>17.510000000000002</c:v>
                </c:pt>
                <c:pt idx="89">
                  <c:v>17.989999999999998</c:v>
                </c:pt>
                <c:pt idx="90">
                  <c:v>18.399999999999999</c:v>
                </c:pt>
                <c:pt idx="91">
                  <c:v>18.93</c:v>
                </c:pt>
                <c:pt idx="92">
                  <c:v>19.579999999999998</c:v>
                </c:pt>
                <c:pt idx="93">
                  <c:v>20.22</c:v>
                </c:pt>
                <c:pt idx="94">
                  <c:v>21.03</c:v>
                </c:pt>
                <c:pt idx="95">
                  <c:v>21.56</c:v>
                </c:pt>
                <c:pt idx="96">
                  <c:v>22.54</c:v>
                </c:pt>
                <c:pt idx="97">
                  <c:v>23.15</c:v>
                </c:pt>
                <c:pt idx="98">
                  <c:v>24.28</c:v>
                </c:pt>
                <c:pt idx="99">
                  <c:v>25.61</c:v>
                </c:pt>
                <c:pt idx="100">
                  <c:v>28.3</c:v>
                </c:pt>
              </c:numCache>
            </c:numRef>
          </c:xVal>
          <c:yVal>
            <c:numRef>
              <c:f>'Case 2'!$V$45:$V$145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B37A-463A-99C6-C3A9C88E9A32}"/>
            </c:ext>
          </c:extLst>
        </c:ser>
        <c:ser>
          <c:idx val="5"/>
          <c:order val="5"/>
          <c:tx>
            <c:strRef>
              <c:f>'Case 2'!$AB$42</c:f>
              <c:strCache>
                <c:ptCount val="1"/>
                <c:pt idx="0">
                  <c:v>Source 5</c:v>
                </c:pt>
              </c:strCache>
            </c:strRef>
          </c:tx>
          <c:spPr>
            <a:ln w="19050" cap="rnd">
              <a:solidFill>
                <a:schemeClr val="accent6"/>
              </a:solidFill>
              <a:round/>
            </a:ln>
            <a:effectLst/>
          </c:spPr>
          <c:marker>
            <c:symbol val="none"/>
          </c:marker>
          <c:xVal>
            <c:numRef>
              <c:f>'Case 2'!$AB$45:$AB$145</c:f>
              <c:numCache>
                <c:formatCode>0.00_ </c:formatCode>
                <c:ptCount val="101"/>
                <c:pt idx="0">
                  <c:v>-5.3592899999999997</c:v>
                </c:pt>
                <c:pt idx="1">
                  <c:v>-3.8800002015998598</c:v>
                </c:pt>
                <c:pt idx="2">
                  <c:v>-3.4600004871996699</c:v>
                </c:pt>
                <c:pt idx="3">
                  <c:v>-3.0400007727994698</c:v>
                </c:pt>
                <c:pt idx="4">
                  <c:v>-2.70769310295809</c:v>
                </c:pt>
                <c:pt idx="5">
                  <c:v>-2.38461637869761</c:v>
                </c:pt>
                <c:pt idx="6">
                  <c:v>-2.0615396544371398</c:v>
                </c:pt>
                <c:pt idx="7">
                  <c:v>-1.84307735252156</c:v>
                </c:pt>
                <c:pt idx="8">
                  <c:v>-1.6492308169468399</c:v>
                </c:pt>
                <c:pt idx="9">
                  <c:v>-1.4553842813721201</c:v>
                </c:pt>
                <c:pt idx="10">
                  <c:v>-1.26153774579741</c:v>
                </c:pt>
                <c:pt idx="11">
                  <c:v>-1.0676912102226901</c:v>
                </c:pt>
                <c:pt idx="12">
                  <c:v>-0.89350526091865601</c:v>
                </c:pt>
                <c:pt idx="13">
                  <c:v>-0.72986859976108998</c:v>
                </c:pt>
                <c:pt idx="14">
                  <c:v>-0.56623193860352505</c:v>
                </c:pt>
                <c:pt idx="15">
                  <c:v>-0.40259527744595902</c:v>
                </c:pt>
                <c:pt idx="16">
                  <c:v>-0.23895861628839299</c:v>
                </c:pt>
                <c:pt idx="17">
                  <c:v>-7.53219551308274E-2</c:v>
                </c:pt>
                <c:pt idx="18">
                  <c:v>6.6021579037506301E-2</c:v>
                </c:pt>
                <c:pt idx="19">
                  <c:v>0.18835172363173699</c:v>
                </c:pt>
                <c:pt idx="20">
                  <c:v>0.31068186822596799</c:v>
                </c:pt>
                <c:pt idx="21">
                  <c:v>0.43301201282019902</c:v>
                </c:pt>
                <c:pt idx="22">
                  <c:v>0.55534215741443005</c:v>
                </c:pt>
                <c:pt idx="23">
                  <c:v>0.67767230200866102</c:v>
                </c:pt>
                <c:pt idx="24">
                  <c:v>0.80000244660289199</c:v>
                </c:pt>
                <c:pt idx="25">
                  <c:v>0.92233259119712296</c:v>
                </c:pt>
                <c:pt idx="26">
                  <c:v>1.0766710766710801</c:v>
                </c:pt>
                <c:pt idx="27">
                  <c:v>1.2866712866712899</c:v>
                </c:pt>
                <c:pt idx="28">
                  <c:v>1.4966714966715</c:v>
                </c:pt>
                <c:pt idx="29">
                  <c:v>1.7066717066717101</c:v>
                </c:pt>
                <c:pt idx="30">
                  <c:v>1.9166719166719199</c:v>
                </c:pt>
                <c:pt idx="31">
                  <c:v>2.0863663698061301</c:v>
                </c:pt>
                <c:pt idx="32">
                  <c:v>2.2295466911027799</c:v>
                </c:pt>
                <c:pt idx="33">
                  <c:v>2.37272701239942</c:v>
                </c:pt>
                <c:pt idx="34">
                  <c:v>2.51590733369606</c:v>
                </c:pt>
                <c:pt idx="35">
                  <c:v>2.6590876549927001</c:v>
                </c:pt>
                <c:pt idx="36">
                  <c:v>2.8022679762893401</c:v>
                </c:pt>
                <c:pt idx="37">
                  <c:v>2.9454482975859801</c:v>
                </c:pt>
                <c:pt idx="38">
                  <c:v>3.10684203258768</c:v>
                </c:pt>
                <c:pt idx="39">
                  <c:v>3.2794462855564799</c:v>
                </c:pt>
                <c:pt idx="40">
                  <c:v>3.45205053852527</c:v>
                </c:pt>
                <c:pt idx="41">
                  <c:v>3.6246547914940601</c:v>
                </c:pt>
                <c:pt idx="42">
                  <c:v>3.79725904446286</c:v>
                </c:pt>
                <c:pt idx="43">
                  <c:v>3.9698632974316501</c:v>
                </c:pt>
                <c:pt idx="44">
                  <c:v>4.14857081143351</c:v>
                </c:pt>
                <c:pt idx="45">
                  <c:v>4.3285693714450302</c:v>
                </c:pt>
                <c:pt idx="46">
                  <c:v>4.5085679314565503</c:v>
                </c:pt>
                <c:pt idx="47">
                  <c:v>4.6885664914680696</c:v>
                </c:pt>
                <c:pt idx="48">
                  <c:v>4.8685650514795897</c:v>
                </c:pt>
                <c:pt idx="49">
                  <c:v>5.05229999806153</c:v>
                </c:pt>
                <c:pt idx="50">
                  <c:v>5.2461472851687398</c:v>
                </c:pt>
                <c:pt idx="51">
                  <c:v>5.4399945722759604</c:v>
                </c:pt>
                <c:pt idx="52">
                  <c:v>5.6338418593831801</c:v>
                </c:pt>
                <c:pt idx="53">
                  <c:v>5.8276891464903997</c:v>
                </c:pt>
                <c:pt idx="54">
                  <c:v>6.0279975807671002</c:v>
                </c:pt>
                <c:pt idx="55">
                  <c:v>6.2800010080137101</c:v>
                </c:pt>
                <c:pt idx="56">
                  <c:v>6.5320044352603199</c:v>
                </c:pt>
                <c:pt idx="57">
                  <c:v>6.7840078625069298</c:v>
                </c:pt>
                <c:pt idx="58">
                  <c:v>7.0327369361526699</c:v>
                </c:pt>
                <c:pt idx="59">
                  <c:v>7.2618267622734898</c:v>
                </c:pt>
                <c:pt idx="60">
                  <c:v>7.4909165883943096</c:v>
                </c:pt>
                <c:pt idx="61">
                  <c:v>7.7200064145151304</c:v>
                </c:pt>
                <c:pt idx="62">
                  <c:v>7.9490962406359502</c:v>
                </c:pt>
                <c:pt idx="63">
                  <c:v>8.2227313078090507</c:v>
                </c:pt>
                <c:pt idx="64">
                  <c:v>8.5090919504023397</c:v>
                </c:pt>
                <c:pt idx="65">
                  <c:v>8.7954525929956198</c:v>
                </c:pt>
                <c:pt idx="66">
                  <c:v>9.0799966399731193</c:v>
                </c:pt>
                <c:pt idx="67">
                  <c:v>9.3599988799910392</c:v>
                </c:pt>
                <c:pt idx="68">
                  <c:v>9.6400011200089608</c:v>
                </c:pt>
                <c:pt idx="69">
                  <c:v>9.9200033600268807</c:v>
                </c:pt>
                <c:pt idx="70">
                  <c:v>10.243248765537199</c:v>
                </c:pt>
                <c:pt idx="71">
                  <c:v>10.583790226460099</c:v>
                </c:pt>
                <c:pt idx="72">
                  <c:v>10.9243316873829</c:v>
                </c:pt>
                <c:pt idx="73">
                  <c:v>11.2227313078091</c:v>
                </c:pt>
                <c:pt idx="74">
                  <c:v>11.509091950402301</c:v>
                </c:pt>
                <c:pt idx="75">
                  <c:v>11.7954525929956</c:v>
                </c:pt>
                <c:pt idx="76">
                  <c:v>12.105877557070899</c:v>
                </c:pt>
                <c:pt idx="77">
                  <c:v>12.4764675363178</c:v>
                </c:pt>
                <c:pt idx="78">
                  <c:v>12.847057515564799</c:v>
                </c:pt>
                <c:pt idx="79">
                  <c:v>13.205558083371301</c:v>
                </c:pt>
                <c:pt idx="80">
                  <c:v>13.555563333449999</c:v>
                </c:pt>
                <c:pt idx="81">
                  <c:v>13.905568583528799</c:v>
                </c:pt>
                <c:pt idx="82">
                  <c:v>14.2190556188876</c:v>
                </c:pt>
                <c:pt idx="83">
                  <c:v>14.5190496190076</c:v>
                </c:pt>
                <c:pt idx="84">
                  <c:v>14.8190436191276</c:v>
                </c:pt>
                <c:pt idx="85">
                  <c:v>15.227262313860299</c:v>
                </c:pt>
                <c:pt idx="86">
                  <c:v>15.8</c:v>
                </c:pt>
                <c:pt idx="87">
                  <c:v>16.282759819256199</c:v>
                </c:pt>
                <c:pt idx="88">
                  <c:v>16.717240180743801</c:v>
                </c:pt>
                <c:pt idx="89">
                  <c:v>17.2</c:v>
                </c:pt>
                <c:pt idx="90">
                  <c:v>17.772737686139799</c:v>
                </c:pt>
                <c:pt idx="91">
                  <c:v>18.3800163800164</c:v>
                </c:pt>
                <c:pt idx="92">
                  <c:v>19.010543766578301</c:v>
                </c:pt>
                <c:pt idx="93">
                  <c:v>19.673673740053101</c:v>
                </c:pt>
                <c:pt idx="94">
                  <c:v>20.799968498976199</c:v>
                </c:pt>
                <c:pt idx="95">
                  <c:v>21.916631667366701</c:v>
                </c:pt>
                <c:pt idx="96">
                  <c:v>22.773353494623699</c:v>
                </c:pt>
                <c:pt idx="97">
                  <c:v>23.707695289784802</c:v>
                </c:pt>
                <c:pt idx="98">
                  <c:v>24.8</c:v>
                </c:pt>
                <c:pt idx="99">
                  <c:v>25.9454753722795</c:v>
                </c:pt>
                <c:pt idx="100">
                  <c:v>31.254100000000001</c:v>
                </c:pt>
              </c:numCache>
            </c:numRef>
          </c:xVal>
          <c:yVal>
            <c:numRef>
              <c:f>'Case 2'!$V$45:$V$145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B37A-463A-99C6-C3A9C88E9A32}"/>
            </c:ext>
          </c:extLst>
        </c:ser>
        <c:ser>
          <c:idx val="6"/>
          <c:order val="6"/>
          <c:tx>
            <c:strRef>
              <c:f>'Case 2'!$AC$42</c:f>
              <c:strCache>
                <c:ptCount val="1"/>
                <c:pt idx="0">
                  <c:v>Source 6-19 sites</c:v>
                </c:pt>
              </c:strCache>
            </c:strRef>
          </c:tx>
          <c:spPr>
            <a:ln w="19050" cap="rnd">
              <a:solidFill>
                <a:schemeClr val="accent1">
                  <a:lumMod val="60000"/>
                </a:schemeClr>
              </a:solidFill>
              <a:round/>
            </a:ln>
            <a:effectLst/>
          </c:spPr>
          <c:marker>
            <c:symbol val="none"/>
          </c:marker>
          <c:xVal>
            <c:numRef>
              <c:f>'Case 2'!$AC$45:$AC$145</c:f>
              <c:numCache>
                <c:formatCode>0.00_ </c:formatCode>
                <c:ptCount val="101"/>
                <c:pt idx="1">
                  <c:v>-6.8986299999999998</c:v>
                </c:pt>
                <c:pt idx="2">
                  <c:v>-4.1912700000000003</c:v>
                </c:pt>
                <c:pt idx="3">
                  <c:v>-3.3986999999999998</c:v>
                </c:pt>
                <c:pt idx="4">
                  <c:v>-3.0121000000000002</c:v>
                </c:pt>
                <c:pt idx="5">
                  <c:v>-2.64493</c:v>
                </c:pt>
                <c:pt idx="6">
                  <c:v>-2.3151999999999999</c:v>
                </c:pt>
                <c:pt idx="7">
                  <c:v>-2.0734699999999999</c:v>
                </c:pt>
                <c:pt idx="8">
                  <c:v>-1.8726700000000001</c:v>
                </c:pt>
                <c:pt idx="9">
                  <c:v>-1.6920999999999999</c:v>
                </c:pt>
                <c:pt idx="10">
                  <c:v>-1.4749300000000001</c:v>
                </c:pt>
                <c:pt idx="11">
                  <c:v>-1.29857</c:v>
                </c:pt>
                <c:pt idx="12">
                  <c:v>-1.0979000000000001</c:v>
                </c:pt>
                <c:pt idx="13">
                  <c:v>-0.93200000000000005</c:v>
                </c:pt>
                <c:pt idx="14">
                  <c:v>-0.77943300000000004</c:v>
                </c:pt>
                <c:pt idx="15">
                  <c:v>-0.62096700000000005</c:v>
                </c:pt>
                <c:pt idx="16">
                  <c:v>-0.45463300000000001</c:v>
                </c:pt>
                <c:pt idx="17">
                  <c:v>-0.2767</c:v>
                </c:pt>
                <c:pt idx="18">
                  <c:v>-0.1215</c:v>
                </c:pt>
                <c:pt idx="19">
                  <c:v>5.1999999999999998E-3</c:v>
                </c:pt>
                <c:pt idx="20">
                  <c:v>0.1389</c:v>
                </c:pt>
                <c:pt idx="21">
                  <c:v>0.26243300000000003</c:v>
                </c:pt>
                <c:pt idx="22">
                  <c:v>0.36766700000000002</c:v>
                </c:pt>
                <c:pt idx="23">
                  <c:v>0.50303299999999995</c:v>
                </c:pt>
                <c:pt idx="24">
                  <c:v>0.67600000000000005</c:v>
                </c:pt>
                <c:pt idx="25">
                  <c:v>0.79869999999999997</c:v>
                </c:pt>
                <c:pt idx="26">
                  <c:v>0.9385</c:v>
                </c:pt>
                <c:pt idx="27">
                  <c:v>1.10527</c:v>
                </c:pt>
                <c:pt idx="28">
                  <c:v>1.2367699999999999</c:v>
                </c:pt>
                <c:pt idx="29">
                  <c:v>1.39507</c:v>
                </c:pt>
                <c:pt idx="30">
                  <c:v>1.5491699999999999</c:v>
                </c:pt>
                <c:pt idx="31">
                  <c:v>1.7353000000000001</c:v>
                </c:pt>
                <c:pt idx="32">
                  <c:v>1.8767</c:v>
                </c:pt>
                <c:pt idx="33">
                  <c:v>2.0520700000000001</c:v>
                </c:pt>
                <c:pt idx="34">
                  <c:v>2.1767699999999999</c:v>
                </c:pt>
                <c:pt idx="35">
                  <c:v>2.30383</c:v>
                </c:pt>
                <c:pt idx="36">
                  <c:v>2.4863300000000002</c:v>
                </c:pt>
                <c:pt idx="37">
                  <c:v>2.6141700000000001</c:v>
                </c:pt>
                <c:pt idx="38">
                  <c:v>2.7879700000000001</c:v>
                </c:pt>
                <c:pt idx="39">
                  <c:v>2.9304999999999999</c:v>
                </c:pt>
                <c:pt idx="40">
                  <c:v>3.0596999999999999</c:v>
                </c:pt>
                <c:pt idx="41">
                  <c:v>3.2408999999999999</c:v>
                </c:pt>
                <c:pt idx="42">
                  <c:v>3.4094699999999998</c:v>
                </c:pt>
                <c:pt idx="43">
                  <c:v>3.5659299999999998</c:v>
                </c:pt>
                <c:pt idx="44">
                  <c:v>3.7738</c:v>
                </c:pt>
                <c:pt idx="45">
                  <c:v>3.9338700000000002</c:v>
                </c:pt>
                <c:pt idx="46">
                  <c:v>4.1266299999999996</c:v>
                </c:pt>
                <c:pt idx="47">
                  <c:v>4.32477</c:v>
                </c:pt>
                <c:pt idx="48">
                  <c:v>4.5439299999999996</c:v>
                </c:pt>
                <c:pt idx="49">
                  <c:v>4.7537700000000003</c:v>
                </c:pt>
                <c:pt idx="50">
                  <c:v>4.9368699999999999</c:v>
                </c:pt>
                <c:pt idx="51">
                  <c:v>5.1234700000000002</c:v>
                </c:pt>
                <c:pt idx="52">
                  <c:v>5.3554300000000001</c:v>
                </c:pt>
                <c:pt idx="53">
                  <c:v>5.6065699999999996</c:v>
                </c:pt>
                <c:pt idx="54">
                  <c:v>5.8557699999999997</c:v>
                </c:pt>
                <c:pt idx="55">
                  <c:v>6.0225299999999997</c:v>
                </c:pt>
                <c:pt idx="56">
                  <c:v>6.2244299999999999</c:v>
                </c:pt>
                <c:pt idx="57">
                  <c:v>6.4735699999999996</c:v>
                </c:pt>
                <c:pt idx="58">
                  <c:v>6.7032699999999998</c:v>
                </c:pt>
                <c:pt idx="59">
                  <c:v>7.0144700000000002</c:v>
                </c:pt>
                <c:pt idx="60">
                  <c:v>7.2160700000000002</c:v>
                </c:pt>
                <c:pt idx="61">
                  <c:v>7.4463299999999997</c:v>
                </c:pt>
                <c:pt idx="62">
                  <c:v>7.6950000000000003</c:v>
                </c:pt>
                <c:pt idx="63">
                  <c:v>7.9768299999999996</c:v>
                </c:pt>
                <c:pt idx="64">
                  <c:v>8.1534999999999993</c:v>
                </c:pt>
                <c:pt idx="65">
                  <c:v>8.4762299999999993</c:v>
                </c:pt>
                <c:pt idx="66">
                  <c:v>8.7699300000000004</c:v>
                </c:pt>
                <c:pt idx="67">
                  <c:v>9.0428700000000006</c:v>
                </c:pt>
                <c:pt idx="68">
                  <c:v>9.3625699999999998</c:v>
                </c:pt>
                <c:pt idx="69">
                  <c:v>9.6045300000000005</c:v>
                </c:pt>
                <c:pt idx="70">
                  <c:v>10.0068</c:v>
                </c:pt>
                <c:pt idx="71">
                  <c:v>10.241899999999999</c:v>
                </c:pt>
                <c:pt idx="72">
                  <c:v>10.5694</c:v>
                </c:pt>
                <c:pt idx="73">
                  <c:v>10.859299999999999</c:v>
                </c:pt>
                <c:pt idx="74">
                  <c:v>11.0977</c:v>
                </c:pt>
                <c:pt idx="75">
                  <c:v>11.5006</c:v>
                </c:pt>
                <c:pt idx="76">
                  <c:v>11.8765</c:v>
                </c:pt>
                <c:pt idx="77">
                  <c:v>12.317399999999999</c:v>
                </c:pt>
                <c:pt idx="78">
                  <c:v>12.7219</c:v>
                </c:pt>
                <c:pt idx="79">
                  <c:v>13.099500000000001</c:v>
                </c:pt>
                <c:pt idx="80">
                  <c:v>13.4102</c:v>
                </c:pt>
                <c:pt idx="81">
                  <c:v>13.855</c:v>
                </c:pt>
                <c:pt idx="82">
                  <c:v>14.308199999999999</c:v>
                </c:pt>
                <c:pt idx="83">
                  <c:v>14.8057</c:v>
                </c:pt>
                <c:pt idx="84">
                  <c:v>15.2906</c:v>
                </c:pt>
                <c:pt idx="85">
                  <c:v>15.811199999999999</c:v>
                </c:pt>
                <c:pt idx="86">
                  <c:v>16.359000000000002</c:v>
                </c:pt>
                <c:pt idx="87">
                  <c:v>16.855799999999999</c:v>
                </c:pt>
                <c:pt idx="88">
                  <c:v>17.445699999999999</c:v>
                </c:pt>
                <c:pt idx="89">
                  <c:v>18.049199999999999</c:v>
                </c:pt>
                <c:pt idx="90">
                  <c:v>18.671700000000001</c:v>
                </c:pt>
                <c:pt idx="91">
                  <c:v>19.459800000000001</c:v>
                </c:pt>
                <c:pt idx="92">
                  <c:v>20.1187</c:v>
                </c:pt>
                <c:pt idx="93">
                  <c:v>20.716000000000001</c:v>
                </c:pt>
                <c:pt idx="94">
                  <c:v>21.450299999999999</c:v>
                </c:pt>
                <c:pt idx="95">
                  <c:v>22.369900000000001</c:v>
                </c:pt>
                <c:pt idx="96">
                  <c:v>23.270900000000001</c:v>
                </c:pt>
                <c:pt idx="97">
                  <c:v>24.248000000000001</c:v>
                </c:pt>
                <c:pt idx="98">
                  <c:v>25.190999999999999</c:v>
                </c:pt>
                <c:pt idx="99">
                  <c:v>26.066500000000001</c:v>
                </c:pt>
                <c:pt idx="100">
                  <c:v>29.008400000000002</c:v>
                </c:pt>
              </c:numCache>
            </c:numRef>
          </c:xVal>
          <c:yVal>
            <c:numRef>
              <c:f>'Case 2'!$V$45:$V$145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B37A-463A-99C6-C3A9C88E9A32}"/>
            </c:ext>
          </c:extLst>
        </c:ser>
        <c:ser>
          <c:idx val="7"/>
          <c:order val="7"/>
          <c:tx>
            <c:strRef>
              <c:f>'Case 2'!$AD$42</c:f>
              <c:strCache>
                <c:ptCount val="1"/>
                <c:pt idx="0">
                  <c:v>Source 7-19 sites</c:v>
                </c:pt>
              </c:strCache>
            </c:strRef>
          </c:tx>
          <c:spPr>
            <a:ln w="19050" cap="rnd">
              <a:solidFill>
                <a:schemeClr val="accent2">
                  <a:lumMod val="60000"/>
                </a:schemeClr>
              </a:solidFill>
              <a:round/>
            </a:ln>
            <a:effectLst/>
          </c:spPr>
          <c:marker>
            <c:symbol val="none"/>
          </c:marker>
          <c:xVal>
            <c:numRef>
              <c:f>'Case 2'!$AD$45:$AD$145</c:f>
              <c:numCache>
                <c:formatCode>0.00_ </c:formatCode>
                <c:ptCount val="101"/>
                <c:pt idx="0">
                  <c:v>-6.9592800000000015</c:v>
                </c:pt>
                <c:pt idx="1">
                  <c:v>-4.4973200000000002</c:v>
                </c:pt>
                <c:pt idx="2">
                  <c:v>-3.7718399999999996</c:v>
                </c:pt>
                <c:pt idx="3">
                  <c:v>-3.2359200000000001</c:v>
                </c:pt>
                <c:pt idx="4">
                  <c:v>-2.9152800000000001</c:v>
                </c:pt>
                <c:pt idx="5">
                  <c:v>-2.57802</c:v>
                </c:pt>
                <c:pt idx="6">
                  <c:v>-2.3672800000000001</c:v>
                </c:pt>
                <c:pt idx="7">
                  <c:v>-2.1150000000000002</c:v>
                </c:pt>
                <c:pt idx="8">
                  <c:v>-1.87104</c:v>
                </c:pt>
                <c:pt idx="9">
                  <c:v>-1.62192</c:v>
                </c:pt>
                <c:pt idx="10">
                  <c:v>-1.4207399999999999</c:v>
                </c:pt>
                <c:pt idx="11">
                  <c:v>-1.2353799999999999</c:v>
                </c:pt>
                <c:pt idx="12">
                  <c:v>-1.031614</c:v>
                </c:pt>
                <c:pt idx="13">
                  <c:v>-0.84785599999999994</c:v>
                </c:pt>
                <c:pt idx="14">
                  <c:v>-0.64815199999999995</c:v>
                </c:pt>
                <c:pt idx="15">
                  <c:v>-0.50065000000000004</c:v>
                </c:pt>
                <c:pt idx="16">
                  <c:v>-0.30443199999999998</c:v>
                </c:pt>
                <c:pt idx="17">
                  <c:v>-0.15156117999999999</c:v>
                </c:pt>
                <c:pt idx="18">
                  <c:v>-4.6253999999999965E-3</c:v>
                </c:pt>
                <c:pt idx="19">
                  <c:v>0.11906058000000001</c:v>
                </c:pt>
                <c:pt idx="20">
                  <c:v>0.23969119999999999</c:v>
                </c:pt>
                <c:pt idx="21">
                  <c:v>0.37278600000000001</c:v>
                </c:pt>
                <c:pt idx="22">
                  <c:v>0.50508799999999998</c:v>
                </c:pt>
                <c:pt idx="23">
                  <c:v>0.67361199999999999</c:v>
                </c:pt>
                <c:pt idx="24">
                  <c:v>0.8215619999999999</c:v>
                </c:pt>
                <c:pt idx="25">
                  <c:v>0.96659200000000001</c:v>
                </c:pt>
                <c:pt idx="26">
                  <c:v>1.123286</c:v>
                </c:pt>
                <c:pt idx="27">
                  <c:v>1.29358</c:v>
                </c:pt>
                <c:pt idx="28">
                  <c:v>1.4223399999999999</c:v>
                </c:pt>
                <c:pt idx="29">
                  <c:v>1.5557200000000002</c:v>
                </c:pt>
                <c:pt idx="30">
                  <c:v>1.6816000000000002</c:v>
                </c:pt>
                <c:pt idx="31">
                  <c:v>1.81186</c:v>
                </c:pt>
                <c:pt idx="32">
                  <c:v>1.9642199999999999</c:v>
                </c:pt>
                <c:pt idx="33">
                  <c:v>2.08162</c:v>
                </c:pt>
                <c:pt idx="34">
                  <c:v>2.2863199999999999</c:v>
                </c:pt>
                <c:pt idx="35">
                  <c:v>2.4280400000000002</c:v>
                </c:pt>
                <c:pt idx="36">
                  <c:v>2.5680199999999997</c:v>
                </c:pt>
                <c:pt idx="37">
                  <c:v>2.7223199999999999</c:v>
                </c:pt>
                <c:pt idx="38">
                  <c:v>2.8684600000000002</c:v>
                </c:pt>
                <c:pt idx="39">
                  <c:v>3.0073400000000001</c:v>
                </c:pt>
                <c:pt idx="40">
                  <c:v>3.16744</c:v>
                </c:pt>
                <c:pt idx="41">
                  <c:v>3.3299399999999997</c:v>
                </c:pt>
                <c:pt idx="42">
                  <c:v>3.4968199999999996</c:v>
                </c:pt>
                <c:pt idx="43">
                  <c:v>3.6596000000000002</c:v>
                </c:pt>
                <c:pt idx="44">
                  <c:v>3.8419599999999994</c:v>
                </c:pt>
                <c:pt idx="45">
                  <c:v>4.0492400000000002</c:v>
                </c:pt>
                <c:pt idx="46">
                  <c:v>4.2250400000000008</c:v>
                </c:pt>
                <c:pt idx="47">
                  <c:v>4.3994400000000002</c:v>
                </c:pt>
                <c:pt idx="48">
                  <c:v>4.5875000000000004</c:v>
                </c:pt>
                <c:pt idx="49">
                  <c:v>4.7624599999999999</c:v>
                </c:pt>
                <c:pt idx="50">
                  <c:v>4.9594800000000001</c:v>
                </c:pt>
                <c:pt idx="51">
                  <c:v>5.1485799999999999</c:v>
                </c:pt>
                <c:pt idx="52">
                  <c:v>5.3754600000000003</c:v>
                </c:pt>
                <c:pt idx="53">
                  <c:v>5.6164800000000001</c:v>
                </c:pt>
                <c:pt idx="54">
                  <c:v>5.8066800000000001</c:v>
                </c:pt>
                <c:pt idx="55">
                  <c:v>5.9874400000000012</c:v>
                </c:pt>
                <c:pt idx="56">
                  <c:v>6.1903999999999995</c:v>
                </c:pt>
                <c:pt idx="57">
                  <c:v>6.4028200000000002</c:v>
                </c:pt>
                <c:pt idx="58">
                  <c:v>6.6813199999999995</c:v>
                </c:pt>
                <c:pt idx="59">
                  <c:v>6.8950199999999997</c:v>
                </c:pt>
                <c:pt idx="60">
                  <c:v>7.1335199999999999</c:v>
                </c:pt>
                <c:pt idx="61">
                  <c:v>7.3831800000000003</c:v>
                </c:pt>
                <c:pt idx="62">
                  <c:v>7.5984800000000003</c:v>
                </c:pt>
                <c:pt idx="63">
                  <c:v>7.8845400000000012</c:v>
                </c:pt>
                <c:pt idx="64">
                  <c:v>8.1984000000000012</c:v>
                </c:pt>
                <c:pt idx="65">
                  <c:v>8.5170600000000007</c:v>
                </c:pt>
                <c:pt idx="66">
                  <c:v>8.843020000000001</c:v>
                </c:pt>
                <c:pt idx="67">
                  <c:v>9.1502599999999994</c:v>
                </c:pt>
                <c:pt idx="68">
                  <c:v>9.4946200000000012</c:v>
                </c:pt>
                <c:pt idx="69">
                  <c:v>9.80992</c:v>
                </c:pt>
                <c:pt idx="70">
                  <c:v>10.07694</c:v>
                </c:pt>
                <c:pt idx="71">
                  <c:v>10.344959999999999</c:v>
                </c:pt>
                <c:pt idx="72">
                  <c:v>10.67276</c:v>
                </c:pt>
                <c:pt idx="73">
                  <c:v>10.93064</c:v>
                </c:pt>
                <c:pt idx="74">
                  <c:v>11.252000000000001</c:v>
                </c:pt>
                <c:pt idx="75">
                  <c:v>11.5618</c:v>
                </c:pt>
                <c:pt idx="76">
                  <c:v>11.902799999999999</c:v>
                </c:pt>
                <c:pt idx="77">
                  <c:v>12.247000000000002</c:v>
                </c:pt>
                <c:pt idx="78">
                  <c:v>12.706</c:v>
                </c:pt>
                <c:pt idx="79">
                  <c:v>13.069999999999999</c:v>
                </c:pt>
                <c:pt idx="80">
                  <c:v>13.438399999999998</c:v>
                </c:pt>
                <c:pt idx="81">
                  <c:v>13.906000000000001</c:v>
                </c:pt>
                <c:pt idx="82">
                  <c:v>14.284799999999999</c:v>
                </c:pt>
                <c:pt idx="83">
                  <c:v>14.753</c:v>
                </c:pt>
                <c:pt idx="84">
                  <c:v>15.184799999999999</c:v>
                </c:pt>
                <c:pt idx="85">
                  <c:v>15.775200000000002</c:v>
                </c:pt>
                <c:pt idx="86">
                  <c:v>16.403399999999998</c:v>
                </c:pt>
                <c:pt idx="87">
                  <c:v>16.8492</c:v>
                </c:pt>
                <c:pt idx="88">
                  <c:v>17.241599999999998</c:v>
                </c:pt>
                <c:pt idx="89">
                  <c:v>17.919599999999996</c:v>
                </c:pt>
                <c:pt idx="90">
                  <c:v>18.591000000000001</c:v>
                </c:pt>
                <c:pt idx="91">
                  <c:v>19.175400000000003</c:v>
                </c:pt>
                <c:pt idx="92">
                  <c:v>19.8888</c:v>
                </c:pt>
                <c:pt idx="93">
                  <c:v>20.747800000000002</c:v>
                </c:pt>
                <c:pt idx="94">
                  <c:v>21.36</c:v>
                </c:pt>
                <c:pt idx="95">
                  <c:v>22.106999999999999</c:v>
                </c:pt>
                <c:pt idx="96">
                  <c:v>22.7988</c:v>
                </c:pt>
                <c:pt idx="97">
                  <c:v>23.731999999999999</c:v>
                </c:pt>
                <c:pt idx="98">
                  <c:v>24.685199999999998</c:v>
                </c:pt>
                <c:pt idx="99">
                  <c:v>26.217399999999998</c:v>
                </c:pt>
                <c:pt idx="100">
                  <c:v>33.756200000000007</c:v>
                </c:pt>
              </c:numCache>
            </c:numRef>
          </c:xVal>
          <c:yVal>
            <c:numRef>
              <c:f>'Case 2'!$V$45:$V$145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B37A-463A-99C6-C3A9C88E9A32}"/>
            </c:ext>
          </c:extLst>
        </c:ser>
        <c:ser>
          <c:idx val="8"/>
          <c:order val="8"/>
          <c:tx>
            <c:strRef>
              <c:f>'Case 2'!$AE$42</c:f>
              <c:strCache>
                <c:ptCount val="1"/>
                <c:pt idx="0">
                  <c:v>Source 8-19 sites</c:v>
                </c:pt>
              </c:strCache>
            </c:strRef>
          </c:tx>
          <c:spPr>
            <a:ln w="19050" cap="rnd">
              <a:solidFill>
                <a:schemeClr val="accent3">
                  <a:lumMod val="60000"/>
                </a:schemeClr>
              </a:solidFill>
              <a:round/>
            </a:ln>
            <a:effectLst/>
          </c:spPr>
          <c:marker>
            <c:symbol val="none"/>
          </c:marker>
          <c:xVal>
            <c:numRef>
              <c:f>'Case 2'!$AE$45:$AE$145</c:f>
              <c:numCache>
                <c:formatCode>0.00_ </c:formatCode>
                <c:ptCount val="101"/>
                <c:pt idx="0">
                  <c:v>-8.25</c:v>
                </c:pt>
                <c:pt idx="1">
                  <c:v>-4.82</c:v>
                </c:pt>
                <c:pt idx="2">
                  <c:v>-4.18</c:v>
                </c:pt>
                <c:pt idx="3">
                  <c:v>-3.73</c:v>
                </c:pt>
                <c:pt idx="4">
                  <c:v>-3.39</c:v>
                </c:pt>
                <c:pt idx="5">
                  <c:v>-3.08</c:v>
                </c:pt>
                <c:pt idx="6">
                  <c:v>-2.83</c:v>
                </c:pt>
                <c:pt idx="7">
                  <c:v>-2.59</c:v>
                </c:pt>
                <c:pt idx="8">
                  <c:v>-2.38</c:v>
                </c:pt>
                <c:pt idx="9">
                  <c:v>-2.16</c:v>
                </c:pt>
                <c:pt idx="10">
                  <c:v>-1.97</c:v>
                </c:pt>
                <c:pt idx="11">
                  <c:v>-1.8</c:v>
                </c:pt>
                <c:pt idx="12">
                  <c:v>-1.63</c:v>
                </c:pt>
                <c:pt idx="13">
                  <c:v>-1.46</c:v>
                </c:pt>
                <c:pt idx="14">
                  <c:v>-1.29</c:v>
                </c:pt>
                <c:pt idx="15">
                  <c:v>-1.1299999999999999</c:v>
                </c:pt>
                <c:pt idx="16">
                  <c:v>-0.97</c:v>
                </c:pt>
                <c:pt idx="17">
                  <c:v>-0.82</c:v>
                </c:pt>
                <c:pt idx="18">
                  <c:v>-0.67</c:v>
                </c:pt>
                <c:pt idx="19">
                  <c:v>-0.52</c:v>
                </c:pt>
                <c:pt idx="20">
                  <c:v>-0.38</c:v>
                </c:pt>
                <c:pt idx="21">
                  <c:v>-0.23</c:v>
                </c:pt>
                <c:pt idx="22">
                  <c:v>-0.1</c:v>
                </c:pt>
                <c:pt idx="23">
                  <c:v>0.04</c:v>
                </c:pt>
                <c:pt idx="24">
                  <c:v>0.17</c:v>
                </c:pt>
                <c:pt idx="25">
                  <c:v>0.3</c:v>
                </c:pt>
                <c:pt idx="26">
                  <c:v>0.43</c:v>
                </c:pt>
                <c:pt idx="27">
                  <c:v>0.57999999999999996</c:v>
                </c:pt>
                <c:pt idx="28">
                  <c:v>0.72</c:v>
                </c:pt>
                <c:pt idx="29">
                  <c:v>0.86</c:v>
                </c:pt>
                <c:pt idx="30">
                  <c:v>1</c:v>
                </c:pt>
                <c:pt idx="31">
                  <c:v>1.1499999999999999</c:v>
                </c:pt>
                <c:pt idx="32">
                  <c:v>1.3</c:v>
                </c:pt>
                <c:pt idx="33">
                  <c:v>1.45</c:v>
                </c:pt>
                <c:pt idx="34">
                  <c:v>1.6</c:v>
                </c:pt>
                <c:pt idx="35">
                  <c:v>1.74</c:v>
                </c:pt>
                <c:pt idx="36">
                  <c:v>1.89</c:v>
                </c:pt>
                <c:pt idx="37">
                  <c:v>2.0499999999999998</c:v>
                </c:pt>
                <c:pt idx="38">
                  <c:v>2.21</c:v>
                </c:pt>
                <c:pt idx="39">
                  <c:v>2.38</c:v>
                </c:pt>
                <c:pt idx="40">
                  <c:v>2.54</c:v>
                </c:pt>
                <c:pt idx="41">
                  <c:v>2.7</c:v>
                </c:pt>
                <c:pt idx="42">
                  <c:v>2.87</c:v>
                </c:pt>
                <c:pt idx="43">
                  <c:v>3.04</c:v>
                </c:pt>
                <c:pt idx="44">
                  <c:v>3.21</c:v>
                </c:pt>
                <c:pt idx="45">
                  <c:v>3.4</c:v>
                </c:pt>
                <c:pt idx="46">
                  <c:v>3.58</c:v>
                </c:pt>
                <c:pt idx="47">
                  <c:v>3.76</c:v>
                </c:pt>
                <c:pt idx="48">
                  <c:v>3.95</c:v>
                </c:pt>
                <c:pt idx="49">
                  <c:v>4.1399999999999997</c:v>
                </c:pt>
                <c:pt idx="50">
                  <c:v>4.33</c:v>
                </c:pt>
                <c:pt idx="51">
                  <c:v>4.5199999999999996</c:v>
                </c:pt>
                <c:pt idx="52">
                  <c:v>4.71</c:v>
                </c:pt>
                <c:pt idx="53">
                  <c:v>4.91</c:v>
                </c:pt>
                <c:pt idx="54">
                  <c:v>5.0999999999999996</c:v>
                </c:pt>
                <c:pt idx="55">
                  <c:v>5.31</c:v>
                </c:pt>
                <c:pt idx="56">
                  <c:v>5.53</c:v>
                </c:pt>
                <c:pt idx="57">
                  <c:v>5.74</c:v>
                </c:pt>
                <c:pt idx="58">
                  <c:v>5.96</c:v>
                </c:pt>
                <c:pt idx="59">
                  <c:v>6.18</c:v>
                </c:pt>
                <c:pt idx="60">
                  <c:v>6.42</c:v>
                </c:pt>
                <c:pt idx="61">
                  <c:v>6.65</c:v>
                </c:pt>
                <c:pt idx="62">
                  <c:v>6.89</c:v>
                </c:pt>
                <c:pt idx="63">
                  <c:v>7.13</c:v>
                </c:pt>
                <c:pt idx="64">
                  <c:v>7.38</c:v>
                </c:pt>
                <c:pt idx="65">
                  <c:v>7.63</c:v>
                </c:pt>
                <c:pt idx="66">
                  <c:v>7.89</c:v>
                </c:pt>
                <c:pt idx="67">
                  <c:v>8.16</c:v>
                </c:pt>
                <c:pt idx="68">
                  <c:v>8.44</c:v>
                </c:pt>
                <c:pt idx="69">
                  <c:v>8.7200000000000006</c:v>
                </c:pt>
                <c:pt idx="70">
                  <c:v>9</c:v>
                </c:pt>
                <c:pt idx="71">
                  <c:v>9.3000000000000007</c:v>
                </c:pt>
                <c:pt idx="72">
                  <c:v>9.6199999999999992</c:v>
                </c:pt>
                <c:pt idx="73">
                  <c:v>9.94</c:v>
                </c:pt>
                <c:pt idx="74">
                  <c:v>10.27</c:v>
                </c:pt>
                <c:pt idx="75">
                  <c:v>10.61</c:v>
                </c:pt>
                <c:pt idx="76">
                  <c:v>10.97</c:v>
                </c:pt>
                <c:pt idx="77">
                  <c:v>11.33</c:v>
                </c:pt>
                <c:pt idx="78">
                  <c:v>11.72</c:v>
                </c:pt>
                <c:pt idx="79">
                  <c:v>12.12</c:v>
                </c:pt>
                <c:pt idx="80">
                  <c:v>12.53</c:v>
                </c:pt>
                <c:pt idx="81">
                  <c:v>12.96</c:v>
                </c:pt>
                <c:pt idx="82">
                  <c:v>13.4</c:v>
                </c:pt>
                <c:pt idx="83">
                  <c:v>13.89</c:v>
                </c:pt>
                <c:pt idx="84">
                  <c:v>14.39</c:v>
                </c:pt>
                <c:pt idx="85">
                  <c:v>14.92</c:v>
                </c:pt>
                <c:pt idx="86">
                  <c:v>15.45</c:v>
                </c:pt>
                <c:pt idx="87">
                  <c:v>16.04</c:v>
                </c:pt>
                <c:pt idx="88">
                  <c:v>16.64</c:v>
                </c:pt>
                <c:pt idx="89">
                  <c:v>17.28</c:v>
                </c:pt>
                <c:pt idx="90">
                  <c:v>17.96</c:v>
                </c:pt>
                <c:pt idx="91">
                  <c:v>18.68</c:v>
                </c:pt>
                <c:pt idx="92">
                  <c:v>19.46</c:v>
                </c:pt>
                <c:pt idx="93">
                  <c:v>20.3</c:v>
                </c:pt>
                <c:pt idx="94">
                  <c:v>21.17</c:v>
                </c:pt>
                <c:pt idx="95">
                  <c:v>22.04</c:v>
                </c:pt>
                <c:pt idx="96">
                  <c:v>22.95</c:v>
                </c:pt>
                <c:pt idx="97">
                  <c:v>23.9</c:v>
                </c:pt>
                <c:pt idx="98">
                  <c:v>24.84</c:v>
                </c:pt>
                <c:pt idx="99">
                  <c:v>25.66</c:v>
                </c:pt>
                <c:pt idx="100">
                  <c:v>26.87</c:v>
                </c:pt>
              </c:numCache>
            </c:numRef>
          </c:xVal>
          <c:yVal>
            <c:numRef>
              <c:f>'Case 2'!$V$45:$V$145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B37A-463A-99C6-C3A9C88E9A32}"/>
            </c:ext>
          </c:extLst>
        </c:ser>
        <c:ser>
          <c:idx val="9"/>
          <c:order val="9"/>
          <c:tx>
            <c:strRef>
              <c:f>'Case 2'!$AF$42</c:f>
              <c:strCache>
                <c:ptCount val="1"/>
                <c:pt idx="0">
                  <c:v>Source 9</c:v>
                </c:pt>
              </c:strCache>
            </c:strRef>
          </c:tx>
          <c:spPr>
            <a:ln w="19050" cap="rnd">
              <a:solidFill>
                <a:schemeClr val="accent4">
                  <a:lumMod val="60000"/>
                </a:schemeClr>
              </a:solidFill>
              <a:round/>
            </a:ln>
            <a:effectLst/>
          </c:spPr>
          <c:marker>
            <c:symbol val="none"/>
          </c:marker>
          <c:xVal>
            <c:numRef>
              <c:f>'Case 2'!$AF$45:$AF$145</c:f>
              <c:numCache>
                <c:formatCode>0.00_ </c:formatCode>
                <c:ptCount val="101"/>
                <c:pt idx="0">
                  <c:v>-6.3275843636964098</c:v>
                </c:pt>
                <c:pt idx="1">
                  <c:v>-4.4417605352159404</c:v>
                </c:pt>
                <c:pt idx="2">
                  <c:v>-3.5925111695609702</c:v>
                </c:pt>
                <c:pt idx="3">
                  <c:v>-2.98664141892738</c:v>
                </c:pt>
                <c:pt idx="4">
                  <c:v>-2.5855137592022199</c:v>
                </c:pt>
                <c:pt idx="5">
                  <c:v>-2.4287669185272698</c:v>
                </c:pt>
                <c:pt idx="6">
                  <c:v>-2.0697467955011799</c:v>
                </c:pt>
                <c:pt idx="7">
                  <c:v>-1.9911665027635901</c:v>
                </c:pt>
                <c:pt idx="8">
                  <c:v>-1.7508296985519101</c:v>
                </c:pt>
                <c:pt idx="9">
                  <c:v>-1.5043330096016001</c:v>
                </c:pt>
                <c:pt idx="10">
                  <c:v>-1.25091678734528</c:v>
                </c:pt>
                <c:pt idx="11">
                  <c:v>-1.1368106278915699</c:v>
                </c:pt>
                <c:pt idx="12">
                  <c:v>-0.97493760055952305</c:v>
                </c:pt>
                <c:pt idx="13">
                  <c:v>-0.76562188386627195</c:v>
                </c:pt>
                <c:pt idx="14">
                  <c:v>-0.66983903387944299</c:v>
                </c:pt>
                <c:pt idx="15">
                  <c:v>-0.47307121873361502</c:v>
                </c:pt>
                <c:pt idx="16">
                  <c:v>-0.35335058530720198</c:v>
                </c:pt>
                <c:pt idx="17">
                  <c:v>-0.13334642556573101</c:v>
                </c:pt>
                <c:pt idx="18">
                  <c:v>-6.7370175489304004E-2</c:v>
                </c:pt>
                <c:pt idx="19">
                  <c:v>6.9659524061212896E-2</c:v>
                </c:pt>
                <c:pt idx="20">
                  <c:v>0.19015138432759701</c:v>
                </c:pt>
                <c:pt idx="21">
                  <c:v>0.44143703788091798</c:v>
                </c:pt>
                <c:pt idx="22">
                  <c:v>0.54666003175756805</c:v>
                </c:pt>
                <c:pt idx="23">
                  <c:v>0.62769231008721205</c:v>
                </c:pt>
                <c:pt idx="24">
                  <c:v>0.74429840632278499</c:v>
                </c:pt>
                <c:pt idx="25">
                  <c:v>0.91444905871969895</c:v>
                </c:pt>
                <c:pt idx="26">
                  <c:v>1.0372000004731901</c:v>
                </c:pt>
                <c:pt idx="27">
                  <c:v>1.1775328268024301</c:v>
                </c:pt>
                <c:pt idx="28">
                  <c:v>1.3594516654951301</c:v>
                </c:pt>
                <c:pt idx="29">
                  <c:v>1.53560548683444</c:v>
                </c:pt>
                <c:pt idx="30">
                  <c:v>1.5962945171490599</c:v>
                </c:pt>
                <c:pt idx="31">
                  <c:v>1.7936009144901099</c:v>
                </c:pt>
                <c:pt idx="32">
                  <c:v>1.93552950100085</c:v>
                </c:pt>
                <c:pt idx="33">
                  <c:v>2.0877820796104198</c:v>
                </c:pt>
                <c:pt idx="34">
                  <c:v>2.1473558239126298</c:v>
                </c:pt>
                <c:pt idx="35">
                  <c:v>2.3353415759673402</c:v>
                </c:pt>
                <c:pt idx="36">
                  <c:v>2.4665823721472799</c:v>
                </c:pt>
                <c:pt idx="37">
                  <c:v>2.6203272255548602</c:v>
                </c:pt>
                <c:pt idx="38">
                  <c:v>2.7879064181765099</c:v>
                </c:pt>
                <c:pt idx="39">
                  <c:v>2.93437717535264</c:v>
                </c:pt>
                <c:pt idx="40">
                  <c:v>3.0445143800721399</c:v>
                </c:pt>
                <c:pt idx="41">
                  <c:v>3.1822916539967498</c:v>
                </c:pt>
                <c:pt idx="42">
                  <c:v>3.2825526950659798</c:v>
                </c:pt>
                <c:pt idx="43">
                  <c:v>3.4608748761105801</c:v>
                </c:pt>
                <c:pt idx="44">
                  <c:v>3.6096718604893301</c:v>
                </c:pt>
                <c:pt idx="45">
                  <c:v>3.71465537923536</c:v>
                </c:pt>
                <c:pt idx="46">
                  <c:v>3.9455403912257201</c:v>
                </c:pt>
                <c:pt idx="47">
                  <c:v>4.0804411956976203</c:v>
                </c:pt>
                <c:pt idx="48">
                  <c:v>4.1966542230517296</c:v>
                </c:pt>
                <c:pt idx="49">
                  <c:v>4.42769121949026</c:v>
                </c:pt>
                <c:pt idx="50">
                  <c:v>4.79077363424536</c:v>
                </c:pt>
                <c:pt idx="51">
                  <c:v>4.8340491093999498</c:v>
                </c:pt>
                <c:pt idx="52">
                  <c:v>5.01882466211823</c:v>
                </c:pt>
                <c:pt idx="53">
                  <c:v>5.2155726121767501</c:v>
                </c:pt>
                <c:pt idx="54">
                  <c:v>5.3995357979649397</c:v>
                </c:pt>
                <c:pt idx="55">
                  <c:v>5.6383240753346398</c:v>
                </c:pt>
                <c:pt idx="56">
                  <c:v>5.89872319695582</c:v>
                </c:pt>
                <c:pt idx="57">
                  <c:v>6.0502582322610996</c:v>
                </c:pt>
                <c:pt idx="58">
                  <c:v>6.21384785583213</c:v>
                </c:pt>
                <c:pt idx="59">
                  <c:v>6.4172984953656602</c:v>
                </c:pt>
                <c:pt idx="60">
                  <c:v>6.7402448737806901</c:v>
                </c:pt>
                <c:pt idx="61">
                  <c:v>6.9636418787651699</c:v>
                </c:pt>
                <c:pt idx="62">
                  <c:v>7.3329086735396798</c:v>
                </c:pt>
                <c:pt idx="63">
                  <c:v>7.5663309350121599</c:v>
                </c:pt>
                <c:pt idx="64">
                  <c:v>7.7170370258051699</c:v>
                </c:pt>
                <c:pt idx="65">
                  <c:v>7.9420247405798996</c:v>
                </c:pt>
                <c:pt idx="66">
                  <c:v>8.0965671273387994</c:v>
                </c:pt>
                <c:pt idx="67">
                  <c:v>8.1949804644149893</c:v>
                </c:pt>
                <c:pt idx="68">
                  <c:v>8.6146900204293093</c:v>
                </c:pt>
                <c:pt idx="69">
                  <c:v>8.8490997704005405</c:v>
                </c:pt>
                <c:pt idx="70">
                  <c:v>9.1023381652703108</c:v>
                </c:pt>
                <c:pt idx="71">
                  <c:v>9.4589034240321599</c:v>
                </c:pt>
                <c:pt idx="72">
                  <c:v>9.6125143929686505</c:v>
                </c:pt>
                <c:pt idx="73">
                  <c:v>9.8995419057171006</c:v>
                </c:pt>
                <c:pt idx="74">
                  <c:v>10.1932602289058</c:v>
                </c:pt>
                <c:pt idx="75">
                  <c:v>10.5764050899392</c:v>
                </c:pt>
                <c:pt idx="76">
                  <c:v>10.891373055355899</c:v>
                </c:pt>
                <c:pt idx="77">
                  <c:v>11.2338251186401</c:v>
                </c:pt>
                <c:pt idx="78">
                  <c:v>11.476456456026799</c:v>
                </c:pt>
                <c:pt idx="79">
                  <c:v>11.994178520884599</c:v>
                </c:pt>
                <c:pt idx="80">
                  <c:v>12.405467377448</c:v>
                </c:pt>
                <c:pt idx="81">
                  <c:v>13.099350536782101</c:v>
                </c:pt>
                <c:pt idx="82">
                  <c:v>13.4944545003193</c:v>
                </c:pt>
                <c:pt idx="83">
                  <c:v>14.0638966032413</c:v>
                </c:pt>
                <c:pt idx="84">
                  <c:v>14.342961480539699</c:v>
                </c:pt>
                <c:pt idx="85">
                  <c:v>14.9082908090017</c:v>
                </c:pt>
                <c:pt idx="86">
                  <c:v>15.440308787348499</c:v>
                </c:pt>
                <c:pt idx="87">
                  <c:v>16.223884892471499</c:v>
                </c:pt>
                <c:pt idx="88">
                  <c:v>16.939506000261101</c:v>
                </c:pt>
                <c:pt idx="89">
                  <c:v>17.1882704786773</c:v>
                </c:pt>
                <c:pt idx="90">
                  <c:v>18.2407160803204</c:v>
                </c:pt>
                <c:pt idx="91">
                  <c:v>19.3730017908489</c:v>
                </c:pt>
                <c:pt idx="92">
                  <c:v>20.060553405127798</c:v>
                </c:pt>
                <c:pt idx="93">
                  <c:v>20.409063864509999</c:v>
                </c:pt>
                <c:pt idx="94">
                  <c:v>21.1655872495258</c:v>
                </c:pt>
                <c:pt idx="95">
                  <c:v>21.605624709293899</c:v>
                </c:pt>
                <c:pt idx="96">
                  <c:v>22.925097304971199</c:v>
                </c:pt>
                <c:pt idx="97">
                  <c:v>23.4908922429955</c:v>
                </c:pt>
                <c:pt idx="98">
                  <c:v>25.094674590274298</c:v>
                </c:pt>
                <c:pt idx="99">
                  <c:v>26.147547630817702</c:v>
                </c:pt>
                <c:pt idx="100">
                  <c:v>26.487519058972801</c:v>
                </c:pt>
              </c:numCache>
            </c:numRef>
          </c:xVal>
          <c:yVal>
            <c:numRef>
              <c:f>'Case 2'!$V$45:$V$145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B37A-463A-99C6-C3A9C88E9A32}"/>
            </c:ext>
          </c:extLst>
        </c:ser>
        <c:ser>
          <c:idx val="10"/>
          <c:order val="10"/>
          <c:tx>
            <c:strRef>
              <c:f>'Case 2'!$AG$42</c:f>
              <c:strCache>
                <c:ptCount val="1"/>
                <c:pt idx="0">
                  <c:v>Source 10-19sites</c:v>
                </c:pt>
              </c:strCache>
            </c:strRef>
          </c:tx>
          <c:spPr>
            <a:ln w="19050" cap="rnd">
              <a:solidFill>
                <a:schemeClr val="accent5">
                  <a:lumMod val="60000"/>
                </a:schemeClr>
              </a:solidFill>
              <a:round/>
            </a:ln>
            <a:effectLst/>
          </c:spPr>
          <c:marker>
            <c:symbol val="none"/>
          </c:marker>
          <c:xVal>
            <c:numRef>
              <c:f>'Case 2'!$AG$45:$AG$145</c:f>
              <c:numCache>
                <c:formatCode>0.00_ </c:formatCode>
                <c:ptCount val="101"/>
                <c:pt idx="0">
                  <c:v>-7.085</c:v>
                </c:pt>
                <c:pt idx="1">
                  <c:v>-3.9980000000000002</c:v>
                </c:pt>
                <c:pt idx="2">
                  <c:v>-3.371</c:v>
                </c:pt>
                <c:pt idx="3">
                  <c:v>-2.9820000000000002</c:v>
                </c:pt>
                <c:pt idx="4">
                  <c:v>-2.633</c:v>
                </c:pt>
                <c:pt idx="5">
                  <c:v>-2.339</c:v>
                </c:pt>
                <c:pt idx="6">
                  <c:v>-2.081</c:v>
                </c:pt>
                <c:pt idx="7">
                  <c:v>-1.8640000000000001</c:v>
                </c:pt>
                <c:pt idx="8">
                  <c:v>-1.617</c:v>
                </c:pt>
                <c:pt idx="9">
                  <c:v>-1.415</c:v>
                </c:pt>
                <c:pt idx="10">
                  <c:v>-1.2310000000000001</c:v>
                </c:pt>
                <c:pt idx="11">
                  <c:v>-1.05</c:v>
                </c:pt>
                <c:pt idx="12">
                  <c:v>-0.872</c:v>
                </c:pt>
                <c:pt idx="13">
                  <c:v>-0.70499999999999996</c:v>
                </c:pt>
                <c:pt idx="14">
                  <c:v>-0.55200000000000005</c:v>
                </c:pt>
                <c:pt idx="15">
                  <c:v>-0.41099999999999998</c:v>
                </c:pt>
                <c:pt idx="16">
                  <c:v>-0.28399999999999997</c:v>
                </c:pt>
                <c:pt idx="17">
                  <c:v>-0.13100000000000001</c:v>
                </c:pt>
                <c:pt idx="18">
                  <c:v>-1E-3</c:v>
                </c:pt>
                <c:pt idx="19">
                  <c:v>0.122</c:v>
                </c:pt>
                <c:pt idx="20">
                  <c:v>0.24</c:v>
                </c:pt>
                <c:pt idx="21">
                  <c:v>0.38600000000000001</c:v>
                </c:pt>
                <c:pt idx="22">
                  <c:v>0.52500000000000002</c:v>
                </c:pt>
                <c:pt idx="23">
                  <c:v>0.63400000000000001</c:v>
                </c:pt>
                <c:pt idx="24">
                  <c:v>0.75900000000000001</c:v>
                </c:pt>
                <c:pt idx="25">
                  <c:v>0.89100000000000001</c:v>
                </c:pt>
                <c:pt idx="26">
                  <c:v>1.0209999999999999</c:v>
                </c:pt>
                <c:pt idx="27">
                  <c:v>1.155</c:v>
                </c:pt>
                <c:pt idx="28">
                  <c:v>1.29</c:v>
                </c:pt>
                <c:pt idx="29">
                  <c:v>1.4279999999999999</c:v>
                </c:pt>
                <c:pt idx="30">
                  <c:v>1.54</c:v>
                </c:pt>
                <c:pt idx="31">
                  <c:v>1.6819999999999999</c:v>
                </c:pt>
                <c:pt idx="32">
                  <c:v>1.8580000000000001</c:v>
                </c:pt>
                <c:pt idx="33">
                  <c:v>2.0329999999999999</c:v>
                </c:pt>
                <c:pt idx="34">
                  <c:v>2.161</c:v>
                </c:pt>
                <c:pt idx="35">
                  <c:v>2.3090000000000002</c:v>
                </c:pt>
                <c:pt idx="36">
                  <c:v>2.4769999999999999</c:v>
                </c:pt>
                <c:pt idx="37">
                  <c:v>2.653</c:v>
                </c:pt>
                <c:pt idx="38">
                  <c:v>2.8130000000000002</c:v>
                </c:pt>
                <c:pt idx="39">
                  <c:v>3.0030000000000001</c:v>
                </c:pt>
                <c:pt idx="40">
                  <c:v>3.1829999999999998</c:v>
                </c:pt>
                <c:pt idx="41">
                  <c:v>3.3540000000000001</c:v>
                </c:pt>
                <c:pt idx="42">
                  <c:v>3.5270000000000001</c:v>
                </c:pt>
                <c:pt idx="43">
                  <c:v>3.6760000000000002</c:v>
                </c:pt>
                <c:pt idx="44">
                  <c:v>3.8780000000000001</c:v>
                </c:pt>
                <c:pt idx="45">
                  <c:v>4.0730000000000004</c:v>
                </c:pt>
                <c:pt idx="46">
                  <c:v>4.2539999999999996</c:v>
                </c:pt>
                <c:pt idx="47">
                  <c:v>4.4710000000000001</c:v>
                </c:pt>
                <c:pt idx="48">
                  <c:v>4.6630000000000003</c:v>
                </c:pt>
                <c:pt idx="49">
                  <c:v>4.8659999999999997</c:v>
                </c:pt>
                <c:pt idx="50">
                  <c:v>5.0439999999999996</c:v>
                </c:pt>
                <c:pt idx="51">
                  <c:v>5.2460000000000004</c:v>
                </c:pt>
                <c:pt idx="52">
                  <c:v>5.444</c:v>
                </c:pt>
                <c:pt idx="53">
                  <c:v>5.657</c:v>
                </c:pt>
                <c:pt idx="54">
                  <c:v>5.8719999999999999</c:v>
                </c:pt>
                <c:pt idx="55">
                  <c:v>6.0979999999999999</c:v>
                </c:pt>
                <c:pt idx="56">
                  <c:v>6.31</c:v>
                </c:pt>
                <c:pt idx="57">
                  <c:v>6.5739999999999998</c:v>
                </c:pt>
                <c:pt idx="58">
                  <c:v>6.8070000000000004</c:v>
                </c:pt>
                <c:pt idx="59">
                  <c:v>7.01</c:v>
                </c:pt>
                <c:pt idx="60">
                  <c:v>7.2450000000000001</c:v>
                </c:pt>
                <c:pt idx="61">
                  <c:v>7.48</c:v>
                </c:pt>
                <c:pt idx="62">
                  <c:v>7.74</c:v>
                </c:pt>
                <c:pt idx="63">
                  <c:v>7.98</c:v>
                </c:pt>
                <c:pt idx="64">
                  <c:v>8.2409999999999997</c:v>
                </c:pt>
                <c:pt idx="65">
                  <c:v>8.5180000000000007</c:v>
                </c:pt>
                <c:pt idx="66">
                  <c:v>8.7780000000000005</c:v>
                </c:pt>
                <c:pt idx="67">
                  <c:v>9.1010000000000009</c:v>
                </c:pt>
                <c:pt idx="68">
                  <c:v>9.3610000000000007</c:v>
                </c:pt>
                <c:pt idx="69">
                  <c:v>9.6660000000000004</c:v>
                </c:pt>
                <c:pt idx="70">
                  <c:v>9.9450000000000003</c:v>
                </c:pt>
                <c:pt idx="71">
                  <c:v>10.289</c:v>
                </c:pt>
                <c:pt idx="72">
                  <c:v>10.593</c:v>
                </c:pt>
                <c:pt idx="73">
                  <c:v>10.949</c:v>
                </c:pt>
                <c:pt idx="74">
                  <c:v>11.255000000000001</c:v>
                </c:pt>
                <c:pt idx="75">
                  <c:v>11.571999999999999</c:v>
                </c:pt>
                <c:pt idx="76">
                  <c:v>11.96</c:v>
                </c:pt>
                <c:pt idx="77">
                  <c:v>12.275</c:v>
                </c:pt>
                <c:pt idx="78">
                  <c:v>12.637</c:v>
                </c:pt>
                <c:pt idx="79">
                  <c:v>12.938000000000001</c:v>
                </c:pt>
                <c:pt idx="80">
                  <c:v>13.351000000000001</c:v>
                </c:pt>
                <c:pt idx="81">
                  <c:v>13.776</c:v>
                </c:pt>
                <c:pt idx="82">
                  <c:v>14.138999999999999</c:v>
                </c:pt>
                <c:pt idx="83">
                  <c:v>14.708</c:v>
                </c:pt>
                <c:pt idx="84">
                  <c:v>15.256</c:v>
                </c:pt>
                <c:pt idx="85">
                  <c:v>15.688000000000001</c:v>
                </c:pt>
                <c:pt idx="86">
                  <c:v>16.123999999999999</c:v>
                </c:pt>
                <c:pt idx="87">
                  <c:v>16.625</c:v>
                </c:pt>
                <c:pt idx="88">
                  <c:v>17.260999999999999</c:v>
                </c:pt>
                <c:pt idx="89">
                  <c:v>17.905999999999999</c:v>
                </c:pt>
                <c:pt idx="90">
                  <c:v>18.411000000000001</c:v>
                </c:pt>
                <c:pt idx="91">
                  <c:v>18.962</c:v>
                </c:pt>
                <c:pt idx="92">
                  <c:v>19.585999999999999</c:v>
                </c:pt>
                <c:pt idx="93">
                  <c:v>20.361999999999998</c:v>
                </c:pt>
                <c:pt idx="94">
                  <c:v>21.045000000000002</c:v>
                </c:pt>
                <c:pt idx="95">
                  <c:v>21.902000000000001</c:v>
                </c:pt>
                <c:pt idx="96">
                  <c:v>22.646000000000001</c:v>
                </c:pt>
                <c:pt idx="97">
                  <c:v>23.588999999999999</c:v>
                </c:pt>
                <c:pt idx="98">
                  <c:v>24.608000000000001</c:v>
                </c:pt>
                <c:pt idx="99">
                  <c:v>25.870999999999999</c:v>
                </c:pt>
                <c:pt idx="100">
                  <c:v>36.125999999999998</c:v>
                </c:pt>
              </c:numCache>
            </c:numRef>
          </c:xVal>
          <c:yVal>
            <c:numRef>
              <c:f>'Case 2'!$V$45:$V$145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B37A-463A-99C6-C3A9C88E9A32}"/>
            </c:ext>
          </c:extLst>
        </c:ser>
        <c:ser>
          <c:idx val="11"/>
          <c:order val="11"/>
          <c:tx>
            <c:strRef>
              <c:f>'Case 2'!$AH$42</c:f>
              <c:strCache>
                <c:ptCount val="1"/>
                <c:pt idx="0">
                  <c:v>Source 11-19sites</c:v>
                </c:pt>
              </c:strCache>
              <c:extLst xmlns:c15="http://schemas.microsoft.com/office/drawing/2012/chart"/>
            </c:strRef>
          </c:tx>
          <c:spPr>
            <a:ln w="19050" cap="rnd">
              <a:solidFill>
                <a:schemeClr val="accent6">
                  <a:lumMod val="60000"/>
                </a:schemeClr>
              </a:solidFill>
              <a:round/>
            </a:ln>
            <a:effectLst/>
          </c:spPr>
          <c:marker>
            <c:symbol val="none"/>
          </c:marker>
          <c:xVal>
            <c:numRef>
              <c:f>'Case 2'!$AH$45:$AH$145</c:f>
              <c:numCache>
                <c:formatCode>0.00_ </c:formatCode>
                <c:ptCount val="101"/>
                <c:pt idx="0">
                  <c:v>-6.4104105044259496</c:v>
                </c:pt>
                <c:pt idx="1">
                  <c:v>-3.6338604816209501</c:v>
                </c:pt>
                <c:pt idx="2">
                  <c:v>-3.2939958909710398</c:v>
                </c:pt>
                <c:pt idx="3">
                  <c:v>-2.9256129292005602</c:v>
                </c:pt>
                <c:pt idx="4">
                  <c:v>-2.5227223450125198</c:v>
                </c:pt>
                <c:pt idx="5">
                  <c:v>-2.2708896543538399</c:v>
                </c:pt>
                <c:pt idx="6">
                  <c:v>-1.9804304415742</c:v>
                </c:pt>
                <c:pt idx="7">
                  <c:v>-1.77627176975436</c:v>
                </c:pt>
                <c:pt idx="8">
                  <c:v>-1.6051248488674701</c:v>
                </c:pt>
                <c:pt idx="9">
                  <c:v>-1.2679770496353899</c:v>
                </c:pt>
                <c:pt idx="10">
                  <c:v>-1.0414601199042699</c:v>
                </c:pt>
                <c:pt idx="11">
                  <c:v>-0.92366874815336897</c:v>
                </c:pt>
                <c:pt idx="12">
                  <c:v>-0.88236232463611797</c:v>
                </c:pt>
                <c:pt idx="13">
                  <c:v>-0.67158117030827102</c:v>
                </c:pt>
                <c:pt idx="14">
                  <c:v>-0.45666119945780298</c:v>
                </c:pt>
                <c:pt idx="15">
                  <c:v>-0.336187305037353</c:v>
                </c:pt>
                <c:pt idx="16">
                  <c:v>-0.22660098911829599</c:v>
                </c:pt>
                <c:pt idx="17">
                  <c:v>-1.5633931177818899E-2</c:v>
                </c:pt>
                <c:pt idx="18">
                  <c:v>0.105853994813949</c:v>
                </c:pt>
                <c:pt idx="19">
                  <c:v>0.22458395845243301</c:v>
                </c:pt>
                <c:pt idx="20">
                  <c:v>0.31023030188657902</c:v>
                </c:pt>
                <c:pt idx="21">
                  <c:v>0.43941767344397897</c:v>
                </c:pt>
                <c:pt idx="22">
                  <c:v>0.51922417368741303</c:v>
                </c:pt>
                <c:pt idx="23">
                  <c:v>0.63421772280478705</c:v>
                </c:pt>
                <c:pt idx="24">
                  <c:v>0.76512324845019697</c:v>
                </c:pt>
                <c:pt idx="25">
                  <c:v>0.890650699825692</c:v>
                </c:pt>
                <c:pt idx="26">
                  <c:v>0.94481393135857294</c:v>
                </c:pt>
                <c:pt idx="27">
                  <c:v>1.0225167208639301</c:v>
                </c:pt>
                <c:pt idx="28">
                  <c:v>1.14397758561346</c:v>
                </c:pt>
                <c:pt idx="29">
                  <c:v>1.2573381550578999</c:v>
                </c:pt>
                <c:pt idx="30">
                  <c:v>1.40105657029002</c:v>
                </c:pt>
                <c:pt idx="31">
                  <c:v>1.6559620132483099</c:v>
                </c:pt>
                <c:pt idx="32">
                  <c:v>1.8026332434508601</c:v>
                </c:pt>
                <c:pt idx="33">
                  <c:v>2.0364240947739098</c:v>
                </c:pt>
                <c:pt idx="34">
                  <c:v>2.1448870739927601</c:v>
                </c:pt>
                <c:pt idx="35">
                  <c:v>2.24119094547813</c:v>
                </c:pt>
                <c:pt idx="36">
                  <c:v>2.2986541702494399</c:v>
                </c:pt>
                <c:pt idx="37">
                  <c:v>2.5789267930616901</c:v>
                </c:pt>
                <c:pt idx="38">
                  <c:v>2.82603585588557</c:v>
                </c:pt>
                <c:pt idx="39">
                  <c:v>2.9738960609334999</c:v>
                </c:pt>
                <c:pt idx="40">
                  <c:v>3.0377117861691398</c:v>
                </c:pt>
                <c:pt idx="41">
                  <c:v>3.1286436941768301</c:v>
                </c:pt>
                <c:pt idx="42">
                  <c:v>3.19718945942429</c:v>
                </c:pt>
                <c:pt idx="43">
                  <c:v>3.3867649262316299</c:v>
                </c:pt>
                <c:pt idx="44">
                  <c:v>3.5291739909864801</c:v>
                </c:pt>
                <c:pt idx="45">
                  <c:v>3.78384049729264</c:v>
                </c:pt>
                <c:pt idx="46">
                  <c:v>3.8551890170260701</c:v>
                </c:pt>
                <c:pt idx="47">
                  <c:v>4.0475488213366004</c:v>
                </c:pt>
                <c:pt idx="48">
                  <c:v>4.2788926613678404</c:v>
                </c:pt>
                <c:pt idx="49">
                  <c:v>4.4573836485774203</c:v>
                </c:pt>
                <c:pt idx="50">
                  <c:v>4.6265533068444196</c:v>
                </c:pt>
                <c:pt idx="51">
                  <c:v>4.7123090284321698</c:v>
                </c:pt>
                <c:pt idx="52">
                  <c:v>4.8256673784931197</c:v>
                </c:pt>
                <c:pt idx="53">
                  <c:v>5.0904372804678797</c:v>
                </c:pt>
                <c:pt idx="54">
                  <c:v>5.2220022328015103</c:v>
                </c:pt>
                <c:pt idx="55">
                  <c:v>5.4082566435014199</c:v>
                </c:pt>
                <c:pt idx="56">
                  <c:v>5.6183825769196796</c:v>
                </c:pt>
                <c:pt idx="57">
                  <c:v>5.8500969256911901</c:v>
                </c:pt>
                <c:pt idx="58">
                  <c:v>6.1599142602951904</c:v>
                </c:pt>
                <c:pt idx="59">
                  <c:v>6.4488887041662704</c:v>
                </c:pt>
                <c:pt idx="60">
                  <c:v>6.6958958132103197</c:v>
                </c:pt>
                <c:pt idx="61">
                  <c:v>6.9360749193205198</c:v>
                </c:pt>
                <c:pt idx="62">
                  <c:v>7.1781255582563901</c:v>
                </c:pt>
                <c:pt idx="63">
                  <c:v>7.5065078900905702</c:v>
                </c:pt>
                <c:pt idx="64">
                  <c:v>7.8405105512428497</c:v>
                </c:pt>
                <c:pt idx="65">
                  <c:v>7.95892455207757</c:v>
                </c:pt>
                <c:pt idx="66">
                  <c:v>8.2152382993989601</c:v>
                </c:pt>
                <c:pt idx="67">
                  <c:v>8.7165774789007102</c:v>
                </c:pt>
                <c:pt idx="68">
                  <c:v>8.9397324213722893</c:v>
                </c:pt>
                <c:pt idx="69">
                  <c:v>9.0950937711418707</c:v>
                </c:pt>
                <c:pt idx="70">
                  <c:v>9.3031056497990203</c:v>
                </c:pt>
                <c:pt idx="71">
                  <c:v>9.4775982509231707</c:v>
                </c:pt>
                <c:pt idx="72">
                  <c:v>9.6979061210331405</c:v>
                </c:pt>
                <c:pt idx="73">
                  <c:v>10.112517662880601</c:v>
                </c:pt>
                <c:pt idx="74">
                  <c:v>10.5077308155682</c:v>
                </c:pt>
                <c:pt idx="75">
                  <c:v>10.941267412403</c:v>
                </c:pt>
                <c:pt idx="76">
                  <c:v>11.512065116121899</c:v>
                </c:pt>
                <c:pt idx="77">
                  <c:v>11.7278835925219</c:v>
                </c:pt>
                <c:pt idx="78">
                  <c:v>11.9995099942844</c:v>
                </c:pt>
                <c:pt idx="79">
                  <c:v>12.6220453215607</c:v>
                </c:pt>
                <c:pt idx="80">
                  <c:v>12.9523713444732</c:v>
                </c:pt>
                <c:pt idx="81">
                  <c:v>13.3344726151907</c:v>
                </c:pt>
                <c:pt idx="82">
                  <c:v>13.4811026778616</c:v>
                </c:pt>
                <c:pt idx="83">
                  <c:v>14.1771877808255</c:v>
                </c:pt>
                <c:pt idx="84">
                  <c:v>14.6413373177508</c:v>
                </c:pt>
                <c:pt idx="85">
                  <c:v>15.186866610246501</c:v>
                </c:pt>
                <c:pt idx="86">
                  <c:v>15.344788079056</c:v>
                </c:pt>
                <c:pt idx="87">
                  <c:v>15.787239809274</c:v>
                </c:pt>
                <c:pt idx="88">
                  <c:v>16.188346819664201</c:v>
                </c:pt>
                <c:pt idx="89">
                  <c:v>16.8411372622997</c:v>
                </c:pt>
                <c:pt idx="90">
                  <c:v>17.716843599441798</c:v>
                </c:pt>
                <c:pt idx="91">
                  <c:v>18.427193607615202</c:v>
                </c:pt>
                <c:pt idx="92">
                  <c:v>18.982234302079998</c:v>
                </c:pt>
                <c:pt idx="93">
                  <c:v>19.470441601368201</c:v>
                </c:pt>
                <c:pt idx="94">
                  <c:v>20.548721263883198</c:v>
                </c:pt>
                <c:pt idx="95">
                  <c:v>21.341559465067501</c:v>
                </c:pt>
                <c:pt idx="96">
                  <c:v>21.797006816015202</c:v>
                </c:pt>
                <c:pt idx="97">
                  <c:v>23.8245719457124</c:v>
                </c:pt>
                <c:pt idx="98">
                  <c:v>25.2961024882493</c:v>
                </c:pt>
                <c:pt idx="99">
                  <c:v>25.8333104871617</c:v>
                </c:pt>
                <c:pt idx="100">
                  <c:v>26.913029653748801</c:v>
                </c:pt>
              </c:numCache>
              <c:extLst xmlns:c15="http://schemas.microsoft.com/office/drawing/2012/chart"/>
            </c:numRef>
          </c:xVal>
          <c:yVal>
            <c:numRef>
              <c:f>'Case 2'!$V$45:$V$145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B-B37A-463A-99C6-C3A9C88E9A32}"/>
            </c:ext>
          </c:extLst>
        </c:ser>
        <c:ser>
          <c:idx val="12"/>
          <c:order val="12"/>
          <c:tx>
            <c:strRef>
              <c:f>'Case 2'!$AI$42</c:f>
              <c:strCache>
                <c:ptCount val="1"/>
                <c:pt idx="0">
                  <c:v>Source 12-19 sites</c:v>
                </c:pt>
              </c:strCache>
              <c:extLst xmlns:c15="http://schemas.microsoft.com/office/drawing/2012/chart"/>
            </c:strRef>
          </c:tx>
          <c:spPr>
            <a:ln w="19050" cap="rnd">
              <a:solidFill>
                <a:schemeClr val="accent1">
                  <a:lumMod val="80000"/>
                  <a:lumOff val="20000"/>
                </a:schemeClr>
              </a:solidFill>
              <a:round/>
            </a:ln>
            <a:effectLst/>
          </c:spPr>
          <c:marker>
            <c:symbol val="none"/>
          </c:marker>
          <c:xVal>
            <c:numRef>
              <c:f>'Case 2'!$AI$45:$AI$145</c:f>
              <c:numCache>
                <c:formatCode>0.00_ </c:formatCode>
                <c:ptCount val="101"/>
                <c:pt idx="1">
                  <c:v>-4.4077946299428508</c:v>
                </c:pt>
                <c:pt idx="2">
                  <c:v>-3.7349625390822347</c:v>
                </c:pt>
                <c:pt idx="3">
                  <c:v>-3.2971966379184452</c:v>
                </c:pt>
                <c:pt idx="4">
                  <c:v>-2.9380601967479119</c:v>
                </c:pt>
                <c:pt idx="5">
                  <c:v>-2.6022654352024297</c:v>
                </c:pt>
                <c:pt idx="6">
                  <c:v>-2.3383689645132666</c:v>
                </c:pt>
                <c:pt idx="7">
                  <c:v>-2.1069795123572073</c:v>
                </c:pt>
                <c:pt idx="8">
                  <c:v>-1.898522480859117</c:v>
                </c:pt>
                <c:pt idx="9">
                  <c:v>-1.6781555751953703</c:v>
                </c:pt>
                <c:pt idx="10">
                  <c:v>-1.470297551936089</c:v>
                </c:pt>
                <c:pt idx="11">
                  <c:v>-1.2545716439231509</c:v>
                </c:pt>
                <c:pt idx="12">
                  <c:v>-1.0833338722421337</c:v>
                </c:pt>
                <c:pt idx="13">
                  <c:v>-0.87633796483088</c:v>
                </c:pt>
                <c:pt idx="14">
                  <c:v>-0.71671614830501984</c:v>
                </c:pt>
                <c:pt idx="15">
                  <c:v>-0.53601624196004571</c:v>
                </c:pt>
                <c:pt idx="16">
                  <c:v>-0.38169038701544467</c:v>
                </c:pt>
                <c:pt idx="17">
                  <c:v>-0.24097620516809129</c:v>
                </c:pt>
                <c:pt idx="18">
                  <c:v>-0.10555168383136285</c:v>
                </c:pt>
                <c:pt idx="19">
                  <c:v>1.6413893149652605E-2</c:v>
                </c:pt>
                <c:pt idx="20">
                  <c:v>0.1437542360722916</c:v>
                </c:pt>
                <c:pt idx="21">
                  <c:v>0.24443863357294271</c:v>
                </c:pt>
                <c:pt idx="22">
                  <c:v>0.38113657330930195</c:v>
                </c:pt>
                <c:pt idx="23">
                  <c:v>0.50848176654525179</c:v>
                </c:pt>
                <c:pt idx="24">
                  <c:v>0.65773498948955056</c:v>
                </c:pt>
                <c:pt idx="25">
                  <c:v>0.80111782439584134</c:v>
                </c:pt>
                <c:pt idx="26">
                  <c:v>0.92372747160181667</c:v>
                </c:pt>
                <c:pt idx="27">
                  <c:v>1.0494833936362205</c:v>
                </c:pt>
                <c:pt idx="28">
                  <c:v>1.1903621801140036</c:v>
                </c:pt>
                <c:pt idx="29">
                  <c:v>1.3186600339528605</c:v>
                </c:pt>
                <c:pt idx="30">
                  <c:v>1.4700370431093919</c:v>
                </c:pt>
                <c:pt idx="31">
                  <c:v>1.6314663110891814</c:v>
                </c:pt>
                <c:pt idx="32">
                  <c:v>1.7895148657374218</c:v>
                </c:pt>
                <c:pt idx="33">
                  <c:v>1.9644313182284605</c:v>
                </c:pt>
                <c:pt idx="34">
                  <c:v>2.1038389446154051</c:v>
                </c:pt>
                <c:pt idx="35">
                  <c:v>2.246319913615876</c:v>
                </c:pt>
                <c:pt idx="36">
                  <c:v>2.4187949181421584</c:v>
                </c:pt>
                <c:pt idx="37">
                  <c:v>2.5874885056042225</c:v>
                </c:pt>
                <c:pt idx="38">
                  <c:v>2.7341260927151549</c:v>
                </c:pt>
                <c:pt idx="39">
                  <c:v>2.9017692087227882</c:v>
                </c:pt>
                <c:pt idx="40">
                  <c:v>3.0611873780152177</c:v>
                </c:pt>
                <c:pt idx="41">
                  <c:v>3.2468531662460731</c:v>
                </c:pt>
                <c:pt idx="42">
                  <c:v>3.4178597009110803</c:v>
                </c:pt>
                <c:pt idx="43">
                  <c:v>3.6163255144288602</c:v>
                </c:pt>
                <c:pt idx="44">
                  <c:v>3.8248019459528675</c:v>
                </c:pt>
                <c:pt idx="45">
                  <c:v>4.037626854596331</c:v>
                </c:pt>
                <c:pt idx="46">
                  <c:v>4.2312678419012029</c:v>
                </c:pt>
                <c:pt idx="47">
                  <c:v>4.4544189615555139</c:v>
                </c:pt>
                <c:pt idx="48">
                  <c:v>4.661034342031984</c:v>
                </c:pt>
                <c:pt idx="49">
                  <c:v>4.8720932378747603</c:v>
                </c:pt>
                <c:pt idx="50">
                  <c:v>5.0760659475269136</c:v>
                </c:pt>
                <c:pt idx="51">
                  <c:v>5.2753724048035231</c:v>
                </c:pt>
                <c:pt idx="52">
                  <c:v>5.4752783982895163</c:v>
                </c:pt>
                <c:pt idx="53">
                  <c:v>5.6841602916104197</c:v>
                </c:pt>
                <c:pt idx="54">
                  <c:v>5.9526898876153567</c:v>
                </c:pt>
                <c:pt idx="55">
                  <c:v>6.167051920983643</c:v>
                </c:pt>
                <c:pt idx="56">
                  <c:v>6.3761022678338053</c:v>
                </c:pt>
                <c:pt idx="57">
                  <c:v>6.5943455293693987</c:v>
                </c:pt>
                <c:pt idx="58">
                  <c:v>6.8479399166944113</c:v>
                </c:pt>
                <c:pt idx="59">
                  <c:v>7.0379247194125485</c:v>
                </c:pt>
                <c:pt idx="60">
                  <c:v>7.271278152129292</c:v>
                </c:pt>
                <c:pt idx="61">
                  <c:v>7.4683448136548858</c:v>
                </c:pt>
                <c:pt idx="62">
                  <c:v>7.6731728672434008</c:v>
                </c:pt>
                <c:pt idx="63">
                  <c:v>7.9493223585632746</c:v>
                </c:pt>
                <c:pt idx="64">
                  <c:v>8.2512455134384908</c:v>
                </c:pt>
                <c:pt idx="65">
                  <c:v>8.5061925104490737</c:v>
                </c:pt>
                <c:pt idx="66">
                  <c:v>8.7722750619895855</c:v>
                </c:pt>
                <c:pt idx="67">
                  <c:v>9.0305893523817016</c:v>
                </c:pt>
                <c:pt idx="68">
                  <c:v>9.2963289838194036</c:v>
                </c:pt>
                <c:pt idx="69">
                  <c:v>9.5932027681016248</c:v>
                </c:pt>
                <c:pt idx="70">
                  <c:v>9.8678816437057364</c:v>
                </c:pt>
                <c:pt idx="71">
                  <c:v>10.212416951657254</c:v>
                </c:pt>
                <c:pt idx="72">
                  <c:v>10.590622413404541</c:v>
                </c:pt>
                <c:pt idx="73">
                  <c:v>10.874486294211405</c:v>
                </c:pt>
                <c:pt idx="74">
                  <c:v>11.185232854867715</c:v>
                </c:pt>
                <c:pt idx="75">
                  <c:v>11.477259317892049</c:v>
                </c:pt>
                <c:pt idx="76">
                  <c:v>11.812829148047218</c:v>
                </c:pt>
                <c:pt idx="77">
                  <c:v>12.216904324654942</c:v>
                </c:pt>
                <c:pt idx="78">
                  <c:v>12.605790068883191</c:v>
                </c:pt>
                <c:pt idx="79">
                  <c:v>13.018910028512286</c:v>
                </c:pt>
                <c:pt idx="80">
                  <c:v>13.403603803430848</c:v>
                </c:pt>
                <c:pt idx="81">
                  <c:v>13.826064817200287</c:v>
                </c:pt>
                <c:pt idx="82">
                  <c:v>14.244637570021299</c:v>
                </c:pt>
                <c:pt idx="83">
                  <c:v>14.744712599259698</c:v>
                </c:pt>
                <c:pt idx="84">
                  <c:v>15.287307442295717</c:v>
                </c:pt>
                <c:pt idx="85">
                  <c:v>15.739961953222492</c:v>
                </c:pt>
                <c:pt idx="86">
                  <c:v>16.291484452028886</c:v>
                </c:pt>
                <c:pt idx="87">
                  <c:v>16.837227384238222</c:v>
                </c:pt>
                <c:pt idx="88">
                  <c:v>17.370948705413074</c:v>
                </c:pt>
                <c:pt idx="89">
                  <c:v>17.967504385467308</c:v>
                </c:pt>
                <c:pt idx="90">
                  <c:v>18.627821096214525</c:v>
                </c:pt>
                <c:pt idx="91">
                  <c:v>19.235024159874026</c:v>
                </c:pt>
                <c:pt idx="92">
                  <c:v>20.01050484162878</c:v>
                </c:pt>
                <c:pt idx="93">
                  <c:v>20.738988496162403</c:v>
                </c:pt>
                <c:pt idx="94">
                  <c:v>21.760875066275933</c:v>
                </c:pt>
                <c:pt idx="95">
                  <c:v>22.67278906247056</c:v>
                </c:pt>
                <c:pt idx="96">
                  <c:v>23.400363797601653</c:v>
                </c:pt>
                <c:pt idx="97">
                  <c:v>24.190194374830249</c:v>
                </c:pt>
                <c:pt idx="98">
                  <c:v>25.11654607673831</c:v>
                </c:pt>
                <c:pt idx="99">
                  <c:v>25.878983694075355</c:v>
                </c:pt>
                <c:pt idx="100">
                  <c:v>26.728713860191139</c:v>
                </c:pt>
              </c:numCache>
              <c:extLst xmlns:c15="http://schemas.microsoft.com/office/drawing/2012/chart"/>
            </c:numRef>
          </c:xVal>
          <c:yVal>
            <c:numRef>
              <c:f>'Case 2'!$V$45:$V$145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C-B37A-463A-99C6-C3A9C88E9A32}"/>
            </c:ext>
          </c:extLst>
        </c:ser>
        <c:dLbls>
          <c:showLegendKey val="0"/>
          <c:showVal val="0"/>
          <c:showCatName val="0"/>
          <c:showSerName val="0"/>
          <c:showPercent val="0"/>
          <c:showBubbleSize val="0"/>
        </c:dLbls>
        <c:axId val="525226440"/>
        <c:axId val="525226832"/>
        <c:extLst>
          <c:ext xmlns:c15="http://schemas.microsoft.com/office/drawing/2012/chart" uri="{02D57815-91ED-43cb-92C2-25804820EDAC}">
            <c15:filteredScatterSeries>
              <c15:ser>
                <c:idx val="0"/>
                <c:order val="0"/>
                <c:tx>
                  <c:strRef>
                    <c:extLst>
                      <c:ext uri="{02D57815-91ED-43cb-92C2-25804820EDAC}">
                        <c15:formulaRef>
                          <c15:sqref>'Case 2'!$W$42</c15:sqref>
                        </c15:formulaRef>
                      </c:ext>
                    </c:extLst>
                    <c:strCache>
                      <c:ptCount val="1"/>
                      <c:pt idx="0">
                        <c:v>Source 1-7sites</c:v>
                      </c:pt>
                    </c:strCache>
                  </c:strRef>
                </c:tx>
                <c:spPr>
                  <a:ln w="19050" cap="rnd">
                    <a:solidFill>
                      <a:schemeClr val="accent1"/>
                    </a:solidFill>
                    <a:round/>
                  </a:ln>
                  <a:effectLst/>
                </c:spPr>
                <c:marker>
                  <c:symbol val="none"/>
                </c:marker>
                <c:xVal>
                  <c:numRef>
                    <c:extLst>
                      <c:ext uri="{02D57815-91ED-43cb-92C2-25804820EDAC}">
                        <c15:formulaRef>
                          <c15:sqref>'Case 2'!$W$45:$W$145</c15:sqref>
                        </c15:formulaRef>
                      </c:ext>
                    </c:extLst>
                    <c:numCache>
                      <c:formatCode>0.00_ </c:formatCode>
                      <c:ptCount val="101"/>
                      <c:pt idx="0">
                        <c:v>-5.6795163000000004</c:v>
                      </c:pt>
                      <c:pt idx="1">
                        <c:v>-3.9283245</c:v>
                      </c:pt>
                      <c:pt idx="2">
                        <c:v>-3.2139245999999999</c:v>
                      </c:pt>
                      <c:pt idx="3">
                        <c:v>-2.6240277000000001</c:v>
                      </c:pt>
                      <c:pt idx="4">
                        <c:v>-2.2172928000000001</c:v>
                      </c:pt>
                      <c:pt idx="5">
                        <c:v>-1.6834776</c:v>
                      </c:pt>
                      <c:pt idx="6">
                        <c:v>-1.4424551000000001</c:v>
                      </c:pt>
                      <c:pt idx="7">
                        <c:v>-1.2802943</c:v>
                      </c:pt>
                      <c:pt idx="8">
                        <c:v>-1.1364288</c:v>
                      </c:pt>
                      <c:pt idx="9">
                        <c:v>-0.97246098999999997</c:v>
                      </c:pt>
                      <c:pt idx="10">
                        <c:v>-0.78279573000000002</c:v>
                      </c:pt>
                      <c:pt idx="11">
                        <c:v>-0.63977914999999996</c:v>
                      </c:pt>
                      <c:pt idx="12">
                        <c:v>-0.51081103000000005</c:v>
                      </c:pt>
                      <c:pt idx="13">
                        <c:v>-0.34936046999999998</c:v>
                      </c:pt>
                      <c:pt idx="14">
                        <c:v>-0.15562999</c:v>
                      </c:pt>
                      <c:pt idx="15">
                        <c:v>-3.4271821000000001E-2</c:v>
                      </c:pt>
                      <c:pt idx="16">
                        <c:v>8.8450669999999995E-2</c:v>
                      </c:pt>
                      <c:pt idx="17">
                        <c:v>0.20922995999999999</c:v>
                      </c:pt>
                      <c:pt idx="18">
                        <c:v>0.29854426000000001</c:v>
                      </c:pt>
                      <c:pt idx="19">
                        <c:v>0.39070021999999999</c:v>
                      </c:pt>
                      <c:pt idx="20">
                        <c:v>0.51269352000000001</c:v>
                      </c:pt>
                      <c:pt idx="21">
                        <c:v>0.73457455999999999</c:v>
                      </c:pt>
                      <c:pt idx="22">
                        <c:v>0.82517028000000003</c:v>
                      </c:pt>
                      <c:pt idx="23">
                        <c:v>0.92471349000000003</c:v>
                      </c:pt>
                      <c:pt idx="24">
                        <c:v>1.0423464</c:v>
                      </c:pt>
                      <c:pt idx="25">
                        <c:v>1.1549757</c:v>
                      </c:pt>
                      <c:pt idx="26">
                        <c:v>1.2980096000000001</c:v>
                      </c:pt>
                      <c:pt idx="27">
                        <c:v>1.4451510000000001</c:v>
                      </c:pt>
                      <c:pt idx="28">
                        <c:v>1.7318770000000001</c:v>
                      </c:pt>
                      <c:pt idx="29">
                        <c:v>1.8356402999999999</c:v>
                      </c:pt>
                      <c:pt idx="30">
                        <c:v>1.962029</c:v>
                      </c:pt>
                      <c:pt idx="31">
                        <c:v>2.1044934</c:v>
                      </c:pt>
                      <c:pt idx="32">
                        <c:v>2.3080938</c:v>
                      </c:pt>
                      <c:pt idx="33">
                        <c:v>2.4837193000000002</c:v>
                      </c:pt>
                      <c:pt idx="34">
                        <c:v>2.645267</c:v>
                      </c:pt>
                      <c:pt idx="35">
                        <c:v>2.8363092000000001</c:v>
                      </c:pt>
                      <c:pt idx="36">
                        <c:v>3.0444005000000001</c:v>
                      </c:pt>
                      <c:pt idx="37">
                        <c:v>3.1257255000000002</c:v>
                      </c:pt>
                      <c:pt idx="38">
                        <c:v>3.2830111999999998</c:v>
                      </c:pt>
                      <c:pt idx="39">
                        <c:v>3.4076971999999999</c:v>
                      </c:pt>
                      <c:pt idx="40">
                        <c:v>3.5241918999999999</c:v>
                      </c:pt>
                      <c:pt idx="41">
                        <c:v>3.7164226</c:v>
                      </c:pt>
                      <c:pt idx="42">
                        <c:v>3.8240875999999999</c:v>
                      </c:pt>
                      <c:pt idx="43">
                        <c:v>3.9535787</c:v>
                      </c:pt>
                      <c:pt idx="44">
                        <c:v>4.1371969999999996</c:v>
                      </c:pt>
                      <c:pt idx="45">
                        <c:v>4.3863687999999996</c:v>
                      </c:pt>
                      <c:pt idx="46">
                        <c:v>4.5202479000000002</c:v>
                      </c:pt>
                      <c:pt idx="47">
                        <c:v>4.6767082000000002</c:v>
                      </c:pt>
                      <c:pt idx="48">
                        <c:v>4.8189631000000004</c:v>
                      </c:pt>
                      <c:pt idx="49">
                        <c:v>5.1513967999999997</c:v>
                      </c:pt>
                      <c:pt idx="50">
                        <c:v>5.3859266999999997</c:v>
                      </c:pt>
                      <c:pt idx="51">
                        <c:v>5.5361776000000003</c:v>
                      </c:pt>
                      <c:pt idx="52">
                        <c:v>5.7156042999999999</c:v>
                      </c:pt>
                      <c:pt idx="53">
                        <c:v>5.8648796000000001</c:v>
                      </c:pt>
                      <c:pt idx="54">
                        <c:v>6.1811910000000001</c:v>
                      </c:pt>
                      <c:pt idx="55">
                        <c:v>6.3677640000000002</c:v>
                      </c:pt>
                      <c:pt idx="56">
                        <c:v>6.5500727000000003</c:v>
                      </c:pt>
                      <c:pt idx="57">
                        <c:v>6.7998972000000002</c:v>
                      </c:pt>
                      <c:pt idx="58">
                        <c:v>7.0311355999999998</c:v>
                      </c:pt>
                      <c:pt idx="59">
                        <c:v>7.1702203999999998</c:v>
                      </c:pt>
                      <c:pt idx="60">
                        <c:v>7.3446192999999997</c:v>
                      </c:pt>
                      <c:pt idx="61">
                        <c:v>7.6270685</c:v>
                      </c:pt>
                      <c:pt idx="62">
                        <c:v>7.8823504</c:v>
                      </c:pt>
                      <c:pt idx="63">
                        <c:v>8.3665161000000001</c:v>
                      </c:pt>
                      <c:pt idx="64">
                        <c:v>8.7138290000000005</c:v>
                      </c:pt>
                      <c:pt idx="65">
                        <c:v>8.9489231</c:v>
                      </c:pt>
                      <c:pt idx="66">
                        <c:v>9.1258134999999996</c:v>
                      </c:pt>
                      <c:pt idx="67">
                        <c:v>9.4319495999999994</c:v>
                      </c:pt>
                      <c:pt idx="68">
                        <c:v>9.6582650999999995</c:v>
                      </c:pt>
                      <c:pt idx="69">
                        <c:v>9.9345321999999996</c:v>
                      </c:pt>
                      <c:pt idx="70">
                        <c:v>10.343671000000001</c:v>
                      </c:pt>
                      <c:pt idx="71">
                        <c:v>10.716044999999999</c:v>
                      </c:pt>
                      <c:pt idx="72">
                        <c:v>11.032346</c:v>
                      </c:pt>
                      <c:pt idx="73">
                        <c:v>11.270367</c:v>
                      </c:pt>
                      <c:pt idx="74">
                        <c:v>11.685798</c:v>
                      </c:pt>
                      <c:pt idx="75">
                        <c:v>12.167859999999999</c:v>
                      </c:pt>
                      <c:pt idx="76">
                        <c:v>12.539103000000001</c:v>
                      </c:pt>
                      <c:pt idx="77">
                        <c:v>12.996499999999999</c:v>
                      </c:pt>
                      <c:pt idx="78">
                        <c:v>13.318732000000001</c:v>
                      </c:pt>
                      <c:pt idx="79">
                        <c:v>13.50581</c:v>
                      </c:pt>
                      <c:pt idx="80">
                        <c:v>13.965019</c:v>
                      </c:pt>
                      <c:pt idx="81">
                        <c:v>14.396969</c:v>
                      </c:pt>
                      <c:pt idx="82">
                        <c:v>14.785952</c:v>
                      </c:pt>
                      <c:pt idx="83">
                        <c:v>15.225609</c:v>
                      </c:pt>
                      <c:pt idx="84">
                        <c:v>15.756251000000001</c:v>
                      </c:pt>
                      <c:pt idx="85">
                        <c:v>16.353745</c:v>
                      </c:pt>
                      <c:pt idx="86">
                        <c:v>16.980452</c:v>
                      </c:pt>
                      <c:pt idx="87">
                        <c:v>17.377196999999999</c:v>
                      </c:pt>
                      <c:pt idx="88">
                        <c:v>17.786950999999998</c:v>
                      </c:pt>
                      <c:pt idx="89">
                        <c:v>18.274746</c:v>
                      </c:pt>
                      <c:pt idx="90">
                        <c:v>18.71884</c:v>
                      </c:pt>
                      <c:pt idx="91">
                        <c:v>19.311793999999999</c:v>
                      </c:pt>
                      <c:pt idx="92">
                        <c:v>19.994171000000001</c:v>
                      </c:pt>
                      <c:pt idx="93">
                        <c:v>20.727459</c:v>
                      </c:pt>
                      <c:pt idx="94">
                        <c:v>21.640578999999999</c:v>
                      </c:pt>
                      <c:pt idx="95">
                        <c:v>22.46397</c:v>
                      </c:pt>
                      <c:pt idx="96">
                        <c:v>23.209166</c:v>
                      </c:pt>
                      <c:pt idx="97">
                        <c:v>23.989887</c:v>
                      </c:pt>
                      <c:pt idx="98">
                        <c:v>24.836658</c:v>
                      </c:pt>
                      <c:pt idx="99">
                        <c:v>26.026282999999999</c:v>
                      </c:pt>
                      <c:pt idx="100">
                        <c:v>26.684313</c:v>
                      </c:pt>
                    </c:numCache>
                  </c:numRef>
                </c:xVal>
                <c:yVal>
                  <c:numRef>
                    <c:extLst>
                      <c:ext uri="{02D57815-91ED-43cb-92C2-25804820EDAC}">
                        <c15:formulaRef>
                          <c15:sqref>'Case 2'!$V$45:$V$145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0-B37A-463A-99C6-C3A9C88E9A32}"/>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'Case 2'!$Y$42</c15:sqref>
                        </c15:formulaRef>
                      </c:ext>
                    </c:extLst>
                    <c:strCache>
                      <c:ptCount val="1"/>
                      <c:pt idx="0">
                        <c:v>Source 2-7sites</c:v>
                      </c:pt>
                    </c:strCache>
                  </c:strRef>
                </c:tx>
                <c:spPr>
                  <a:ln w="19050" cap="rnd">
                    <a:solidFill>
                      <a:schemeClr val="accent3"/>
                    </a:solidFill>
                    <a:round/>
                  </a:ln>
                  <a:effectLst/>
                </c:spPr>
                <c:marker>
                  <c:symbol val="none"/>
                </c:marker>
                <c:xVal>
                  <c:numRef>
                    <c:extLst xmlns:c15="http://schemas.microsoft.com/office/drawing/2012/chart">
                      <c:ext xmlns:c15="http://schemas.microsoft.com/office/drawing/2012/chart" uri="{02D57815-91ED-43cb-92C2-25804820EDAC}">
                        <c15:formulaRef>
                          <c15:sqref>'Case 2'!$Y$45:$Y$145</c15:sqref>
                        </c15:formulaRef>
                      </c:ext>
                    </c:extLst>
                    <c:numCache>
                      <c:formatCode>0.00_ </c:formatCode>
                      <c:ptCount val="101"/>
                      <c:pt idx="1">
                        <c:v>-3.8184114717142901</c:v>
                      </c:pt>
                      <c:pt idx="2">
                        <c:v>-3.2076971859999999</c:v>
                      </c:pt>
                      <c:pt idx="3">
                        <c:v>-2.8557741090769202</c:v>
                      </c:pt>
                      <c:pt idx="4">
                        <c:v>-2.50542445872727</c:v>
                      </c:pt>
                      <c:pt idx="5">
                        <c:v>-2.2860305193333299</c:v>
                      </c:pt>
                      <c:pt idx="6">
                        <c:v>-2.0389471860000001</c:v>
                      </c:pt>
                      <c:pt idx="7">
                        <c:v>-1.7976971859999999</c:v>
                      </c:pt>
                      <c:pt idx="8">
                        <c:v>-1.6173125706153799</c:v>
                      </c:pt>
                      <c:pt idx="9">
                        <c:v>-1.407697186</c:v>
                      </c:pt>
                      <c:pt idx="10">
                        <c:v>-1.2076971860000001</c:v>
                      </c:pt>
                      <c:pt idx="11">
                        <c:v>-1.0426971860000001</c:v>
                      </c:pt>
                      <c:pt idx="12">
                        <c:v>-0.88984004314285703</c:v>
                      </c:pt>
                      <c:pt idx="13">
                        <c:v>-0.69669718599999997</c:v>
                      </c:pt>
                      <c:pt idx="14">
                        <c:v>-0.53640088970370403</c:v>
                      </c:pt>
                      <c:pt idx="15">
                        <c:v>-0.39269718599999898</c:v>
                      </c:pt>
                      <c:pt idx="16">
                        <c:v>-0.26346641676922999</c:v>
                      </c:pt>
                      <c:pt idx="17">
                        <c:v>-0.13269718599999999</c:v>
                      </c:pt>
                      <c:pt idx="18">
                        <c:v>-4.1257574285709E-3</c:v>
                      </c:pt>
                      <c:pt idx="19">
                        <c:v>0.13605281399999999</c:v>
                      </c:pt>
                      <c:pt idx="20">
                        <c:v>0.25378930048648701</c:v>
                      </c:pt>
                      <c:pt idx="21">
                        <c:v>0.37730281400000099</c:v>
                      </c:pt>
                      <c:pt idx="22">
                        <c:v>0.48063614733333299</c:v>
                      </c:pt>
                      <c:pt idx="23">
                        <c:v>0.57563614733333401</c:v>
                      </c:pt>
                      <c:pt idx="24">
                        <c:v>0.690987024526316</c:v>
                      </c:pt>
                      <c:pt idx="25">
                        <c:v>0.80553810811764803</c:v>
                      </c:pt>
                      <c:pt idx="26">
                        <c:v>0.94508059177777803</c:v>
                      </c:pt>
                      <c:pt idx="27">
                        <c:v>1.05301709971429</c:v>
                      </c:pt>
                      <c:pt idx="28">
                        <c:v>1.20868212434483</c:v>
                      </c:pt>
                      <c:pt idx="29">
                        <c:v>1.35350971055172</c:v>
                      </c:pt>
                      <c:pt idx="30">
                        <c:v>1.4915452382424199</c:v>
                      </c:pt>
                      <c:pt idx="31">
                        <c:v>1.63026577696296</c:v>
                      </c:pt>
                      <c:pt idx="32">
                        <c:v>1.77841392511111</c:v>
                      </c:pt>
                      <c:pt idx="33">
                        <c:v>1.9455636835652199</c:v>
                      </c:pt>
                      <c:pt idx="34">
                        <c:v>2.09422589092308</c:v>
                      </c:pt>
                      <c:pt idx="35">
                        <c:v>2.2739694806666702</c:v>
                      </c:pt>
                      <c:pt idx="36">
                        <c:v>2.4173028140000001</c:v>
                      </c:pt>
                      <c:pt idx="37">
                        <c:v>2.5932287399259302</c:v>
                      </c:pt>
                      <c:pt idx="38">
                        <c:v>2.7320086963529402</c:v>
                      </c:pt>
                      <c:pt idx="39">
                        <c:v>2.9084792845882399</c:v>
                      </c:pt>
                      <c:pt idx="40">
                        <c:v>3.0711489678461601</c:v>
                      </c:pt>
                      <c:pt idx="41">
                        <c:v>3.2280170997142901</c:v>
                      </c:pt>
                      <c:pt idx="42">
                        <c:v>3.364177814</c:v>
                      </c:pt>
                      <c:pt idx="43">
                        <c:v>3.5445755412727298</c:v>
                      </c:pt>
                      <c:pt idx="44">
                        <c:v>3.77563614733333</c:v>
                      </c:pt>
                      <c:pt idx="45">
                        <c:v>3.9185848652820501</c:v>
                      </c:pt>
                      <c:pt idx="46">
                        <c:v>4.0826874293846203</c:v>
                      </c:pt>
                      <c:pt idx="47">
                        <c:v>4.2963350720645197</c:v>
                      </c:pt>
                      <c:pt idx="48">
                        <c:v>4.4582119049090903</c:v>
                      </c:pt>
                      <c:pt idx="49">
                        <c:v>4.6298028139999996</c:v>
                      </c:pt>
                      <c:pt idx="50">
                        <c:v>4.8143616375294096</c:v>
                      </c:pt>
                      <c:pt idx="51">
                        <c:v>5.0555381081176503</c:v>
                      </c:pt>
                      <c:pt idx="52">
                        <c:v>5.2631361473333298</c:v>
                      </c:pt>
                      <c:pt idx="53">
                        <c:v>5.4304607087368399</c:v>
                      </c:pt>
                      <c:pt idx="54">
                        <c:v>5.6339694806666696</c:v>
                      </c:pt>
                      <c:pt idx="55">
                        <c:v>5.8839694806666696</c:v>
                      </c:pt>
                      <c:pt idx="56">
                        <c:v>6.0900300867272801</c:v>
                      </c:pt>
                      <c:pt idx="57">
                        <c:v>6.2923028140000001</c:v>
                      </c:pt>
                      <c:pt idx="58">
                        <c:v>6.5773028140000003</c:v>
                      </c:pt>
                      <c:pt idx="59">
                        <c:v>6.84422589092308</c:v>
                      </c:pt>
                      <c:pt idx="60">
                        <c:v>7.1073028139999996</c:v>
                      </c:pt>
                      <c:pt idx="61">
                        <c:v>7.3617472584444403</c:v>
                      </c:pt>
                      <c:pt idx="62">
                        <c:v>7.58952503622222</c:v>
                      </c:pt>
                      <c:pt idx="63">
                        <c:v>7.8536664503636402</c:v>
                      </c:pt>
                      <c:pt idx="64">
                        <c:v>8.1773028140000008</c:v>
                      </c:pt>
                      <c:pt idx="65">
                        <c:v>8.4339694806666703</c:v>
                      </c:pt>
                      <c:pt idx="66">
                        <c:v>8.6778291297894796</c:v>
                      </c:pt>
                      <c:pt idx="67">
                        <c:v>8.9251975508421104</c:v>
                      </c:pt>
                      <c:pt idx="68">
                        <c:v>9.2673028140000007</c:v>
                      </c:pt>
                      <c:pt idx="69">
                        <c:v>9.5763937230909093</c:v>
                      </c:pt>
                      <c:pt idx="70">
                        <c:v>9.9256361473333392</c:v>
                      </c:pt>
                      <c:pt idx="71">
                        <c:v>10.210159956857099</c:v>
                      </c:pt>
                      <c:pt idx="72">
                        <c:v>10.4980720447692</c:v>
                      </c:pt>
                      <c:pt idx="73">
                        <c:v>10.8006361473333</c:v>
                      </c:pt>
                      <c:pt idx="74">
                        <c:v>11.2561917028889</c:v>
                      </c:pt>
                      <c:pt idx="75">
                        <c:v>11.5530170997143</c:v>
                      </c:pt>
                      <c:pt idx="76">
                        <c:v>11.8731851669412</c:v>
                      </c:pt>
                      <c:pt idx="77">
                        <c:v>12.2744456711429</c:v>
                      </c:pt>
                      <c:pt idx="78">
                        <c:v>12.5895250362222</c:v>
                      </c:pt>
                      <c:pt idx="79">
                        <c:v>12.931588528285699</c:v>
                      </c:pt>
                      <c:pt idx="80">
                        <c:v>13.442302814</c:v>
                      </c:pt>
                      <c:pt idx="81">
                        <c:v>13.892302814000001</c:v>
                      </c:pt>
                      <c:pt idx="82">
                        <c:v>14.377302814</c:v>
                      </c:pt>
                      <c:pt idx="83">
                        <c:v>14.842302814</c:v>
                      </c:pt>
                      <c:pt idx="84">
                        <c:v>15.297302814</c:v>
                      </c:pt>
                      <c:pt idx="85">
                        <c:v>15.647302814</c:v>
                      </c:pt>
                      <c:pt idx="86">
                        <c:v>16.187302813999999</c:v>
                      </c:pt>
                      <c:pt idx="87">
                        <c:v>16.7945755412727</c:v>
                      </c:pt>
                      <c:pt idx="88">
                        <c:v>17.367302813999999</c:v>
                      </c:pt>
                      <c:pt idx="89">
                        <c:v>17.903017099714301</c:v>
                      </c:pt>
                      <c:pt idx="90">
                        <c:v>18.442302814000001</c:v>
                      </c:pt>
                      <c:pt idx="91">
                        <c:v>18.850636147333301</c:v>
                      </c:pt>
                      <c:pt idx="92">
                        <c:v>19.617302813999999</c:v>
                      </c:pt>
                      <c:pt idx="93">
                        <c:v>20.400636147333302</c:v>
                      </c:pt>
                      <c:pt idx="94">
                        <c:v>21.256191702888898</c:v>
                      </c:pt>
                      <c:pt idx="95">
                        <c:v>21.978413925111099</c:v>
                      </c:pt>
                      <c:pt idx="96">
                        <c:v>22.781588528285699</c:v>
                      </c:pt>
                      <c:pt idx="97">
                        <c:v>23.767302814000001</c:v>
                      </c:pt>
                      <c:pt idx="98">
                        <c:v>24.650636147333302</c:v>
                      </c:pt>
                      <c:pt idx="99">
                        <c:v>25.707302813999998</c:v>
                      </c:pt>
                      <c:pt idx="100">
                        <c:v>33.367302813999999</c:v>
                      </c:pt>
                    </c:numCache>
                  </c:numRef>
                </c:xVal>
                <c:yVal>
                  <c:numRef>
                    <c:extLst xmlns:c15="http://schemas.microsoft.com/office/drawing/2012/chart">
                      <c:ext xmlns:c15="http://schemas.microsoft.com/office/drawing/2012/chart" uri="{02D57815-91ED-43cb-92C2-25804820EDAC}">
                        <c15:formulaRef>
                          <c15:sqref>'Case 2'!$V$45:$V$145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2-B37A-463A-99C6-C3A9C88E9A32}"/>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'Case 2'!$AJ$42</c15:sqref>
                        </c15:formulaRef>
                      </c:ext>
                    </c:extLst>
                    <c:strCache>
                      <c:ptCount val="1"/>
                    </c:strCache>
                  </c:strRef>
                </c:tx>
                <c:spPr>
                  <a:ln w="19050" cap="rnd">
                    <a:solidFill>
                      <a:schemeClr val="accent2">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2'!$AJ$45:$AJ$145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2'!$V$45:$V$145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D-B37A-463A-99C6-C3A9C88E9A32}"/>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'Case 2'!$AK$42</c15:sqref>
                        </c15:formulaRef>
                      </c:ext>
                    </c:extLst>
                    <c:strCache>
                      <c:ptCount val="1"/>
                    </c:strCache>
                  </c:strRef>
                </c:tx>
                <c:spPr>
                  <a:ln w="19050" cap="rnd">
                    <a:solidFill>
                      <a:schemeClr val="accent3">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2'!$AK$45:$AK$145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2'!$V$45:$V$145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E-B37A-463A-99C6-C3A9C88E9A32}"/>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'Case 2'!$AL$42</c15:sqref>
                        </c15:formulaRef>
                      </c:ext>
                    </c:extLst>
                    <c:strCache>
                      <c:ptCount val="1"/>
                    </c:strCache>
                  </c:strRef>
                </c:tx>
                <c:spPr>
                  <a:ln w="19050" cap="rnd">
                    <a:solidFill>
                      <a:schemeClr val="accent4">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2'!$AL$45:$AL$145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2'!$V$45:$V$145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F-B37A-463A-99C6-C3A9C88E9A32}"/>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'Case 2'!$AM$42</c15:sqref>
                        </c15:formulaRef>
                      </c:ext>
                    </c:extLst>
                    <c:strCache>
                      <c:ptCount val="1"/>
                    </c:strCache>
                  </c:strRef>
                </c:tx>
                <c:spPr>
                  <a:ln w="19050" cap="rnd">
                    <a:solidFill>
                      <a:schemeClr val="accent5">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2'!$AM$45:$AM$145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2'!$V$45:$V$145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B37A-463A-99C6-C3A9C88E9A32}"/>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'Case 2'!$AN$42</c15:sqref>
                        </c15:formulaRef>
                      </c:ext>
                    </c:extLst>
                    <c:strCache>
                      <c:ptCount val="1"/>
                    </c:strCache>
                  </c:strRef>
                </c:tx>
                <c:spPr>
                  <a:ln w="19050" cap="rnd">
                    <a:solidFill>
                      <a:schemeClr val="accent6">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2'!$AN$45:$AN$145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2'!$V$45:$V$145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B37A-463A-99C6-C3A9C88E9A32}"/>
                  </c:ext>
                </c:extLst>
              </c15:ser>
            </c15:filteredScatterSeries>
          </c:ext>
        </c:extLst>
      </c:scatterChart>
      <c:valAx>
        <c:axId val="525226440"/>
        <c:scaling>
          <c:orientation val="minMax"/>
          <c:max val="40"/>
          <c:min val="-20"/>
        </c:scaling>
        <c:delete val="0"/>
        <c:axPos val="b"/>
        <c:majorGridlines>
          <c:spPr>
            <a:ln w="9525" cap="flat" cmpd="sng" algn="ctr">
              <a:solidFill>
                <a:schemeClr val="tx1">
                  <a:lumMod val="50000"/>
                  <a:lumOff val="50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Geometry (dB)</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25226832"/>
        <c:crosses val="autoZero"/>
        <c:crossBetween val="midCat"/>
        <c:majorUnit val="5"/>
        <c:minorUnit val="5"/>
      </c:valAx>
      <c:valAx>
        <c:axId val="525226832"/>
        <c:scaling>
          <c:orientation val="minMax"/>
          <c:max val="100"/>
        </c:scaling>
        <c:delete val="0"/>
        <c:axPos val="l"/>
        <c:majorGridlines>
          <c:spPr>
            <a:ln w="9525" cap="flat" cmpd="sng" algn="ctr">
              <a:solidFill>
                <a:schemeClr val="tx1">
                  <a:lumMod val="50000"/>
                  <a:lumOff val="50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CDF (%)</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25226440"/>
        <c:crossesAt val="-20"/>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1"/>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2"/>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3"/>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4"/>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5"/>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6"/>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7"/>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8"/>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1"/>
          <c:tx>
            <c:strRef>
              <c:f>'Case 3'!$C$42</c:f>
              <c:strCache>
                <c:ptCount val="1"/>
                <c:pt idx="0">
                  <c:v>Source 1-19sites</c:v>
                </c:pt>
              </c:strCache>
            </c:strRef>
          </c:tx>
          <c:spPr>
            <a:ln w="19050" cap="rnd">
              <a:solidFill>
                <a:schemeClr val="accent2"/>
              </a:solidFill>
              <a:round/>
            </a:ln>
            <a:effectLst/>
          </c:spPr>
          <c:marker>
            <c:symbol val="none"/>
          </c:marker>
          <c:xVal>
            <c:numRef>
              <c:f>'Case 3'!$C$45:$C$145</c:f>
              <c:numCache>
                <c:formatCode>0.00_ </c:formatCode>
                <c:ptCount val="101"/>
                <c:pt idx="0">
                  <c:v>59.938282000000001</c:v>
                </c:pt>
                <c:pt idx="1">
                  <c:v>69.061768000000001</c:v>
                </c:pt>
                <c:pt idx="2">
                  <c:v>71.156181000000004</c:v>
                </c:pt>
                <c:pt idx="3">
                  <c:v>72.905304000000001</c:v>
                </c:pt>
                <c:pt idx="4">
                  <c:v>74.623512000000005</c:v>
                </c:pt>
                <c:pt idx="5">
                  <c:v>75.655417999999997</c:v>
                </c:pt>
                <c:pt idx="6">
                  <c:v>76.937920000000005</c:v>
                </c:pt>
                <c:pt idx="7">
                  <c:v>77.873962000000006</c:v>
                </c:pt>
                <c:pt idx="8">
                  <c:v>79.196372999999994</c:v>
                </c:pt>
                <c:pt idx="9">
                  <c:v>80.002998000000005</c:v>
                </c:pt>
                <c:pt idx="10">
                  <c:v>80.954993999999999</c:v>
                </c:pt>
                <c:pt idx="11">
                  <c:v>81.870728</c:v>
                </c:pt>
                <c:pt idx="12">
                  <c:v>82.750572000000005</c:v>
                </c:pt>
                <c:pt idx="13">
                  <c:v>83.703079000000002</c:v>
                </c:pt>
                <c:pt idx="14">
                  <c:v>84.776024000000007</c:v>
                </c:pt>
                <c:pt idx="15">
                  <c:v>85.859099999999998</c:v>
                </c:pt>
                <c:pt idx="16">
                  <c:v>86.573241999999993</c:v>
                </c:pt>
                <c:pt idx="17">
                  <c:v>87.566292000000004</c:v>
                </c:pt>
                <c:pt idx="18">
                  <c:v>88.258529999999993</c:v>
                </c:pt>
                <c:pt idx="19">
                  <c:v>88.676010000000005</c:v>
                </c:pt>
                <c:pt idx="20">
                  <c:v>89.098961000000003</c:v>
                </c:pt>
                <c:pt idx="21">
                  <c:v>89.851685000000003</c:v>
                </c:pt>
                <c:pt idx="22">
                  <c:v>90.533400999999998</c:v>
                </c:pt>
                <c:pt idx="23">
                  <c:v>91.080855999999997</c:v>
                </c:pt>
                <c:pt idx="24">
                  <c:v>91.473602</c:v>
                </c:pt>
                <c:pt idx="25">
                  <c:v>92.049149</c:v>
                </c:pt>
                <c:pt idx="26">
                  <c:v>92.571822999999995</c:v>
                </c:pt>
                <c:pt idx="27">
                  <c:v>92.961044000000001</c:v>
                </c:pt>
                <c:pt idx="28">
                  <c:v>93.415771000000007</c:v>
                </c:pt>
                <c:pt idx="29">
                  <c:v>93.903724999999994</c:v>
                </c:pt>
                <c:pt idx="30">
                  <c:v>94.315406999999993</c:v>
                </c:pt>
                <c:pt idx="31">
                  <c:v>94.719299000000007</c:v>
                </c:pt>
                <c:pt idx="32">
                  <c:v>95.315010000000001</c:v>
                </c:pt>
                <c:pt idx="33">
                  <c:v>95.746262000000002</c:v>
                </c:pt>
                <c:pt idx="34">
                  <c:v>96.167823999999996</c:v>
                </c:pt>
                <c:pt idx="35">
                  <c:v>96.625763000000006</c:v>
                </c:pt>
                <c:pt idx="36">
                  <c:v>96.934051999999994</c:v>
                </c:pt>
                <c:pt idx="37">
                  <c:v>97.193611000000004</c:v>
                </c:pt>
                <c:pt idx="38">
                  <c:v>97.468429999999998</c:v>
                </c:pt>
                <c:pt idx="39">
                  <c:v>97.820778000000004</c:v>
                </c:pt>
                <c:pt idx="40">
                  <c:v>98.039062999999999</c:v>
                </c:pt>
                <c:pt idx="41">
                  <c:v>98.402252000000004</c:v>
                </c:pt>
                <c:pt idx="42">
                  <c:v>98.670670000000001</c:v>
                </c:pt>
                <c:pt idx="43">
                  <c:v>99.057418999999996</c:v>
                </c:pt>
                <c:pt idx="44">
                  <c:v>99.337410000000006</c:v>
                </c:pt>
                <c:pt idx="45">
                  <c:v>99.656363999999996</c:v>
                </c:pt>
                <c:pt idx="46">
                  <c:v>100.01452</c:v>
                </c:pt>
                <c:pt idx="47">
                  <c:v>100.2012</c:v>
                </c:pt>
                <c:pt idx="48">
                  <c:v>100.46451999999999</c:v>
                </c:pt>
                <c:pt idx="49">
                  <c:v>100.7612</c:v>
                </c:pt>
                <c:pt idx="50">
                  <c:v>101.05737000000001</c:v>
                </c:pt>
                <c:pt idx="51">
                  <c:v>101.30243</c:v>
                </c:pt>
                <c:pt idx="52">
                  <c:v>101.57191</c:v>
                </c:pt>
                <c:pt idx="53">
                  <c:v>101.90021</c:v>
                </c:pt>
                <c:pt idx="54">
                  <c:v>102.18680999999999</c:v>
                </c:pt>
                <c:pt idx="55">
                  <c:v>102.54192</c:v>
                </c:pt>
                <c:pt idx="56">
                  <c:v>102.77145</c:v>
                </c:pt>
                <c:pt idx="57">
                  <c:v>103.07545</c:v>
                </c:pt>
                <c:pt idx="58">
                  <c:v>103.36921</c:v>
                </c:pt>
                <c:pt idx="59">
                  <c:v>103.62231</c:v>
                </c:pt>
                <c:pt idx="60">
                  <c:v>103.92242</c:v>
                </c:pt>
                <c:pt idx="61">
                  <c:v>104.14669000000001</c:v>
                </c:pt>
                <c:pt idx="62">
                  <c:v>104.41197</c:v>
                </c:pt>
                <c:pt idx="63">
                  <c:v>104.78018</c:v>
                </c:pt>
                <c:pt idx="64">
                  <c:v>105.09891</c:v>
                </c:pt>
                <c:pt idx="65">
                  <c:v>105.22431</c:v>
                </c:pt>
                <c:pt idx="66">
                  <c:v>105.51636999999999</c:v>
                </c:pt>
                <c:pt idx="67">
                  <c:v>105.87362</c:v>
                </c:pt>
                <c:pt idx="68">
                  <c:v>106.16761</c:v>
                </c:pt>
                <c:pt idx="69">
                  <c:v>106.44571000000001</c:v>
                </c:pt>
                <c:pt idx="70">
                  <c:v>106.63006</c:v>
                </c:pt>
                <c:pt idx="71">
                  <c:v>106.82231</c:v>
                </c:pt>
                <c:pt idx="72">
                  <c:v>107.15227</c:v>
                </c:pt>
                <c:pt idx="73">
                  <c:v>107.48975</c:v>
                </c:pt>
                <c:pt idx="74">
                  <c:v>107.85275</c:v>
                </c:pt>
                <c:pt idx="75">
                  <c:v>108.20058</c:v>
                </c:pt>
                <c:pt idx="76">
                  <c:v>108.53597000000001</c:v>
                </c:pt>
                <c:pt idx="77">
                  <c:v>108.81081</c:v>
                </c:pt>
                <c:pt idx="78">
                  <c:v>109.17265</c:v>
                </c:pt>
                <c:pt idx="79">
                  <c:v>109.61366</c:v>
                </c:pt>
                <c:pt idx="80">
                  <c:v>109.90383</c:v>
                </c:pt>
                <c:pt idx="81">
                  <c:v>110.18234</c:v>
                </c:pt>
                <c:pt idx="82">
                  <c:v>110.61154999999999</c:v>
                </c:pt>
                <c:pt idx="83">
                  <c:v>111.08691</c:v>
                </c:pt>
                <c:pt idx="84">
                  <c:v>111.60966999999999</c:v>
                </c:pt>
                <c:pt idx="85">
                  <c:v>112.00351999999999</c:v>
                </c:pt>
                <c:pt idx="86">
                  <c:v>112.46778</c:v>
                </c:pt>
                <c:pt idx="87">
                  <c:v>112.869</c:v>
                </c:pt>
                <c:pt idx="88">
                  <c:v>113.31225999999999</c:v>
                </c:pt>
                <c:pt idx="89">
                  <c:v>113.77544</c:v>
                </c:pt>
                <c:pt idx="90">
                  <c:v>114.31693</c:v>
                </c:pt>
                <c:pt idx="91">
                  <c:v>115.01576</c:v>
                </c:pt>
                <c:pt idx="92">
                  <c:v>115.48376</c:v>
                </c:pt>
                <c:pt idx="93">
                  <c:v>116.07109</c:v>
                </c:pt>
                <c:pt idx="94">
                  <c:v>116.8835</c:v>
                </c:pt>
                <c:pt idx="95">
                  <c:v>117.62886</c:v>
                </c:pt>
                <c:pt idx="96">
                  <c:v>118.37791</c:v>
                </c:pt>
                <c:pt idx="97">
                  <c:v>119.19139</c:v>
                </c:pt>
                <c:pt idx="98">
                  <c:v>120.49008000000001</c:v>
                </c:pt>
                <c:pt idx="99">
                  <c:v>123.48887000000001</c:v>
                </c:pt>
                <c:pt idx="100">
                  <c:v>135.15869000000001</c:v>
                </c:pt>
              </c:numCache>
            </c:numRef>
          </c:xVal>
          <c:yVal>
            <c:numRef>
              <c:f>'Case 3'!$A$45:$A$145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8259-42A3-9BEC-6CB7AD89A9BA}"/>
            </c:ext>
          </c:extLst>
        </c:ser>
        <c:ser>
          <c:idx val="3"/>
          <c:order val="3"/>
          <c:tx>
            <c:strRef>
              <c:f>'Case 3'!$E$42</c:f>
              <c:strCache>
                <c:ptCount val="1"/>
                <c:pt idx="0">
                  <c:v>Source 2-19sites</c:v>
                </c:pt>
              </c:strCache>
            </c:strRef>
          </c:tx>
          <c:spPr>
            <a:ln w="19050" cap="rnd">
              <a:solidFill>
                <a:schemeClr val="accent4"/>
              </a:solidFill>
              <a:round/>
            </a:ln>
            <a:effectLst/>
          </c:spPr>
          <c:marker>
            <c:symbol val="none"/>
          </c:marker>
          <c:xVal>
            <c:numRef>
              <c:f>'Case 3'!$E$45:$E$145</c:f>
              <c:numCache>
                <c:formatCode>0.00_ </c:formatCode>
                <c:ptCount val="101"/>
                <c:pt idx="1">
                  <c:v>69.704166666666694</c:v>
                </c:pt>
                <c:pt idx="2">
                  <c:v>71.900000000000006</c:v>
                </c:pt>
                <c:pt idx="3">
                  <c:v>73.394642857142898</c:v>
                </c:pt>
                <c:pt idx="4">
                  <c:v>74.717500000000001</c:v>
                </c:pt>
                <c:pt idx="5">
                  <c:v>75.981944444444494</c:v>
                </c:pt>
                <c:pt idx="6">
                  <c:v>77.1041666666667</c:v>
                </c:pt>
                <c:pt idx="7">
                  <c:v>78.2708333333333</c:v>
                </c:pt>
                <c:pt idx="8">
                  <c:v>79.426388888888894</c:v>
                </c:pt>
                <c:pt idx="9">
                  <c:v>80.4375</c:v>
                </c:pt>
                <c:pt idx="10">
                  <c:v>81.350833333333298</c:v>
                </c:pt>
                <c:pt idx="11">
                  <c:v>82.293750000000003</c:v>
                </c:pt>
                <c:pt idx="12">
                  <c:v>83.410227272727298</c:v>
                </c:pt>
                <c:pt idx="13">
                  <c:v>84.219318181818196</c:v>
                </c:pt>
                <c:pt idx="14">
                  <c:v>85.137500000000003</c:v>
                </c:pt>
                <c:pt idx="15">
                  <c:v>85.945833333333297</c:v>
                </c:pt>
                <c:pt idx="16">
                  <c:v>86.675961538461607</c:v>
                </c:pt>
                <c:pt idx="17">
                  <c:v>87.301136363636402</c:v>
                </c:pt>
                <c:pt idx="18">
                  <c:v>87.9375</c:v>
                </c:pt>
                <c:pt idx="19">
                  <c:v>88.551136363636402</c:v>
                </c:pt>
                <c:pt idx="20">
                  <c:v>89.125500000000002</c:v>
                </c:pt>
                <c:pt idx="21">
                  <c:v>89.762500000000003</c:v>
                </c:pt>
                <c:pt idx="22">
                  <c:v>90.325735294117706</c:v>
                </c:pt>
                <c:pt idx="23">
                  <c:v>90.827976190476207</c:v>
                </c:pt>
                <c:pt idx="24">
                  <c:v>91.329499999999996</c:v>
                </c:pt>
                <c:pt idx="25">
                  <c:v>91.769642857142898</c:v>
                </c:pt>
                <c:pt idx="26">
                  <c:v>92.267129629629594</c:v>
                </c:pt>
                <c:pt idx="27">
                  <c:v>92.709374999999994</c:v>
                </c:pt>
                <c:pt idx="28">
                  <c:v>93.176630434782595</c:v>
                </c:pt>
                <c:pt idx="29">
                  <c:v>93.637500000000003</c:v>
                </c:pt>
                <c:pt idx="30">
                  <c:v>94.077500000000001</c:v>
                </c:pt>
                <c:pt idx="31">
                  <c:v>94.537499999999994</c:v>
                </c:pt>
                <c:pt idx="32">
                  <c:v>94.908928571428604</c:v>
                </c:pt>
                <c:pt idx="33">
                  <c:v>95.332236842105303</c:v>
                </c:pt>
                <c:pt idx="34">
                  <c:v>95.749499999999998</c:v>
                </c:pt>
                <c:pt idx="35">
                  <c:v>96.144907407407402</c:v>
                </c:pt>
                <c:pt idx="36">
                  <c:v>96.471785714285701</c:v>
                </c:pt>
                <c:pt idx="37">
                  <c:v>96.864166666666705</c:v>
                </c:pt>
                <c:pt idx="38">
                  <c:v>97.258712121212099</c:v>
                </c:pt>
                <c:pt idx="39">
                  <c:v>97.634469696969703</c:v>
                </c:pt>
                <c:pt idx="40">
                  <c:v>97.953125</c:v>
                </c:pt>
                <c:pt idx="41">
                  <c:v>98.290131578947395</c:v>
                </c:pt>
                <c:pt idx="42">
                  <c:v>98.606944444444494</c:v>
                </c:pt>
                <c:pt idx="43">
                  <c:v>98.899722222222195</c:v>
                </c:pt>
                <c:pt idx="44">
                  <c:v>99.224166666666704</c:v>
                </c:pt>
                <c:pt idx="45">
                  <c:v>99.537499999999994</c:v>
                </c:pt>
                <c:pt idx="46">
                  <c:v>99.825872093023307</c:v>
                </c:pt>
                <c:pt idx="47">
                  <c:v>100.11875000000001</c:v>
                </c:pt>
                <c:pt idx="48">
                  <c:v>100.432371794872</c:v>
                </c:pt>
                <c:pt idx="49">
                  <c:v>100.71336206896601</c:v>
                </c:pt>
                <c:pt idx="50">
                  <c:v>100.99920212766</c:v>
                </c:pt>
                <c:pt idx="51">
                  <c:v>101.317987804878</c:v>
                </c:pt>
                <c:pt idx="52">
                  <c:v>101.604166666667</c:v>
                </c:pt>
                <c:pt idx="53">
                  <c:v>101.939722222222</c:v>
                </c:pt>
                <c:pt idx="54">
                  <c:v>102.242628205128</c:v>
                </c:pt>
                <c:pt idx="55">
                  <c:v>102.578525641026</c:v>
                </c:pt>
                <c:pt idx="56">
                  <c:v>102.8775</c:v>
                </c:pt>
                <c:pt idx="57">
                  <c:v>103.17749999999999</c:v>
                </c:pt>
                <c:pt idx="58">
                  <c:v>103.45305555555601</c:v>
                </c:pt>
                <c:pt idx="59">
                  <c:v>103.739722222222</c:v>
                </c:pt>
                <c:pt idx="60">
                  <c:v>104.001388888889</c:v>
                </c:pt>
                <c:pt idx="61">
                  <c:v>104.235459183673</c:v>
                </c:pt>
                <c:pt idx="62">
                  <c:v>104.48068181818201</c:v>
                </c:pt>
                <c:pt idx="63">
                  <c:v>104.760576923077</c:v>
                </c:pt>
                <c:pt idx="64">
                  <c:v>105.06607142857099</c:v>
                </c:pt>
                <c:pt idx="65">
                  <c:v>105.348310810811</c:v>
                </c:pt>
                <c:pt idx="66">
                  <c:v>105.648928571429</c:v>
                </c:pt>
                <c:pt idx="67">
                  <c:v>105.949621212121</c:v>
                </c:pt>
                <c:pt idx="68">
                  <c:v>106.25535714285699</c:v>
                </c:pt>
                <c:pt idx="69">
                  <c:v>106.57533783783801</c:v>
                </c:pt>
                <c:pt idx="70">
                  <c:v>106.908928571429</c:v>
                </c:pt>
                <c:pt idx="71">
                  <c:v>107.17992424242399</c:v>
                </c:pt>
                <c:pt idx="72">
                  <c:v>107.5175</c:v>
                </c:pt>
                <c:pt idx="73">
                  <c:v>107.831048387097</c:v>
                </c:pt>
                <c:pt idx="74">
                  <c:v>108.1375</c:v>
                </c:pt>
                <c:pt idx="75">
                  <c:v>108.447177419355</c:v>
                </c:pt>
                <c:pt idx="76">
                  <c:v>108.76075581395401</c:v>
                </c:pt>
                <c:pt idx="77">
                  <c:v>109.074537037037</c:v>
                </c:pt>
                <c:pt idx="78">
                  <c:v>109.421875</c:v>
                </c:pt>
                <c:pt idx="79">
                  <c:v>109.77453703703701</c:v>
                </c:pt>
                <c:pt idx="80">
                  <c:v>110.169642857143</c:v>
                </c:pt>
                <c:pt idx="81">
                  <c:v>110.54062500000001</c:v>
                </c:pt>
                <c:pt idx="82">
                  <c:v>110.916287878788</c:v>
                </c:pt>
                <c:pt idx="83">
                  <c:v>111.304166666667</c:v>
                </c:pt>
                <c:pt idx="84">
                  <c:v>111.7175</c:v>
                </c:pt>
                <c:pt idx="85">
                  <c:v>112.09305555555601</c:v>
                </c:pt>
                <c:pt idx="86">
                  <c:v>112.5125</c:v>
                </c:pt>
                <c:pt idx="87">
                  <c:v>112.904166666667</c:v>
                </c:pt>
                <c:pt idx="88">
                  <c:v>113.32445652173899</c:v>
                </c:pt>
                <c:pt idx="89">
                  <c:v>113.85568181818201</c:v>
                </c:pt>
                <c:pt idx="90">
                  <c:v>114.359722222222</c:v>
                </c:pt>
                <c:pt idx="91">
                  <c:v>114.83750000000001</c:v>
                </c:pt>
                <c:pt idx="92">
                  <c:v>115.42171052631601</c:v>
                </c:pt>
                <c:pt idx="93">
                  <c:v>116.016447368421</c:v>
                </c:pt>
                <c:pt idx="94">
                  <c:v>116.81607142857099</c:v>
                </c:pt>
                <c:pt idx="95">
                  <c:v>117.52573529411799</c:v>
                </c:pt>
                <c:pt idx="96">
                  <c:v>118.324166666667</c:v>
                </c:pt>
                <c:pt idx="97">
                  <c:v>119.3</c:v>
                </c:pt>
                <c:pt idx="98">
                  <c:v>120.88035714285699</c:v>
                </c:pt>
                <c:pt idx="99">
                  <c:v>122.78749999999999</c:v>
                </c:pt>
                <c:pt idx="100">
                  <c:v>135.83750000000001</c:v>
                </c:pt>
              </c:numCache>
            </c:numRef>
          </c:xVal>
          <c:yVal>
            <c:numRef>
              <c:f>'Case 3'!$A$45:$A$145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8259-42A3-9BEC-6CB7AD89A9BA}"/>
            </c:ext>
          </c:extLst>
        </c:ser>
        <c:ser>
          <c:idx val="4"/>
          <c:order val="4"/>
          <c:tx>
            <c:strRef>
              <c:f>'Case 3'!$F$42</c:f>
              <c:strCache>
                <c:ptCount val="1"/>
                <c:pt idx="0">
                  <c:v>Source 3-19sites</c:v>
                </c:pt>
              </c:strCache>
            </c:strRef>
          </c:tx>
          <c:spPr>
            <a:ln w="19050" cap="rnd">
              <a:solidFill>
                <a:schemeClr val="accent5"/>
              </a:solidFill>
              <a:round/>
            </a:ln>
            <a:effectLst/>
          </c:spPr>
          <c:marker>
            <c:symbol val="none"/>
          </c:marker>
          <c:xVal>
            <c:numRef>
              <c:f>'Case 3'!$F$45:$F$145</c:f>
              <c:numCache>
                <c:formatCode>0.00_ </c:formatCode>
                <c:ptCount val="101"/>
                <c:pt idx="0">
                  <c:v>62.99</c:v>
                </c:pt>
                <c:pt idx="1">
                  <c:v>69.38</c:v>
                </c:pt>
                <c:pt idx="2">
                  <c:v>71.5</c:v>
                </c:pt>
                <c:pt idx="3">
                  <c:v>73.02</c:v>
                </c:pt>
                <c:pt idx="4">
                  <c:v>74.03</c:v>
                </c:pt>
                <c:pt idx="5">
                  <c:v>75.02</c:v>
                </c:pt>
                <c:pt idx="6">
                  <c:v>76.17</c:v>
                </c:pt>
                <c:pt idx="7">
                  <c:v>77.39</c:v>
                </c:pt>
                <c:pt idx="8">
                  <c:v>78.760000000000005</c:v>
                </c:pt>
                <c:pt idx="9">
                  <c:v>79.83</c:v>
                </c:pt>
                <c:pt idx="10">
                  <c:v>80.63</c:v>
                </c:pt>
                <c:pt idx="11">
                  <c:v>81.13</c:v>
                </c:pt>
                <c:pt idx="12">
                  <c:v>82.03</c:v>
                </c:pt>
                <c:pt idx="13">
                  <c:v>82.81</c:v>
                </c:pt>
                <c:pt idx="14">
                  <c:v>83.87</c:v>
                </c:pt>
                <c:pt idx="15">
                  <c:v>84.62</c:v>
                </c:pt>
                <c:pt idx="16">
                  <c:v>85.23</c:v>
                </c:pt>
                <c:pt idx="17">
                  <c:v>85.7</c:v>
                </c:pt>
                <c:pt idx="18">
                  <c:v>86.67</c:v>
                </c:pt>
                <c:pt idx="19">
                  <c:v>87.51</c:v>
                </c:pt>
                <c:pt idx="20">
                  <c:v>88.28</c:v>
                </c:pt>
                <c:pt idx="21">
                  <c:v>88.98</c:v>
                </c:pt>
                <c:pt idx="22">
                  <c:v>89.52</c:v>
                </c:pt>
                <c:pt idx="23">
                  <c:v>90.26</c:v>
                </c:pt>
                <c:pt idx="24">
                  <c:v>90.85</c:v>
                </c:pt>
                <c:pt idx="25">
                  <c:v>91.59</c:v>
                </c:pt>
                <c:pt idx="26">
                  <c:v>92.13</c:v>
                </c:pt>
                <c:pt idx="27">
                  <c:v>92.91</c:v>
                </c:pt>
                <c:pt idx="28">
                  <c:v>93.21</c:v>
                </c:pt>
                <c:pt idx="29">
                  <c:v>93.65</c:v>
                </c:pt>
                <c:pt idx="30">
                  <c:v>94.17</c:v>
                </c:pt>
                <c:pt idx="31">
                  <c:v>94.6</c:v>
                </c:pt>
                <c:pt idx="32">
                  <c:v>94.92</c:v>
                </c:pt>
                <c:pt idx="33">
                  <c:v>95.32</c:v>
                </c:pt>
                <c:pt idx="34">
                  <c:v>95.74</c:v>
                </c:pt>
                <c:pt idx="35">
                  <c:v>96.1</c:v>
                </c:pt>
                <c:pt idx="36">
                  <c:v>96.43</c:v>
                </c:pt>
                <c:pt idx="37">
                  <c:v>96.72</c:v>
                </c:pt>
                <c:pt idx="38">
                  <c:v>97.06</c:v>
                </c:pt>
                <c:pt idx="39">
                  <c:v>97.53</c:v>
                </c:pt>
                <c:pt idx="40">
                  <c:v>97.84</c:v>
                </c:pt>
                <c:pt idx="41">
                  <c:v>98.11</c:v>
                </c:pt>
                <c:pt idx="42">
                  <c:v>98.45</c:v>
                </c:pt>
                <c:pt idx="43">
                  <c:v>98.73</c:v>
                </c:pt>
                <c:pt idx="44">
                  <c:v>99.11</c:v>
                </c:pt>
                <c:pt idx="45">
                  <c:v>99.49</c:v>
                </c:pt>
                <c:pt idx="46">
                  <c:v>99.89</c:v>
                </c:pt>
                <c:pt idx="47">
                  <c:v>100.21</c:v>
                </c:pt>
                <c:pt idx="48">
                  <c:v>100.5</c:v>
                </c:pt>
                <c:pt idx="49">
                  <c:v>100.79</c:v>
                </c:pt>
                <c:pt idx="50">
                  <c:v>101.15</c:v>
                </c:pt>
                <c:pt idx="51">
                  <c:v>101.49</c:v>
                </c:pt>
                <c:pt idx="52">
                  <c:v>101.85</c:v>
                </c:pt>
                <c:pt idx="53">
                  <c:v>102.13</c:v>
                </c:pt>
                <c:pt idx="54">
                  <c:v>102.48</c:v>
                </c:pt>
                <c:pt idx="55">
                  <c:v>102.81</c:v>
                </c:pt>
                <c:pt idx="56">
                  <c:v>103.09</c:v>
                </c:pt>
                <c:pt idx="57">
                  <c:v>103.33</c:v>
                </c:pt>
                <c:pt idx="58">
                  <c:v>103.55</c:v>
                </c:pt>
                <c:pt idx="59">
                  <c:v>103.75</c:v>
                </c:pt>
                <c:pt idx="60">
                  <c:v>104.14</c:v>
                </c:pt>
                <c:pt idx="61">
                  <c:v>104.39</c:v>
                </c:pt>
                <c:pt idx="62">
                  <c:v>104.69</c:v>
                </c:pt>
                <c:pt idx="63">
                  <c:v>104.9</c:v>
                </c:pt>
                <c:pt idx="64">
                  <c:v>105.1</c:v>
                </c:pt>
                <c:pt idx="65">
                  <c:v>105.42</c:v>
                </c:pt>
                <c:pt idx="66">
                  <c:v>105.66</c:v>
                </c:pt>
                <c:pt idx="67">
                  <c:v>105.99</c:v>
                </c:pt>
                <c:pt idx="68">
                  <c:v>106.21</c:v>
                </c:pt>
                <c:pt idx="69">
                  <c:v>106.37</c:v>
                </c:pt>
                <c:pt idx="70">
                  <c:v>106.76</c:v>
                </c:pt>
                <c:pt idx="71">
                  <c:v>106.9</c:v>
                </c:pt>
                <c:pt idx="72">
                  <c:v>107.25</c:v>
                </c:pt>
                <c:pt idx="73">
                  <c:v>107.58</c:v>
                </c:pt>
                <c:pt idx="74">
                  <c:v>107.92</c:v>
                </c:pt>
                <c:pt idx="75">
                  <c:v>108.22</c:v>
                </c:pt>
                <c:pt idx="76">
                  <c:v>108.53</c:v>
                </c:pt>
                <c:pt idx="77">
                  <c:v>108.77</c:v>
                </c:pt>
                <c:pt idx="78">
                  <c:v>109.08</c:v>
                </c:pt>
                <c:pt idx="79">
                  <c:v>109.4</c:v>
                </c:pt>
                <c:pt idx="80">
                  <c:v>109.69</c:v>
                </c:pt>
                <c:pt idx="81">
                  <c:v>110.17</c:v>
                </c:pt>
                <c:pt idx="82">
                  <c:v>110.56</c:v>
                </c:pt>
                <c:pt idx="83">
                  <c:v>110.9</c:v>
                </c:pt>
                <c:pt idx="84">
                  <c:v>111.22</c:v>
                </c:pt>
                <c:pt idx="85">
                  <c:v>111.47</c:v>
                </c:pt>
                <c:pt idx="86">
                  <c:v>111.86</c:v>
                </c:pt>
                <c:pt idx="87">
                  <c:v>112.15</c:v>
                </c:pt>
                <c:pt idx="88">
                  <c:v>112.46</c:v>
                </c:pt>
                <c:pt idx="89">
                  <c:v>112.82</c:v>
                </c:pt>
                <c:pt idx="90">
                  <c:v>113.3</c:v>
                </c:pt>
                <c:pt idx="91">
                  <c:v>113.8</c:v>
                </c:pt>
                <c:pt idx="92">
                  <c:v>114.22</c:v>
                </c:pt>
                <c:pt idx="93">
                  <c:v>114.79</c:v>
                </c:pt>
                <c:pt idx="94">
                  <c:v>115.43</c:v>
                </c:pt>
                <c:pt idx="95">
                  <c:v>116.5</c:v>
                </c:pt>
                <c:pt idx="96">
                  <c:v>117.6</c:v>
                </c:pt>
                <c:pt idx="97">
                  <c:v>118.95</c:v>
                </c:pt>
                <c:pt idx="98">
                  <c:v>120.22</c:v>
                </c:pt>
                <c:pt idx="99">
                  <c:v>122.38</c:v>
                </c:pt>
                <c:pt idx="100">
                  <c:v>130.27000000000001</c:v>
                </c:pt>
              </c:numCache>
            </c:numRef>
          </c:xVal>
          <c:yVal>
            <c:numRef>
              <c:f>'Case 3'!$A$45:$A$145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8259-42A3-9BEC-6CB7AD89A9BA}"/>
            </c:ext>
          </c:extLst>
        </c:ser>
        <c:ser>
          <c:idx val="5"/>
          <c:order val="5"/>
          <c:tx>
            <c:strRef>
              <c:f>'Case 3'!$G$42</c:f>
              <c:strCache>
                <c:ptCount val="1"/>
                <c:pt idx="0">
                  <c:v>Source 5</c:v>
                </c:pt>
              </c:strCache>
            </c:strRef>
          </c:tx>
          <c:spPr>
            <a:ln w="19050" cap="rnd">
              <a:solidFill>
                <a:schemeClr val="accent6"/>
              </a:solidFill>
              <a:round/>
            </a:ln>
            <a:effectLst/>
          </c:spPr>
          <c:marker>
            <c:symbol val="none"/>
          </c:marker>
          <c:xVal>
            <c:numRef>
              <c:f>'Case 3'!$G$45:$G$145</c:f>
              <c:numCache>
                <c:formatCode>0.00_ </c:formatCode>
                <c:ptCount val="101"/>
                <c:pt idx="0">
                  <c:v>62.535699999999999</c:v>
                </c:pt>
                <c:pt idx="1">
                  <c:v>69.7</c:v>
                </c:pt>
                <c:pt idx="2">
                  <c:v>71.5</c:v>
                </c:pt>
                <c:pt idx="3">
                  <c:v>72.599999999999994</c:v>
                </c:pt>
                <c:pt idx="4">
                  <c:v>73.599999999999994</c:v>
                </c:pt>
                <c:pt idx="5">
                  <c:v>74.7</c:v>
                </c:pt>
                <c:pt idx="6">
                  <c:v>75.5</c:v>
                </c:pt>
                <c:pt idx="7">
                  <c:v>76.8</c:v>
                </c:pt>
                <c:pt idx="8">
                  <c:v>77.5</c:v>
                </c:pt>
                <c:pt idx="9">
                  <c:v>78.5</c:v>
                </c:pt>
                <c:pt idx="10">
                  <c:v>79.3</c:v>
                </c:pt>
                <c:pt idx="11">
                  <c:v>80.3</c:v>
                </c:pt>
                <c:pt idx="12">
                  <c:v>81.3</c:v>
                </c:pt>
                <c:pt idx="13">
                  <c:v>82.1</c:v>
                </c:pt>
                <c:pt idx="14">
                  <c:v>83.3</c:v>
                </c:pt>
                <c:pt idx="15">
                  <c:v>83.9</c:v>
                </c:pt>
                <c:pt idx="16">
                  <c:v>84.6</c:v>
                </c:pt>
                <c:pt idx="17">
                  <c:v>85.5</c:v>
                </c:pt>
                <c:pt idx="18">
                  <c:v>86.2</c:v>
                </c:pt>
                <c:pt idx="19">
                  <c:v>86.9</c:v>
                </c:pt>
                <c:pt idx="20">
                  <c:v>87.5</c:v>
                </c:pt>
                <c:pt idx="21">
                  <c:v>88.1</c:v>
                </c:pt>
                <c:pt idx="22">
                  <c:v>89</c:v>
                </c:pt>
                <c:pt idx="23">
                  <c:v>89.8</c:v>
                </c:pt>
                <c:pt idx="24">
                  <c:v>90.2</c:v>
                </c:pt>
                <c:pt idx="25">
                  <c:v>90.8</c:v>
                </c:pt>
                <c:pt idx="26">
                  <c:v>91.1</c:v>
                </c:pt>
                <c:pt idx="27">
                  <c:v>91.5</c:v>
                </c:pt>
                <c:pt idx="28">
                  <c:v>91.9</c:v>
                </c:pt>
                <c:pt idx="29">
                  <c:v>92.2</c:v>
                </c:pt>
                <c:pt idx="30">
                  <c:v>92.5</c:v>
                </c:pt>
                <c:pt idx="31">
                  <c:v>92.9</c:v>
                </c:pt>
                <c:pt idx="32">
                  <c:v>93.2</c:v>
                </c:pt>
                <c:pt idx="33">
                  <c:v>93.8</c:v>
                </c:pt>
                <c:pt idx="34">
                  <c:v>94.1</c:v>
                </c:pt>
                <c:pt idx="35">
                  <c:v>94.4</c:v>
                </c:pt>
                <c:pt idx="36">
                  <c:v>94.9</c:v>
                </c:pt>
                <c:pt idx="37">
                  <c:v>95.1</c:v>
                </c:pt>
                <c:pt idx="38">
                  <c:v>95.3</c:v>
                </c:pt>
                <c:pt idx="39">
                  <c:v>95.7</c:v>
                </c:pt>
                <c:pt idx="40">
                  <c:v>95.9</c:v>
                </c:pt>
                <c:pt idx="41">
                  <c:v>96.2</c:v>
                </c:pt>
                <c:pt idx="42">
                  <c:v>96.5</c:v>
                </c:pt>
                <c:pt idx="43">
                  <c:v>96.8</c:v>
                </c:pt>
                <c:pt idx="44">
                  <c:v>97.2</c:v>
                </c:pt>
                <c:pt idx="45">
                  <c:v>97.4</c:v>
                </c:pt>
                <c:pt idx="46">
                  <c:v>97.7</c:v>
                </c:pt>
                <c:pt idx="47">
                  <c:v>98.2</c:v>
                </c:pt>
                <c:pt idx="48">
                  <c:v>98.5</c:v>
                </c:pt>
                <c:pt idx="49">
                  <c:v>99</c:v>
                </c:pt>
                <c:pt idx="50">
                  <c:v>99.2</c:v>
                </c:pt>
                <c:pt idx="51">
                  <c:v>99.5</c:v>
                </c:pt>
                <c:pt idx="52">
                  <c:v>99.8</c:v>
                </c:pt>
                <c:pt idx="53">
                  <c:v>100.1</c:v>
                </c:pt>
                <c:pt idx="54">
                  <c:v>100.4</c:v>
                </c:pt>
                <c:pt idx="55">
                  <c:v>100.7</c:v>
                </c:pt>
                <c:pt idx="56">
                  <c:v>100.9</c:v>
                </c:pt>
                <c:pt idx="57">
                  <c:v>101.1</c:v>
                </c:pt>
                <c:pt idx="58">
                  <c:v>101.3</c:v>
                </c:pt>
                <c:pt idx="59">
                  <c:v>101.6</c:v>
                </c:pt>
                <c:pt idx="60">
                  <c:v>102</c:v>
                </c:pt>
                <c:pt idx="61">
                  <c:v>102.3</c:v>
                </c:pt>
                <c:pt idx="62">
                  <c:v>102.6</c:v>
                </c:pt>
                <c:pt idx="63">
                  <c:v>103</c:v>
                </c:pt>
                <c:pt idx="64">
                  <c:v>103.2</c:v>
                </c:pt>
                <c:pt idx="65">
                  <c:v>103.5</c:v>
                </c:pt>
                <c:pt idx="66">
                  <c:v>103.8</c:v>
                </c:pt>
                <c:pt idx="67">
                  <c:v>104</c:v>
                </c:pt>
                <c:pt idx="68">
                  <c:v>104.4</c:v>
                </c:pt>
                <c:pt idx="69">
                  <c:v>105</c:v>
                </c:pt>
                <c:pt idx="70">
                  <c:v>105.1</c:v>
                </c:pt>
                <c:pt idx="71">
                  <c:v>105.4</c:v>
                </c:pt>
                <c:pt idx="72">
                  <c:v>105.7</c:v>
                </c:pt>
                <c:pt idx="73">
                  <c:v>105.9</c:v>
                </c:pt>
                <c:pt idx="74">
                  <c:v>106.3</c:v>
                </c:pt>
                <c:pt idx="75">
                  <c:v>106.7</c:v>
                </c:pt>
                <c:pt idx="76">
                  <c:v>106.9</c:v>
                </c:pt>
                <c:pt idx="77">
                  <c:v>107.2</c:v>
                </c:pt>
                <c:pt idx="78">
                  <c:v>107.7</c:v>
                </c:pt>
                <c:pt idx="79">
                  <c:v>108.1</c:v>
                </c:pt>
                <c:pt idx="80">
                  <c:v>108.5</c:v>
                </c:pt>
                <c:pt idx="81">
                  <c:v>108.7</c:v>
                </c:pt>
                <c:pt idx="82">
                  <c:v>108.9</c:v>
                </c:pt>
                <c:pt idx="83">
                  <c:v>109.4</c:v>
                </c:pt>
                <c:pt idx="84">
                  <c:v>109.7</c:v>
                </c:pt>
                <c:pt idx="85">
                  <c:v>110.1</c:v>
                </c:pt>
                <c:pt idx="86">
                  <c:v>110.3</c:v>
                </c:pt>
                <c:pt idx="87">
                  <c:v>110.7</c:v>
                </c:pt>
                <c:pt idx="88">
                  <c:v>111.4</c:v>
                </c:pt>
                <c:pt idx="89">
                  <c:v>111.8</c:v>
                </c:pt>
                <c:pt idx="90">
                  <c:v>112.6</c:v>
                </c:pt>
                <c:pt idx="91">
                  <c:v>113.3</c:v>
                </c:pt>
                <c:pt idx="92">
                  <c:v>113.9</c:v>
                </c:pt>
                <c:pt idx="93">
                  <c:v>114.4</c:v>
                </c:pt>
                <c:pt idx="94">
                  <c:v>115.2</c:v>
                </c:pt>
                <c:pt idx="95">
                  <c:v>116.3</c:v>
                </c:pt>
                <c:pt idx="96">
                  <c:v>117.5</c:v>
                </c:pt>
                <c:pt idx="97">
                  <c:v>118.7</c:v>
                </c:pt>
                <c:pt idx="98">
                  <c:v>120.2</c:v>
                </c:pt>
                <c:pt idx="99">
                  <c:v>123</c:v>
                </c:pt>
                <c:pt idx="100">
                  <c:v>135.417</c:v>
                </c:pt>
              </c:numCache>
            </c:numRef>
          </c:xVal>
          <c:yVal>
            <c:numRef>
              <c:f>'Case 3'!$A$45:$A$145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8259-42A3-9BEC-6CB7AD89A9BA}"/>
            </c:ext>
          </c:extLst>
        </c:ser>
        <c:ser>
          <c:idx val="6"/>
          <c:order val="6"/>
          <c:tx>
            <c:strRef>
              <c:f>'Case 3'!$H$42</c:f>
              <c:strCache>
                <c:ptCount val="1"/>
                <c:pt idx="0">
                  <c:v>Source 6-19 sites</c:v>
                </c:pt>
              </c:strCache>
            </c:strRef>
          </c:tx>
          <c:spPr>
            <a:ln w="19050" cap="rnd">
              <a:solidFill>
                <a:schemeClr val="accent1">
                  <a:lumMod val="60000"/>
                </a:schemeClr>
              </a:solidFill>
              <a:round/>
            </a:ln>
            <a:effectLst/>
          </c:spPr>
          <c:marker>
            <c:symbol val="none"/>
          </c:marker>
          <c:xVal>
            <c:numRef>
              <c:f>'Case 3'!$H$45:$H$145</c:f>
              <c:numCache>
                <c:formatCode>0.00_ </c:formatCode>
                <c:ptCount val="101"/>
                <c:pt idx="1">
                  <c:v>62.512099999999997</c:v>
                </c:pt>
                <c:pt idx="2">
                  <c:v>68.6434</c:v>
                </c:pt>
                <c:pt idx="3">
                  <c:v>71.026600000000002</c:v>
                </c:pt>
                <c:pt idx="4">
                  <c:v>72.7149</c:v>
                </c:pt>
                <c:pt idx="5">
                  <c:v>74.226500000000001</c:v>
                </c:pt>
                <c:pt idx="6">
                  <c:v>75.881399999999999</c:v>
                </c:pt>
                <c:pt idx="7">
                  <c:v>77.034199999999998</c:v>
                </c:pt>
                <c:pt idx="8">
                  <c:v>78.332400000000007</c:v>
                </c:pt>
                <c:pt idx="9">
                  <c:v>79.420599999999993</c:v>
                </c:pt>
                <c:pt idx="10">
                  <c:v>80.684899999999999</c:v>
                </c:pt>
                <c:pt idx="11">
                  <c:v>81.699299999999994</c:v>
                </c:pt>
                <c:pt idx="12">
                  <c:v>82.632800000000003</c:v>
                </c:pt>
                <c:pt idx="13">
                  <c:v>83.524600000000007</c:v>
                </c:pt>
                <c:pt idx="14">
                  <c:v>84.313699999999997</c:v>
                </c:pt>
                <c:pt idx="15">
                  <c:v>85.024000000000001</c:v>
                </c:pt>
                <c:pt idx="16">
                  <c:v>85.736900000000006</c:v>
                </c:pt>
                <c:pt idx="17">
                  <c:v>86.528999999999996</c:v>
                </c:pt>
                <c:pt idx="18">
                  <c:v>87.210499999999996</c:v>
                </c:pt>
                <c:pt idx="19">
                  <c:v>87.855900000000005</c:v>
                </c:pt>
                <c:pt idx="20">
                  <c:v>88.696399999999997</c:v>
                </c:pt>
                <c:pt idx="21">
                  <c:v>89.320700000000002</c:v>
                </c:pt>
                <c:pt idx="22">
                  <c:v>89.977599999999995</c:v>
                </c:pt>
                <c:pt idx="23">
                  <c:v>90.499099999999999</c:v>
                </c:pt>
                <c:pt idx="24">
                  <c:v>91.056200000000004</c:v>
                </c:pt>
                <c:pt idx="25">
                  <c:v>91.584599999999995</c:v>
                </c:pt>
                <c:pt idx="26">
                  <c:v>91.968999999999994</c:v>
                </c:pt>
                <c:pt idx="27">
                  <c:v>92.474599999999995</c:v>
                </c:pt>
                <c:pt idx="28">
                  <c:v>92.9803</c:v>
                </c:pt>
                <c:pt idx="29">
                  <c:v>93.354299999999995</c:v>
                </c:pt>
                <c:pt idx="30">
                  <c:v>93.7333</c:v>
                </c:pt>
                <c:pt idx="31">
                  <c:v>94.141099999999994</c:v>
                </c:pt>
                <c:pt idx="32">
                  <c:v>94.521699999999996</c:v>
                </c:pt>
                <c:pt idx="33">
                  <c:v>94.978899999999996</c:v>
                </c:pt>
                <c:pt idx="34">
                  <c:v>95.3626</c:v>
                </c:pt>
                <c:pt idx="35">
                  <c:v>95.737899999999996</c:v>
                </c:pt>
                <c:pt idx="36">
                  <c:v>96.046899999999994</c:v>
                </c:pt>
                <c:pt idx="37">
                  <c:v>96.364699999999999</c:v>
                </c:pt>
                <c:pt idx="38">
                  <c:v>96.725200000000001</c:v>
                </c:pt>
                <c:pt idx="39">
                  <c:v>97.05</c:v>
                </c:pt>
                <c:pt idx="40">
                  <c:v>97.385000000000005</c:v>
                </c:pt>
                <c:pt idx="41">
                  <c:v>97.750699999999995</c:v>
                </c:pt>
                <c:pt idx="42">
                  <c:v>98.069900000000004</c:v>
                </c:pt>
                <c:pt idx="43">
                  <c:v>98.440899999999999</c:v>
                </c:pt>
                <c:pt idx="44">
                  <c:v>98.801699999999997</c:v>
                </c:pt>
                <c:pt idx="45">
                  <c:v>99.120500000000007</c:v>
                </c:pt>
                <c:pt idx="46">
                  <c:v>99.521000000000001</c:v>
                </c:pt>
                <c:pt idx="47">
                  <c:v>99.834100000000007</c:v>
                </c:pt>
                <c:pt idx="48">
                  <c:v>100.151</c:v>
                </c:pt>
                <c:pt idx="49">
                  <c:v>100.486</c:v>
                </c:pt>
                <c:pt idx="50">
                  <c:v>100.76900000000001</c:v>
                </c:pt>
                <c:pt idx="51">
                  <c:v>101.124</c:v>
                </c:pt>
                <c:pt idx="52">
                  <c:v>101.446</c:v>
                </c:pt>
                <c:pt idx="53">
                  <c:v>101.761</c:v>
                </c:pt>
                <c:pt idx="54">
                  <c:v>102.005</c:v>
                </c:pt>
                <c:pt idx="55">
                  <c:v>102.312</c:v>
                </c:pt>
                <c:pt idx="56">
                  <c:v>102.66</c:v>
                </c:pt>
                <c:pt idx="57">
                  <c:v>102.968</c:v>
                </c:pt>
                <c:pt idx="58">
                  <c:v>103.274</c:v>
                </c:pt>
                <c:pt idx="59">
                  <c:v>103.61499999999999</c:v>
                </c:pt>
                <c:pt idx="60">
                  <c:v>103.886</c:v>
                </c:pt>
                <c:pt idx="61">
                  <c:v>104.15900000000001</c:v>
                </c:pt>
                <c:pt idx="62">
                  <c:v>104.497</c:v>
                </c:pt>
                <c:pt idx="63">
                  <c:v>104.878</c:v>
                </c:pt>
                <c:pt idx="64">
                  <c:v>105.22199999999999</c:v>
                </c:pt>
                <c:pt idx="65">
                  <c:v>105.55</c:v>
                </c:pt>
                <c:pt idx="66">
                  <c:v>105.81399999999999</c:v>
                </c:pt>
                <c:pt idx="67">
                  <c:v>106.124</c:v>
                </c:pt>
                <c:pt idx="68">
                  <c:v>106.372</c:v>
                </c:pt>
                <c:pt idx="69">
                  <c:v>106.69799999999999</c:v>
                </c:pt>
                <c:pt idx="70">
                  <c:v>107.00700000000001</c:v>
                </c:pt>
                <c:pt idx="71">
                  <c:v>107.36</c:v>
                </c:pt>
                <c:pt idx="72">
                  <c:v>107.687</c:v>
                </c:pt>
                <c:pt idx="73">
                  <c:v>108.13800000000001</c:v>
                </c:pt>
                <c:pt idx="74">
                  <c:v>108.56399999999999</c:v>
                </c:pt>
                <c:pt idx="75">
                  <c:v>108.883</c:v>
                </c:pt>
                <c:pt idx="76">
                  <c:v>109.264</c:v>
                </c:pt>
                <c:pt idx="77">
                  <c:v>109.61499999999999</c:v>
                </c:pt>
                <c:pt idx="78">
                  <c:v>109.956</c:v>
                </c:pt>
                <c:pt idx="79">
                  <c:v>110.355</c:v>
                </c:pt>
                <c:pt idx="80">
                  <c:v>110.72799999999999</c:v>
                </c:pt>
                <c:pt idx="81">
                  <c:v>111.128</c:v>
                </c:pt>
                <c:pt idx="82">
                  <c:v>111.566</c:v>
                </c:pt>
                <c:pt idx="83">
                  <c:v>111.89400000000001</c:v>
                </c:pt>
                <c:pt idx="84">
                  <c:v>112.282</c:v>
                </c:pt>
                <c:pt idx="85">
                  <c:v>112.69799999999999</c:v>
                </c:pt>
                <c:pt idx="86">
                  <c:v>113.181</c:v>
                </c:pt>
                <c:pt idx="87">
                  <c:v>113.61799999999999</c:v>
                </c:pt>
                <c:pt idx="88">
                  <c:v>114.149</c:v>
                </c:pt>
                <c:pt idx="89">
                  <c:v>114.568</c:v>
                </c:pt>
                <c:pt idx="90">
                  <c:v>115.181</c:v>
                </c:pt>
                <c:pt idx="91">
                  <c:v>115.751</c:v>
                </c:pt>
                <c:pt idx="92">
                  <c:v>116.28400000000001</c:v>
                </c:pt>
                <c:pt idx="93">
                  <c:v>116.925</c:v>
                </c:pt>
                <c:pt idx="94">
                  <c:v>117.697</c:v>
                </c:pt>
                <c:pt idx="95">
                  <c:v>118.63500000000001</c:v>
                </c:pt>
                <c:pt idx="96">
                  <c:v>119.355</c:v>
                </c:pt>
                <c:pt idx="97">
                  <c:v>120.724</c:v>
                </c:pt>
                <c:pt idx="98">
                  <c:v>122.42100000000001</c:v>
                </c:pt>
                <c:pt idx="99">
                  <c:v>124.16200000000001</c:v>
                </c:pt>
                <c:pt idx="100">
                  <c:v>131.25</c:v>
                </c:pt>
              </c:numCache>
            </c:numRef>
          </c:xVal>
          <c:yVal>
            <c:numRef>
              <c:f>'Case 3'!$A$45:$A$145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8259-42A3-9BEC-6CB7AD89A9BA}"/>
            </c:ext>
          </c:extLst>
        </c:ser>
        <c:ser>
          <c:idx val="7"/>
          <c:order val="7"/>
          <c:tx>
            <c:strRef>
              <c:f>'Case 3'!$I$42</c:f>
              <c:strCache>
                <c:ptCount val="1"/>
                <c:pt idx="0">
                  <c:v>Source 7-19 sites</c:v>
                </c:pt>
              </c:strCache>
            </c:strRef>
          </c:tx>
          <c:spPr>
            <a:ln w="19050" cap="rnd">
              <a:solidFill>
                <a:schemeClr val="accent2">
                  <a:lumMod val="60000"/>
                </a:schemeClr>
              </a:solidFill>
              <a:round/>
            </a:ln>
            <a:effectLst/>
          </c:spPr>
          <c:marker>
            <c:symbol val="none"/>
          </c:marker>
          <c:xVal>
            <c:numRef>
              <c:f>'Case 3'!$I$45:$I$145</c:f>
              <c:numCache>
                <c:formatCode>0.00_ </c:formatCode>
                <c:ptCount val="101"/>
                <c:pt idx="0">
                  <c:v>61.5336</c:v>
                </c:pt>
                <c:pt idx="1">
                  <c:v>68.703400000000002</c:v>
                </c:pt>
                <c:pt idx="2">
                  <c:v>71.286199999999994</c:v>
                </c:pt>
                <c:pt idx="3">
                  <c:v>72.6404</c:v>
                </c:pt>
                <c:pt idx="4">
                  <c:v>73.965999999999994</c:v>
                </c:pt>
                <c:pt idx="5">
                  <c:v>74.989199999999997</c:v>
                </c:pt>
                <c:pt idx="6">
                  <c:v>75.839200000000005</c:v>
                </c:pt>
                <c:pt idx="7">
                  <c:v>76.768000000000001</c:v>
                </c:pt>
                <c:pt idx="8">
                  <c:v>77.65979999999999</c:v>
                </c:pt>
                <c:pt idx="9">
                  <c:v>78.625200000000007</c:v>
                </c:pt>
                <c:pt idx="10">
                  <c:v>79.438400000000001</c:v>
                </c:pt>
                <c:pt idx="11">
                  <c:v>80.382199999999983</c:v>
                </c:pt>
                <c:pt idx="12">
                  <c:v>81.145200000000003</c:v>
                </c:pt>
                <c:pt idx="13">
                  <c:v>81.819000000000003</c:v>
                </c:pt>
                <c:pt idx="14">
                  <c:v>82.478000000000009</c:v>
                </c:pt>
                <c:pt idx="15">
                  <c:v>83.015800000000013</c:v>
                </c:pt>
                <c:pt idx="16">
                  <c:v>83.615399999999994</c:v>
                </c:pt>
                <c:pt idx="17">
                  <c:v>84.185400000000001</c:v>
                </c:pt>
                <c:pt idx="18">
                  <c:v>84.762</c:v>
                </c:pt>
                <c:pt idx="19">
                  <c:v>85.188000000000017</c:v>
                </c:pt>
                <c:pt idx="20">
                  <c:v>85.600799999999992</c:v>
                </c:pt>
                <c:pt idx="21">
                  <c:v>86.022199999999998</c:v>
                </c:pt>
                <c:pt idx="22">
                  <c:v>86.543399999999991</c:v>
                </c:pt>
                <c:pt idx="23">
                  <c:v>87.090600000000009</c:v>
                </c:pt>
                <c:pt idx="24">
                  <c:v>87.465199999999996</c:v>
                </c:pt>
                <c:pt idx="25">
                  <c:v>87.930199999999985</c:v>
                </c:pt>
                <c:pt idx="26">
                  <c:v>88.418999999999997</c:v>
                </c:pt>
                <c:pt idx="27">
                  <c:v>88.874200000000002</c:v>
                </c:pt>
                <c:pt idx="28">
                  <c:v>89.402599999999978</c:v>
                </c:pt>
                <c:pt idx="29">
                  <c:v>90.068399999999997</c:v>
                </c:pt>
                <c:pt idx="30">
                  <c:v>90.470799999999997</c:v>
                </c:pt>
                <c:pt idx="31">
                  <c:v>90.812400000000011</c:v>
                </c:pt>
                <c:pt idx="32">
                  <c:v>91.263400000000004</c:v>
                </c:pt>
                <c:pt idx="33">
                  <c:v>91.586399999999998</c:v>
                </c:pt>
                <c:pt idx="34">
                  <c:v>91.961600000000004</c:v>
                </c:pt>
                <c:pt idx="35">
                  <c:v>92.257400000000004</c:v>
                </c:pt>
                <c:pt idx="36">
                  <c:v>92.559600000000003</c:v>
                </c:pt>
                <c:pt idx="37">
                  <c:v>92.914999999999992</c:v>
                </c:pt>
                <c:pt idx="38">
                  <c:v>93.206600000000009</c:v>
                </c:pt>
                <c:pt idx="39">
                  <c:v>93.537800000000004</c:v>
                </c:pt>
                <c:pt idx="40">
                  <c:v>93.858800000000002</c:v>
                </c:pt>
                <c:pt idx="41">
                  <c:v>94.146799999999999</c:v>
                </c:pt>
                <c:pt idx="42">
                  <c:v>94.5364</c:v>
                </c:pt>
                <c:pt idx="43">
                  <c:v>94.911200000000008</c:v>
                </c:pt>
                <c:pt idx="44">
                  <c:v>95.199600000000004</c:v>
                </c:pt>
                <c:pt idx="45">
                  <c:v>95.494799999999998</c:v>
                </c:pt>
                <c:pt idx="46">
                  <c:v>95.766999999999996</c:v>
                </c:pt>
                <c:pt idx="47">
                  <c:v>96.119799999999998</c:v>
                </c:pt>
                <c:pt idx="48">
                  <c:v>96.4816</c:v>
                </c:pt>
                <c:pt idx="49">
                  <c:v>96.858000000000004</c:v>
                </c:pt>
                <c:pt idx="50">
                  <c:v>97.173399999999987</c:v>
                </c:pt>
                <c:pt idx="51">
                  <c:v>97.438599999999994</c:v>
                </c:pt>
                <c:pt idx="52">
                  <c:v>97.765600000000006</c:v>
                </c:pt>
                <c:pt idx="53">
                  <c:v>98.041799999999995</c:v>
                </c:pt>
                <c:pt idx="54">
                  <c:v>98.313799999999986</c:v>
                </c:pt>
                <c:pt idx="55">
                  <c:v>98.62360000000001</c:v>
                </c:pt>
                <c:pt idx="56">
                  <c:v>98.930999999999997</c:v>
                </c:pt>
                <c:pt idx="57">
                  <c:v>99.253199999999993</c:v>
                </c:pt>
                <c:pt idx="58">
                  <c:v>99.563600000000008</c:v>
                </c:pt>
                <c:pt idx="59">
                  <c:v>99.837400000000002</c:v>
                </c:pt>
                <c:pt idx="60">
                  <c:v>100.254</c:v>
                </c:pt>
                <c:pt idx="61">
                  <c:v>100.6</c:v>
                </c:pt>
                <c:pt idx="62">
                  <c:v>100.864</c:v>
                </c:pt>
                <c:pt idx="63">
                  <c:v>101.16999999999999</c:v>
                </c:pt>
                <c:pt idx="64">
                  <c:v>101.502</c:v>
                </c:pt>
                <c:pt idx="65">
                  <c:v>101.84</c:v>
                </c:pt>
                <c:pt idx="66">
                  <c:v>102.152</c:v>
                </c:pt>
                <c:pt idx="67">
                  <c:v>102.498</c:v>
                </c:pt>
                <c:pt idx="68">
                  <c:v>102.89000000000001</c:v>
                </c:pt>
                <c:pt idx="69">
                  <c:v>103.208</c:v>
                </c:pt>
                <c:pt idx="70">
                  <c:v>103.526</c:v>
                </c:pt>
                <c:pt idx="71">
                  <c:v>103.886</c:v>
                </c:pt>
                <c:pt idx="72">
                  <c:v>104.28999999999999</c:v>
                </c:pt>
                <c:pt idx="73">
                  <c:v>104.626</c:v>
                </c:pt>
                <c:pt idx="74">
                  <c:v>104.976</c:v>
                </c:pt>
                <c:pt idx="75">
                  <c:v>105.36399999999999</c:v>
                </c:pt>
                <c:pt idx="76">
                  <c:v>105.732</c:v>
                </c:pt>
                <c:pt idx="77">
                  <c:v>106.10799999999999</c:v>
                </c:pt>
                <c:pt idx="78">
                  <c:v>106.52799999999999</c:v>
                </c:pt>
                <c:pt idx="79">
                  <c:v>106.926</c:v>
                </c:pt>
                <c:pt idx="80">
                  <c:v>107.404</c:v>
                </c:pt>
                <c:pt idx="81">
                  <c:v>107.874</c:v>
                </c:pt>
                <c:pt idx="82">
                  <c:v>108.244</c:v>
                </c:pt>
                <c:pt idx="83">
                  <c:v>108.67</c:v>
                </c:pt>
                <c:pt idx="84">
                  <c:v>109.128</c:v>
                </c:pt>
                <c:pt idx="85">
                  <c:v>109.68799999999999</c:v>
                </c:pt>
                <c:pt idx="86">
                  <c:v>110.21000000000001</c:v>
                </c:pt>
                <c:pt idx="87">
                  <c:v>110.72999999999999</c:v>
                </c:pt>
                <c:pt idx="88">
                  <c:v>111.20599999999999</c:v>
                </c:pt>
                <c:pt idx="89">
                  <c:v>111.824</c:v>
                </c:pt>
                <c:pt idx="90">
                  <c:v>112.42400000000001</c:v>
                </c:pt>
                <c:pt idx="91">
                  <c:v>113.06599999999999</c:v>
                </c:pt>
                <c:pt idx="92">
                  <c:v>113.81800000000001</c:v>
                </c:pt>
                <c:pt idx="93">
                  <c:v>114.624</c:v>
                </c:pt>
                <c:pt idx="94">
                  <c:v>115.44800000000001</c:v>
                </c:pt>
                <c:pt idx="95">
                  <c:v>116.248</c:v>
                </c:pt>
                <c:pt idx="96">
                  <c:v>117.50399999999999</c:v>
                </c:pt>
                <c:pt idx="97">
                  <c:v>119.096</c:v>
                </c:pt>
                <c:pt idx="98">
                  <c:v>121.04</c:v>
                </c:pt>
                <c:pt idx="99">
                  <c:v>123.48599999999999</c:v>
                </c:pt>
                <c:pt idx="100">
                  <c:v>130.07400000000001</c:v>
                </c:pt>
              </c:numCache>
            </c:numRef>
          </c:xVal>
          <c:yVal>
            <c:numRef>
              <c:f>'Case 3'!$A$45:$A$145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8259-42A3-9BEC-6CB7AD89A9BA}"/>
            </c:ext>
          </c:extLst>
        </c:ser>
        <c:ser>
          <c:idx val="8"/>
          <c:order val="8"/>
          <c:tx>
            <c:strRef>
              <c:f>'Case 3'!$J$42</c:f>
              <c:strCache>
                <c:ptCount val="1"/>
                <c:pt idx="0">
                  <c:v>Source 8-19 sites</c:v>
                </c:pt>
              </c:strCache>
            </c:strRef>
          </c:tx>
          <c:spPr>
            <a:ln w="19050" cap="rnd">
              <a:solidFill>
                <a:schemeClr val="accent3">
                  <a:lumMod val="60000"/>
                </a:schemeClr>
              </a:solidFill>
              <a:round/>
            </a:ln>
            <a:effectLst/>
          </c:spPr>
          <c:marker>
            <c:symbol val="none"/>
          </c:marker>
          <c:xVal>
            <c:numRef>
              <c:f>'Case 3'!$J$45:$J$145</c:f>
              <c:numCache>
                <c:formatCode>0.00_ </c:formatCode>
                <c:ptCount val="101"/>
                <c:pt idx="0">
                  <c:v>59.06</c:v>
                </c:pt>
                <c:pt idx="1">
                  <c:v>70.36</c:v>
                </c:pt>
                <c:pt idx="2">
                  <c:v>72.41</c:v>
                </c:pt>
                <c:pt idx="3">
                  <c:v>73.81</c:v>
                </c:pt>
                <c:pt idx="4">
                  <c:v>75.010000000000005</c:v>
                </c:pt>
                <c:pt idx="5">
                  <c:v>76.03</c:v>
                </c:pt>
                <c:pt idx="6">
                  <c:v>76.989999999999995</c:v>
                </c:pt>
                <c:pt idx="7">
                  <c:v>77.92</c:v>
                </c:pt>
                <c:pt idx="8">
                  <c:v>78.790000000000006</c:v>
                </c:pt>
                <c:pt idx="9">
                  <c:v>79.650000000000006</c:v>
                </c:pt>
                <c:pt idx="10">
                  <c:v>80.5</c:v>
                </c:pt>
                <c:pt idx="11">
                  <c:v>81.31</c:v>
                </c:pt>
                <c:pt idx="12">
                  <c:v>82.14</c:v>
                </c:pt>
                <c:pt idx="13">
                  <c:v>82.99</c:v>
                </c:pt>
                <c:pt idx="14">
                  <c:v>83.92</c:v>
                </c:pt>
                <c:pt idx="15">
                  <c:v>84.87</c:v>
                </c:pt>
                <c:pt idx="16">
                  <c:v>85.75</c:v>
                </c:pt>
                <c:pt idx="17">
                  <c:v>86.7</c:v>
                </c:pt>
                <c:pt idx="18">
                  <c:v>87.58</c:v>
                </c:pt>
                <c:pt idx="19">
                  <c:v>88.39</c:v>
                </c:pt>
                <c:pt idx="20">
                  <c:v>89.14</c:v>
                </c:pt>
                <c:pt idx="21">
                  <c:v>89.88</c:v>
                </c:pt>
                <c:pt idx="22">
                  <c:v>90.57</c:v>
                </c:pt>
                <c:pt idx="23">
                  <c:v>91.21</c:v>
                </c:pt>
                <c:pt idx="24">
                  <c:v>91.84</c:v>
                </c:pt>
                <c:pt idx="25">
                  <c:v>92.38</c:v>
                </c:pt>
                <c:pt idx="26">
                  <c:v>92.92</c:v>
                </c:pt>
                <c:pt idx="27">
                  <c:v>93.44</c:v>
                </c:pt>
                <c:pt idx="28">
                  <c:v>93.91</c:v>
                </c:pt>
                <c:pt idx="29">
                  <c:v>94.38</c:v>
                </c:pt>
                <c:pt idx="30">
                  <c:v>94.82</c:v>
                </c:pt>
                <c:pt idx="31">
                  <c:v>95.25</c:v>
                </c:pt>
                <c:pt idx="32">
                  <c:v>95.64</c:v>
                </c:pt>
                <c:pt idx="33">
                  <c:v>96.02</c:v>
                </c:pt>
                <c:pt idx="34">
                  <c:v>96.4</c:v>
                </c:pt>
                <c:pt idx="35">
                  <c:v>96.75</c:v>
                </c:pt>
                <c:pt idx="36">
                  <c:v>97.09</c:v>
                </c:pt>
                <c:pt idx="37">
                  <c:v>97.43</c:v>
                </c:pt>
                <c:pt idx="38">
                  <c:v>97.76</c:v>
                </c:pt>
                <c:pt idx="39">
                  <c:v>98.07</c:v>
                </c:pt>
                <c:pt idx="40">
                  <c:v>98.39</c:v>
                </c:pt>
                <c:pt idx="41">
                  <c:v>98.69</c:v>
                </c:pt>
                <c:pt idx="42">
                  <c:v>98.99</c:v>
                </c:pt>
                <c:pt idx="43">
                  <c:v>99.28</c:v>
                </c:pt>
                <c:pt idx="44">
                  <c:v>99.55</c:v>
                </c:pt>
                <c:pt idx="45">
                  <c:v>99.84</c:v>
                </c:pt>
                <c:pt idx="46">
                  <c:v>100.1</c:v>
                </c:pt>
                <c:pt idx="47">
                  <c:v>100.39</c:v>
                </c:pt>
                <c:pt idx="48">
                  <c:v>100.66</c:v>
                </c:pt>
                <c:pt idx="49">
                  <c:v>100.95</c:v>
                </c:pt>
                <c:pt idx="50">
                  <c:v>101.2</c:v>
                </c:pt>
                <c:pt idx="51">
                  <c:v>101.46</c:v>
                </c:pt>
                <c:pt idx="52">
                  <c:v>101.72</c:v>
                </c:pt>
                <c:pt idx="53">
                  <c:v>101.98</c:v>
                </c:pt>
                <c:pt idx="54">
                  <c:v>102.25</c:v>
                </c:pt>
                <c:pt idx="55">
                  <c:v>102.52</c:v>
                </c:pt>
                <c:pt idx="56">
                  <c:v>102.76</c:v>
                </c:pt>
                <c:pt idx="57">
                  <c:v>103.01</c:v>
                </c:pt>
                <c:pt idx="58">
                  <c:v>103.26</c:v>
                </c:pt>
                <c:pt idx="59">
                  <c:v>103.5</c:v>
                </c:pt>
                <c:pt idx="60">
                  <c:v>103.75</c:v>
                </c:pt>
                <c:pt idx="61">
                  <c:v>103.99</c:v>
                </c:pt>
                <c:pt idx="62">
                  <c:v>104.25</c:v>
                </c:pt>
                <c:pt idx="63">
                  <c:v>104.49</c:v>
                </c:pt>
                <c:pt idx="64">
                  <c:v>104.75</c:v>
                </c:pt>
                <c:pt idx="65">
                  <c:v>105.01</c:v>
                </c:pt>
                <c:pt idx="66">
                  <c:v>105.28</c:v>
                </c:pt>
                <c:pt idx="67">
                  <c:v>105.53</c:v>
                </c:pt>
                <c:pt idx="68">
                  <c:v>105.81</c:v>
                </c:pt>
                <c:pt idx="69">
                  <c:v>106.08</c:v>
                </c:pt>
                <c:pt idx="70">
                  <c:v>106.35</c:v>
                </c:pt>
                <c:pt idx="71">
                  <c:v>106.61</c:v>
                </c:pt>
                <c:pt idx="72">
                  <c:v>106.89</c:v>
                </c:pt>
                <c:pt idx="73">
                  <c:v>107.17</c:v>
                </c:pt>
                <c:pt idx="74">
                  <c:v>107.45</c:v>
                </c:pt>
                <c:pt idx="75">
                  <c:v>107.75</c:v>
                </c:pt>
                <c:pt idx="76">
                  <c:v>108.05</c:v>
                </c:pt>
                <c:pt idx="77">
                  <c:v>108.36</c:v>
                </c:pt>
                <c:pt idx="78">
                  <c:v>108.67</c:v>
                </c:pt>
                <c:pt idx="79">
                  <c:v>108.98</c:v>
                </c:pt>
                <c:pt idx="80">
                  <c:v>109.31</c:v>
                </c:pt>
                <c:pt idx="81">
                  <c:v>109.64</c:v>
                </c:pt>
                <c:pt idx="82">
                  <c:v>109.99</c:v>
                </c:pt>
                <c:pt idx="83">
                  <c:v>110.35</c:v>
                </c:pt>
                <c:pt idx="84">
                  <c:v>110.73</c:v>
                </c:pt>
                <c:pt idx="85">
                  <c:v>111.11</c:v>
                </c:pt>
                <c:pt idx="86">
                  <c:v>111.53</c:v>
                </c:pt>
                <c:pt idx="87">
                  <c:v>111.92</c:v>
                </c:pt>
                <c:pt idx="88">
                  <c:v>112.35</c:v>
                </c:pt>
                <c:pt idx="89">
                  <c:v>112.82</c:v>
                </c:pt>
                <c:pt idx="90">
                  <c:v>113.33</c:v>
                </c:pt>
                <c:pt idx="91">
                  <c:v>113.87</c:v>
                </c:pt>
                <c:pt idx="92">
                  <c:v>114.44</c:v>
                </c:pt>
                <c:pt idx="93">
                  <c:v>115.08</c:v>
                </c:pt>
                <c:pt idx="94">
                  <c:v>115.84</c:v>
                </c:pt>
                <c:pt idx="95">
                  <c:v>116.68</c:v>
                </c:pt>
                <c:pt idx="96">
                  <c:v>117.66</c:v>
                </c:pt>
                <c:pt idx="97">
                  <c:v>118.78</c:v>
                </c:pt>
                <c:pt idx="98">
                  <c:v>120.33</c:v>
                </c:pt>
                <c:pt idx="99">
                  <c:v>122.62</c:v>
                </c:pt>
                <c:pt idx="100">
                  <c:v>136.32</c:v>
                </c:pt>
              </c:numCache>
            </c:numRef>
          </c:xVal>
          <c:yVal>
            <c:numRef>
              <c:f>'Case 3'!$A$45:$A$145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8259-42A3-9BEC-6CB7AD89A9BA}"/>
            </c:ext>
          </c:extLst>
        </c:ser>
        <c:ser>
          <c:idx val="9"/>
          <c:order val="9"/>
          <c:tx>
            <c:strRef>
              <c:f>'Case 3'!$K$42</c:f>
              <c:strCache>
                <c:ptCount val="1"/>
                <c:pt idx="0">
                  <c:v>Source 9</c:v>
                </c:pt>
              </c:strCache>
            </c:strRef>
          </c:tx>
          <c:spPr>
            <a:ln w="19050" cap="rnd">
              <a:solidFill>
                <a:schemeClr val="accent4">
                  <a:lumMod val="60000"/>
                </a:schemeClr>
              </a:solidFill>
              <a:round/>
            </a:ln>
            <a:effectLst/>
          </c:spPr>
          <c:marker>
            <c:symbol val="none"/>
          </c:marker>
          <c:xVal>
            <c:numRef>
              <c:f>'Case 3'!$K$45:$K$145</c:f>
              <c:numCache>
                <c:formatCode>0.00_ </c:formatCode>
                <c:ptCount val="101"/>
                <c:pt idx="0">
                  <c:v>63.439856525039097</c:v>
                </c:pt>
                <c:pt idx="1">
                  <c:v>68.500688174303306</c:v>
                </c:pt>
                <c:pt idx="2">
                  <c:v>71.128566354798295</c:v>
                </c:pt>
                <c:pt idx="3">
                  <c:v>72.363647601299505</c:v>
                </c:pt>
                <c:pt idx="4">
                  <c:v>73.815960449483001</c:v>
                </c:pt>
                <c:pt idx="5">
                  <c:v>74.830835777108803</c:v>
                </c:pt>
                <c:pt idx="6">
                  <c:v>76.176861909123303</c:v>
                </c:pt>
                <c:pt idx="7">
                  <c:v>76.973478095294396</c:v>
                </c:pt>
                <c:pt idx="8">
                  <c:v>78.195770719595501</c:v>
                </c:pt>
                <c:pt idx="9">
                  <c:v>78.811275899427002</c:v>
                </c:pt>
                <c:pt idx="10">
                  <c:v>79.673556780277906</c:v>
                </c:pt>
                <c:pt idx="11">
                  <c:v>80.805956242564406</c:v>
                </c:pt>
                <c:pt idx="12">
                  <c:v>81.8846713706168</c:v>
                </c:pt>
                <c:pt idx="13">
                  <c:v>82.552724288852005</c:v>
                </c:pt>
                <c:pt idx="14">
                  <c:v>83.234950839050498</c:v>
                </c:pt>
                <c:pt idx="15">
                  <c:v>84.259816981038398</c:v>
                </c:pt>
                <c:pt idx="16">
                  <c:v>85.303484645420696</c:v>
                </c:pt>
                <c:pt idx="17">
                  <c:v>86.196954600667397</c:v>
                </c:pt>
                <c:pt idx="18">
                  <c:v>86.809164823134793</c:v>
                </c:pt>
                <c:pt idx="19">
                  <c:v>87.361288078840502</c:v>
                </c:pt>
                <c:pt idx="20">
                  <c:v>87.885829745880002</c:v>
                </c:pt>
                <c:pt idx="21">
                  <c:v>88.914103817094997</c:v>
                </c:pt>
                <c:pt idx="22">
                  <c:v>89.164522761371202</c:v>
                </c:pt>
                <c:pt idx="23">
                  <c:v>89.693721265750497</c:v>
                </c:pt>
                <c:pt idx="24">
                  <c:v>90.221037890296998</c:v>
                </c:pt>
                <c:pt idx="25">
                  <c:v>90.860497393885694</c:v>
                </c:pt>
                <c:pt idx="26">
                  <c:v>91.588246555238996</c:v>
                </c:pt>
                <c:pt idx="27">
                  <c:v>92.104580019043098</c:v>
                </c:pt>
                <c:pt idx="28">
                  <c:v>92.802210047289293</c:v>
                </c:pt>
                <c:pt idx="29">
                  <c:v>93.191537946479102</c:v>
                </c:pt>
                <c:pt idx="30">
                  <c:v>93.464314602485004</c:v>
                </c:pt>
                <c:pt idx="31">
                  <c:v>93.981396396622003</c:v>
                </c:pt>
                <c:pt idx="32">
                  <c:v>94.320600977943997</c:v>
                </c:pt>
                <c:pt idx="33">
                  <c:v>94.818664128697705</c:v>
                </c:pt>
                <c:pt idx="34">
                  <c:v>95.2916185673635</c:v>
                </c:pt>
                <c:pt idx="35">
                  <c:v>95.580395384983802</c:v>
                </c:pt>
                <c:pt idx="36">
                  <c:v>96.078880835936701</c:v>
                </c:pt>
                <c:pt idx="37">
                  <c:v>96.425798128940698</c:v>
                </c:pt>
                <c:pt idx="38">
                  <c:v>96.601463415455598</c:v>
                </c:pt>
                <c:pt idx="39">
                  <c:v>96.955177122746704</c:v>
                </c:pt>
                <c:pt idx="40">
                  <c:v>97.208309454764503</c:v>
                </c:pt>
                <c:pt idx="41">
                  <c:v>97.733157917098296</c:v>
                </c:pt>
                <c:pt idx="42">
                  <c:v>98.120171022666298</c:v>
                </c:pt>
                <c:pt idx="43">
                  <c:v>98.517610442479494</c:v>
                </c:pt>
                <c:pt idx="44">
                  <c:v>98.959081933766996</c:v>
                </c:pt>
                <c:pt idx="45">
                  <c:v>99.216953972157796</c:v>
                </c:pt>
                <c:pt idx="46">
                  <c:v>99.901694586088695</c:v>
                </c:pt>
                <c:pt idx="47">
                  <c:v>100.20702828863701</c:v>
                </c:pt>
                <c:pt idx="48">
                  <c:v>100.515123056207</c:v>
                </c:pt>
                <c:pt idx="49">
                  <c:v>100.907781273064</c:v>
                </c:pt>
                <c:pt idx="50">
                  <c:v>101.507990437003</c:v>
                </c:pt>
                <c:pt idx="51">
                  <c:v>101.86151463485299</c:v>
                </c:pt>
                <c:pt idx="52">
                  <c:v>102.10527292299</c:v>
                </c:pt>
                <c:pt idx="53">
                  <c:v>102.412950085292</c:v>
                </c:pt>
                <c:pt idx="54">
                  <c:v>102.7363628745</c:v>
                </c:pt>
                <c:pt idx="55">
                  <c:v>102.93441964528201</c:v>
                </c:pt>
                <c:pt idx="56">
                  <c:v>103.554067882334</c:v>
                </c:pt>
                <c:pt idx="57">
                  <c:v>103.857972514217</c:v>
                </c:pt>
                <c:pt idx="58">
                  <c:v>104.30104023909399</c:v>
                </c:pt>
                <c:pt idx="59">
                  <c:v>104.540497831398</c:v>
                </c:pt>
                <c:pt idx="60">
                  <c:v>104.770061131945</c:v>
                </c:pt>
                <c:pt idx="61">
                  <c:v>105.16722070339701</c:v>
                </c:pt>
                <c:pt idx="62">
                  <c:v>105.332285601271</c:v>
                </c:pt>
                <c:pt idx="63">
                  <c:v>105.57811454306599</c:v>
                </c:pt>
                <c:pt idx="64">
                  <c:v>105.982952193283</c:v>
                </c:pt>
                <c:pt idx="65">
                  <c:v>106.272439458694</c:v>
                </c:pt>
                <c:pt idx="66">
                  <c:v>106.66551561416</c:v>
                </c:pt>
                <c:pt idx="67">
                  <c:v>106.902165189605</c:v>
                </c:pt>
                <c:pt idx="68">
                  <c:v>107.13303413151699</c:v>
                </c:pt>
                <c:pt idx="69">
                  <c:v>107.550436941646</c:v>
                </c:pt>
                <c:pt idx="70">
                  <c:v>107.90516609205901</c:v>
                </c:pt>
                <c:pt idx="71">
                  <c:v>108.06271175137</c:v>
                </c:pt>
                <c:pt idx="72">
                  <c:v>108.28006509352301</c:v>
                </c:pt>
                <c:pt idx="73">
                  <c:v>108.613278829492</c:v>
                </c:pt>
                <c:pt idx="74">
                  <c:v>109.030234397331</c:v>
                </c:pt>
                <c:pt idx="75">
                  <c:v>109.434654037691</c:v>
                </c:pt>
                <c:pt idx="76">
                  <c:v>109.812865980721</c:v>
                </c:pt>
                <c:pt idx="77">
                  <c:v>110.095979856342</c:v>
                </c:pt>
                <c:pt idx="78">
                  <c:v>110.653383127704</c:v>
                </c:pt>
                <c:pt idx="79">
                  <c:v>110.912927494321</c:v>
                </c:pt>
                <c:pt idx="80">
                  <c:v>111.22302158795</c:v>
                </c:pt>
                <c:pt idx="81">
                  <c:v>111.48509286725999</c:v>
                </c:pt>
                <c:pt idx="82">
                  <c:v>111.897919912696</c:v>
                </c:pt>
                <c:pt idx="83">
                  <c:v>112.295997362303</c:v>
                </c:pt>
                <c:pt idx="84">
                  <c:v>112.78473124370799</c:v>
                </c:pt>
                <c:pt idx="85">
                  <c:v>113.630937824304</c:v>
                </c:pt>
                <c:pt idx="86">
                  <c:v>113.894545048903</c:v>
                </c:pt>
                <c:pt idx="87">
                  <c:v>114.308847343842</c:v>
                </c:pt>
                <c:pt idx="88">
                  <c:v>115.006440029891</c:v>
                </c:pt>
                <c:pt idx="89">
                  <c:v>115.290943754232</c:v>
                </c:pt>
                <c:pt idx="90">
                  <c:v>116.02253278342501</c:v>
                </c:pt>
                <c:pt idx="91">
                  <c:v>116.871396157167</c:v>
                </c:pt>
                <c:pt idx="92">
                  <c:v>117.35969417326299</c:v>
                </c:pt>
                <c:pt idx="93">
                  <c:v>118.142237821077</c:v>
                </c:pt>
                <c:pt idx="94">
                  <c:v>118.72484969833999</c:v>
                </c:pt>
                <c:pt idx="95">
                  <c:v>119.50260113782799</c:v>
                </c:pt>
                <c:pt idx="96">
                  <c:v>120.249299789511</c:v>
                </c:pt>
                <c:pt idx="97">
                  <c:v>121.37349258551301</c:v>
                </c:pt>
                <c:pt idx="98">
                  <c:v>122.43197211930401</c:v>
                </c:pt>
                <c:pt idx="99">
                  <c:v>124.356828752391</c:v>
                </c:pt>
                <c:pt idx="100">
                  <c:v>131.59080731393999</c:v>
                </c:pt>
              </c:numCache>
            </c:numRef>
          </c:xVal>
          <c:yVal>
            <c:numRef>
              <c:f>'Case 3'!$A$45:$A$145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8259-42A3-9BEC-6CB7AD89A9BA}"/>
            </c:ext>
          </c:extLst>
        </c:ser>
        <c:ser>
          <c:idx val="10"/>
          <c:order val="10"/>
          <c:tx>
            <c:strRef>
              <c:f>'Case 3'!$L$42</c:f>
              <c:strCache>
                <c:ptCount val="1"/>
                <c:pt idx="0">
                  <c:v>Source 10-19sites</c:v>
                </c:pt>
              </c:strCache>
            </c:strRef>
          </c:tx>
          <c:spPr>
            <a:ln w="19050" cap="rnd">
              <a:solidFill>
                <a:schemeClr val="accent5">
                  <a:lumMod val="60000"/>
                </a:schemeClr>
              </a:solidFill>
              <a:round/>
            </a:ln>
            <a:effectLst/>
          </c:spPr>
          <c:marker>
            <c:symbol val="none"/>
          </c:marker>
          <c:xVal>
            <c:numRef>
              <c:f>'Case 3'!$L$45:$L$145</c:f>
              <c:numCache>
                <c:formatCode>0.00_ </c:formatCode>
                <c:ptCount val="101"/>
                <c:pt idx="0">
                  <c:v>61.923000000000002</c:v>
                </c:pt>
                <c:pt idx="1">
                  <c:v>69.287999999999997</c:v>
                </c:pt>
                <c:pt idx="2">
                  <c:v>71.594999999999999</c:v>
                </c:pt>
                <c:pt idx="3">
                  <c:v>73.248999999999995</c:v>
                </c:pt>
                <c:pt idx="4">
                  <c:v>74.55</c:v>
                </c:pt>
                <c:pt idx="5">
                  <c:v>75.760999999999996</c:v>
                </c:pt>
                <c:pt idx="6">
                  <c:v>76.876999999999995</c:v>
                </c:pt>
                <c:pt idx="7">
                  <c:v>77.945999999999998</c:v>
                </c:pt>
                <c:pt idx="8">
                  <c:v>78.778000000000006</c:v>
                </c:pt>
                <c:pt idx="9">
                  <c:v>79.680000000000007</c:v>
                </c:pt>
                <c:pt idx="10">
                  <c:v>80.614999999999995</c:v>
                </c:pt>
                <c:pt idx="11">
                  <c:v>81.697000000000003</c:v>
                </c:pt>
                <c:pt idx="12">
                  <c:v>82.507000000000005</c:v>
                </c:pt>
                <c:pt idx="13">
                  <c:v>83.350999999999999</c:v>
                </c:pt>
                <c:pt idx="14">
                  <c:v>84.21</c:v>
                </c:pt>
                <c:pt idx="15">
                  <c:v>84.85</c:v>
                </c:pt>
                <c:pt idx="16">
                  <c:v>85.650999999999996</c:v>
                </c:pt>
                <c:pt idx="17">
                  <c:v>86.35</c:v>
                </c:pt>
                <c:pt idx="18">
                  <c:v>87.105999999999995</c:v>
                </c:pt>
                <c:pt idx="19">
                  <c:v>87.698999999999998</c:v>
                </c:pt>
                <c:pt idx="20">
                  <c:v>88.311000000000007</c:v>
                </c:pt>
                <c:pt idx="21">
                  <c:v>88.917000000000002</c:v>
                </c:pt>
                <c:pt idx="22">
                  <c:v>89.384</c:v>
                </c:pt>
                <c:pt idx="23">
                  <c:v>90.013000000000005</c:v>
                </c:pt>
                <c:pt idx="24">
                  <c:v>90.555000000000007</c:v>
                </c:pt>
                <c:pt idx="25">
                  <c:v>91.055999999999997</c:v>
                </c:pt>
                <c:pt idx="26">
                  <c:v>91.483000000000004</c:v>
                </c:pt>
                <c:pt idx="27">
                  <c:v>91.965000000000003</c:v>
                </c:pt>
                <c:pt idx="28">
                  <c:v>92.447000000000003</c:v>
                </c:pt>
                <c:pt idx="29">
                  <c:v>92.930999999999997</c:v>
                </c:pt>
                <c:pt idx="30">
                  <c:v>93.424999999999997</c:v>
                </c:pt>
                <c:pt idx="31">
                  <c:v>93.927000000000007</c:v>
                </c:pt>
                <c:pt idx="32">
                  <c:v>94.415999999999997</c:v>
                </c:pt>
                <c:pt idx="33">
                  <c:v>94.811000000000007</c:v>
                </c:pt>
                <c:pt idx="34">
                  <c:v>95.287999999999997</c:v>
                </c:pt>
                <c:pt idx="35">
                  <c:v>95.715000000000003</c:v>
                </c:pt>
                <c:pt idx="36">
                  <c:v>96.138999999999996</c:v>
                </c:pt>
                <c:pt idx="37">
                  <c:v>96.478999999999999</c:v>
                </c:pt>
                <c:pt idx="38">
                  <c:v>96.808000000000007</c:v>
                </c:pt>
                <c:pt idx="39">
                  <c:v>97.197999999999993</c:v>
                </c:pt>
                <c:pt idx="40">
                  <c:v>97.546999999999997</c:v>
                </c:pt>
                <c:pt idx="41">
                  <c:v>97.918000000000006</c:v>
                </c:pt>
                <c:pt idx="42">
                  <c:v>98.356999999999999</c:v>
                </c:pt>
                <c:pt idx="43">
                  <c:v>98.695999999999998</c:v>
                </c:pt>
                <c:pt idx="44">
                  <c:v>99.040999999999997</c:v>
                </c:pt>
                <c:pt idx="45">
                  <c:v>99.435000000000002</c:v>
                </c:pt>
                <c:pt idx="46">
                  <c:v>99.783000000000001</c:v>
                </c:pt>
                <c:pt idx="47">
                  <c:v>100.155</c:v>
                </c:pt>
                <c:pt idx="48">
                  <c:v>100.498</c:v>
                </c:pt>
                <c:pt idx="49">
                  <c:v>100.828</c:v>
                </c:pt>
                <c:pt idx="50">
                  <c:v>101.128</c:v>
                </c:pt>
                <c:pt idx="51">
                  <c:v>101.411</c:v>
                </c:pt>
                <c:pt idx="52">
                  <c:v>101.747</c:v>
                </c:pt>
                <c:pt idx="53">
                  <c:v>102.03100000000001</c:v>
                </c:pt>
                <c:pt idx="54">
                  <c:v>102.33</c:v>
                </c:pt>
                <c:pt idx="55">
                  <c:v>102.65</c:v>
                </c:pt>
                <c:pt idx="56">
                  <c:v>102.946</c:v>
                </c:pt>
                <c:pt idx="57">
                  <c:v>103.26900000000001</c:v>
                </c:pt>
                <c:pt idx="58">
                  <c:v>103.611</c:v>
                </c:pt>
                <c:pt idx="59">
                  <c:v>103.895</c:v>
                </c:pt>
                <c:pt idx="60">
                  <c:v>104.199</c:v>
                </c:pt>
                <c:pt idx="61">
                  <c:v>104.499</c:v>
                </c:pt>
                <c:pt idx="62">
                  <c:v>104.824</c:v>
                </c:pt>
                <c:pt idx="63">
                  <c:v>105.176</c:v>
                </c:pt>
                <c:pt idx="64">
                  <c:v>105.46899999999999</c:v>
                </c:pt>
                <c:pt idx="65">
                  <c:v>105.83499999999999</c:v>
                </c:pt>
                <c:pt idx="66">
                  <c:v>106.122</c:v>
                </c:pt>
                <c:pt idx="67">
                  <c:v>106.474</c:v>
                </c:pt>
                <c:pt idx="68">
                  <c:v>106.771</c:v>
                </c:pt>
                <c:pt idx="69">
                  <c:v>107.09399999999999</c:v>
                </c:pt>
                <c:pt idx="70">
                  <c:v>107.443</c:v>
                </c:pt>
                <c:pt idx="71">
                  <c:v>107.748</c:v>
                </c:pt>
                <c:pt idx="72">
                  <c:v>108.071</c:v>
                </c:pt>
                <c:pt idx="73">
                  <c:v>108.358</c:v>
                </c:pt>
                <c:pt idx="74">
                  <c:v>108.706</c:v>
                </c:pt>
                <c:pt idx="75">
                  <c:v>109.05800000000001</c:v>
                </c:pt>
                <c:pt idx="76">
                  <c:v>109.426</c:v>
                </c:pt>
                <c:pt idx="77">
                  <c:v>109.758</c:v>
                </c:pt>
                <c:pt idx="78">
                  <c:v>110.134</c:v>
                </c:pt>
                <c:pt idx="79">
                  <c:v>110.527</c:v>
                </c:pt>
                <c:pt idx="80">
                  <c:v>110.91800000000001</c:v>
                </c:pt>
                <c:pt idx="81">
                  <c:v>111.45</c:v>
                </c:pt>
                <c:pt idx="82">
                  <c:v>111.875</c:v>
                </c:pt>
                <c:pt idx="83">
                  <c:v>112.254</c:v>
                </c:pt>
                <c:pt idx="84">
                  <c:v>112.676</c:v>
                </c:pt>
                <c:pt idx="85">
                  <c:v>113.09</c:v>
                </c:pt>
                <c:pt idx="86">
                  <c:v>113.58</c:v>
                </c:pt>
                <c:pt idx="87">
                  <c:v>114.07</c:v>
                </c:pt>
                <c:pt idx="88">
                  <c:v>114.614</c:v>
                </c:pt>
                <c:pt idx="89">
                  <c:v>115.143</c:v>
                </c:pt>
                <c:pt idx="90">
                  <c:v>115.735</c:v>
                </c:pt>
                <c:pt idx="91">
                  <c:v>116.443</c:v>
                </c:pt>
                <c:pt idx="92">
                  <c:v>117.11799999999999</c:v>
                </c:pt>
                <c:pt idx="93">
                  <c:v>117.893</c:v>
                </c:pt>
                <c:pt idx="94">
                  <c:v>118.72499999999999</c:v>
                </c:pt>
                <c:pt idx="95">
                  <c:v>119.614</c:v>
                </c:pt>
                <c:pt idx="96">
                  <c:v>120.58799999999999</c:v>
                </c:pt>
                <c:pt idx="97">
                  <c:v>121.61499999999999</c:v>
                </c:pt>
                <c:pt idx="98">
                  <c:v>123.261</c:v>
                </c:pt>
                <c:pt idx="99">
                  <c:v>126.06399999999999</c:v>
                </c:pt>
                <c:pt idx="100">
                  <c:v>141.649</c:v>
                </c:pt>
              </c:numCache>
            </c:numRef>
          </c:xVal>
          <c:yVal>
            <c:numRef>
              <c:f>'Case 3'!$A$45:$A$145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8259-42A3-9BEC-6CB7AD89A9BA}"/>
            </c:ext>
          </c:extLst>
        </c:ser>
        <c:ser>
          <c:idx val="11"/>
          <c:order val="11"/>
          <c:tx>
            <c:strRef>
              <c:f>'Case 3'!$M$42</c:f>
              <c:strCache>
                <c:ptCount val="1"/>
                <c:pt idx="0">
                  <c:v>Source 11-19sites</c:v>
                </c:pt>
              </c:strCache>
              <c:extLst xmlns:c15="http://schemas.microsoft.com/office/drawing/2012/chart"/>
            </c:strRef>
          </c:tx>
          <c:spPr>
            <a:ln w="19050" cap="rnd">
              <a:solidFill>
                <a:schemeClr val="accent6">
                  <a:lumMod val="60000"/>
                </a:schemeClr>
              </a:solidFill>
              <a:round/>
            </a:ln>
            <a:effectLst/>
          </c:spPr>
          <c:marker>
            <c:symbol val="none"/>
          </c:marker>
          <c:xVal>
            <c:numRef>
              <c:f>'Case 3'!$M$45:$M$145</c:f>
              <c:numCache>
                <c:formatCode>0.00_ </c:formatCode>
                <c:ptCount val="101"/>
                <c:pt idx="0">
                  <c:v>63.060655366527897</c:v>
                </c:pt>
                <c:pt idx="1">
                  <c:v>67.867849622959</c:v>
                </c:pt>
                <c:pt idx="2">
                  <c:v>72.093853981748396</c:v>
                </c:pt>
                <c:pt idx="3">
                  <c:v>73.644431796675093</c:v>
                </c:pt>
                <c:pt idx="4">
                  <c:v>75.656708988089207</c:v>
                </c:pt>
                <c:pt idx="5">
                  <c:v>76.269070260434304</c:v>
                </c:pt>
                <c:pt idx="6">
                  <c:v>77.138169245872405</c:v>
                </c:pt>
                <c:pt idx="7">
                  <c:v>78.378868095157799</c:v>
                </c:pt>
                <c:pt idx="8">
                  <c:v>79.009351437864495</c:v>
                </c:pt>
                <c:pt idx="9">
                  <c:v>80.229355923501203</c:v>
                </c:pt>
                <c:pt idx="10">
                  <c:v>81.3042503723957</c:v>
                </c:pt>
                <c:pt idx="11">
                  <c:v>82.183502273517803</c:v>
                </c:pt>
                <c:pt idx="12">
                  <c:v>83.094686351222805</c:v>
                </c:pt>
                <c:pt idx="13">
                  <c:v>83.647866102187606</c:v>
                </c:pt>
                <c:pt idx="14">
                  <c:v>84.546136000442303</c:v>
                </c:pt>
                <c:pt idx="15">
                  <c:v>85.588041730513197</c:v>
                </c:pt>
                <c:pt idx="16">
                  <c:v>86.042726278672305</c:v>
                </c:pt>
                <c:pt idx="17">
                  <c:v>87.062109934698896</c:v>
                </c:pt>
                <c:pt idx="18">
                  <c:v>87.420330172541696</c:v>
                </c:pt>
                <c:pt idx="19">
                  <c:v>87.860242848171097</c:v>
                </c:pt>
                <c:pt idx="20">
                  <c:v>88.716176026484106</c:v>
                </c:pt>
                <c:pt idx="21">
                  <c:v>89.666446558944699</c:v>
                </c:pt>
                <c:pt idx="22">
                  <c:v>89.997243725325504</c:v>
                </c:pt>
                <c:pt idx="23">
                  <c:v>90.349907511408105</c:v>
                </c:pt>
                <c:pt idx="24">
                  <c:v>91.080744141711094</c:v>
                </c:pt>
                <c:pt idx="25">
                  <c:v>91.279015212849004</c:v>
                </c:pt>
                <c:pt idx="26">
                  <c:v>91.652961534040401</c:v>
                </c:pt>
                <c:pt idx="27">
                  <c:v>92.023066170440501</c:v>
                </c:pt>
                <c:pt idx="28">
                  <c:v>92.564071235390202</c:v>
                </c:pt>
                <c:pt idx="29">
                  <c:v>92.981266062238902</c:v>
                </c:pt>
                <c:pt idx="30">
                  <c:v>93.371644646681801</c:v>
                </c:pt>
                <c:pt idx="31">
                  <c:v>93.805271831370007</c:v>
                </c:pt>
                <c:pt idx="32">
                  <c:v>94.186522186597301</c:v>
                </c:pt>
                <c:pt idx="33">
                  <c:v>94.918087922693005</c:v>
                </c:pt>
                <c:pt idx="34">
                  <c:v>95.234133613630405</c:v>
                </c:pt>
                <c:pt idx="35">
                  <c:v>95.996910796959199</c:v>
                </c:pt>
                <c:pt idx="36">
                  <c:v>96.0646369959547</c:v>
                </c:pt>
                <c:pt idx="37">
                  <c:v>96.690180040296298</c:v>
                </c:pt>
                <c:pt idx="38">
                  <c:v>96.894022980722497</c:v>
                </c:pt>
                <c:pt idx="39">
                  <c:v>97.110095963532999</c:v>
                </c:pt>
                <c:pt idx="40">
                  <c:v>97.548180710970499</c:v>
                </c:pt>
                <c:pt idx="41">
                  <c:v>97.866945204044796</c:v>
                </c:pt>
                <c:pt idx="42">
                  <c:v>98.264840119753501</c:v>
                </c:pt>
                <c:pt idx="43">
                  <c:v>98.611517017786099</c:v>
                </c:pt>
                <c:pt idx="44">
                  <c:v>98.797696858721395</c:v>
                </c:pt>
                <c:pt idx="45">
                  <c:v>99.162335601052902</c:v>
                </c:pt>
                <c:pt idx="46">
                  <c:v>99.862762510268297</c:v>
                </c:pt>
                <c:pt idx="47">
                  <c:v>100.184826635248</c:v>
                </c:pt>
                <c:pt idx="48">
                  <c:v>100.35831964118201</c:v>
                </c:pt>
                <c:pt idx="49">
                  <c:v>100.627484393131</c:v>
                </c:pt>
                <c:pt idx="50">
                  <c:v>101.04335547696699</c:v>
                </c:pt>
                <c:pt idx="51">
                  <c:v>101.76601421961701</c:v>
                </c:pt>
                <c:pt idx="52">
                  <c:v>102.056985637574</c:v>
                </c:pt>
                <c:pt idx="53">
                  <c:v>102.480262340949</c:v>
                </c:pt>
                <c:pt idx="54">
                  <c:v>102.78931298737101</c:v>
                </c:pt>
                <c:pt idx="55">
                  <c:v>102.996496103491</c:v>
                </c:pt>
                <c:pt idx="56">
                  <c:v>103.116970768394</c:v>
                </c:pt>
                <c:pt idx="57">
                  <c:v>103.536055497874</c:v>
                </c:pt>
                <c:pt idx="58">
                  <c:v>103.896971637771</c:v>
                </c:pt>
                <c:pt idx="59">
                  <c:v>104.262000294608</c:v>
                </c:pt>
                <c:pt idx="60">
                  <c:v>104.811122367811</c:v>
                </c:pt>
                <c:pt idx="61">
                  <c:v>104.943664072917</c:v>
                </c:pt>
                <c:pt idx="62">
                  <c:v>105.196594847287</c:v>
                </c:pt>
                <c:pt idx="63">
                  <c:v>105.72114576125</c:v>
                </c:pt>
                <c:pt idx="64">
                  <c:v>105.912081908883</c:v>
                </c:pt>
                <c:pt idx="65">
                  <c:v>106.26239029636599</c:v>
                </c:pt>
                <c:pt idx="66">
                  <c:v>106.44716311297699</c:v>
                </c:pt>
                <c:pt idx="67">
                  <c:v>106.76116704255701</c:v>
                </c:pt>
                <c:pt idx="68">
                  <c:v>107.20462655660999</c:v>
                </c:pt>
                <c:pt idx="69">
                  <c:v>107.582264086891</c:v>
                </c:pt>
                <c:pt idx="70">
                  <c:v>107.80150550827599</c:v>
                </c:pt>
                <c:pt idx="71">
                  <c:v>108.510997281722</c:v>
                </c:pt>
                <c:pt idx="72">
                  <c:v>108.956833356978</c:v>
                </c:pt>
                <c:pt idx="73">
                  <c:v>109.540557538869</c:v>
                </c:pt>
                <c:pt idx="74">
                  <c:v>110.035757445562</c:v>
                </c:pt>
                <c:pt idx="75">
                  <c:v>110.25958221057</c:v>
                </c:pt>
                <c:pt idx="76">
                  <c:v>110.515195652084</c:v>
                </c:pt>
                <c:pt idx="77">
                  <c:v>110.92107985665299</c:v>
                </c:pt>
                <c:pt idx="78">
                  <c:v>111.75410965368199</c:v>
                </c:pt>
                <c:pt idx="79">
                  <c:v>111.943707418062</c:v>
                </c:pt>
                <c:pt idx="80">
                  <c:v>112.221230780147</c:v>
                </c:pt>
                <c:pt idx="81">
                  <c:v>112.864836170608</c:v>
                </c:pt>
                <c:pt idx="82">
                  <c:v>113.155265258426</c:v>
                </c:pt>
                <c:pt idx="83">
                  <c:v>113.445181079883</c:v>
                </c:pt>
                <c:pt idx="84">
                  <c:v>113.61335996883</c:v>
                </c:pt>
                <c:pt idx="85">
                  <c:v>114.417505994805</c:v>
                </c:pt>
                <c:pt idx="86">
                  <c:v>114.897489251555</c:v>
                </c:pt>
                <c:pt idx="87">
                  <c:v>115.52624354149</c:v>
                </c:pt>
                <c:pt idx="88">
                  <c:v>115.857214243562</c:v>
                </c:pt>
                <c:pt idx="89">
                  <c:v>116.26302152017701</c:v>
                </c:pt>
                <c:pt idx="90">
                  <c:v>116.796246743604</c:v>
                </c:pt>
                <c:pt idx="91">
                  <c:v>117.29419291934801</c:v>
                </c:pt>
                <c:pt idx="92">
                  <c:v>117.874960784496</c:v>
                </c:pt>
                <c:pt idx="93">
                  <c:v>118.888704374852</c:v>
                </c:pt>
                <c:pt idx="94">
                  <c:v>119.89312277468299</c:v>
                </c:pt>
                <c:pt idx="95">
                  <c:v>120.89474490138799</c:v>
                </c:pt>
                <c:pt idx="96">
                  <c:v>121.51595186883399</c:v>
                </c:pt>
                <c:pt idx="97">
                  <c:v>122.282971050809</c:v>
                </c:pt>
                <c:pt idx="98">
                  <c:v>124.47294165013101</c:v>
                </c:pt>
                <c:pt idx="99">
                  <c:v>126.511419774214</c:v>
                </c:pt>
                <c:pt idx="100">
                  <c:v>136.012902233788</c:v>
                </c:pt>
              </c:numCache>
              <c:extLst xmlns:c15="http://schemas.microsoft.com/office/drawing/2012/chart"/>
            </c:numRef>
          </c:xVal>
          <c:yVal>
            <c:numRef>
              <c:f>'Case 3'!$A$45:$A$145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B-8259-42A3-9BEC-6CB7AD89A9BA}"/>
            </c:ext>
          </c:extLst>
        </c:ser>
        <c:ser>
          <c:idx val="12"/>
          <c:order val="12"/>
          <c:tx>
            <c:strRef>
              <c:f>'Case 3'!$N$42</c:f>
              <c:strCache>
                <c:ptCount val="1"/>
                <c:pt idx="0">
                  <c:v>Source 12-19 sites</c:v>
                </c:pt>
              </c:strCache>
              <c:extLst xmlns:c15="http://schemas.microsoft.com/office/drawing/2012/chart"/>
            </c:strRef>
          </c:tx>
          <c:spPr>
            <a:ln w="19050" cap="rnd">
              <a:solidFill>
                <a:schemeClr val="accent1">
                  <a:lumMod val="80000"/>
                  <a:lumOff val="20000"/>
                </a:schemeClr>
              </a:solidFill>
              <a:round/>
            </a:ln>
            <a:effectLst/>
          </c:spPr>
          <c:marker>
            <c:symbol val="none"/>
          </c:marker>
          <c:xVal>
            <c:numRef>
              <c:f>'Case 3'!$N$45:$N$145</c:f>
              <c:numCache>
                <c:formatCode>0.00_ </c:formatCode>
                <c:ptCount val="101"/>
                <c:pt idx="1">
                  <c:v>69.527739601150017</c:v>
                </c:pt>
                <c:pt idx="2">
                  <c:v>71.895155163384018</c:v>
                </c:pt>
                <c:pt idx="3">
                  <c:v>73.512606482665376</c:v>
                </c:pt>
                <c:pt idx="4">
                  <c:v>74.810640913828806</c:v>
                </c:pt>
                <c:pt idx="5">
                  <c:v>76.00420806189554</c:v>
                </c:pt>
                <c:pt idx="6">
                  <c:v>77.019305041052689</c:v>
                </c:pt>
                <c:pt idx="7">
                  <c:v>78.022616351724693</c:v>
                </c:pt>
                <c:pt idx="8">
                  <c:v>78.972528455787725</c:v>
                </c:pt>
                <c:pt idx="9">
                  <c:v>79.918208153497716</c:v>
                </c:pt>
                <c:pt idx="10">
                  <c:v>80.894918761823732</c:v>
                </c:pt>
                <c:pt idx="11">
                  <c:v>81.898214222843322</c:v>
                </c:pt>
                <c:pt idx="12">
                  <c:v>82.732546461669514</c:v>
                </c:pt>
                <c:pt idx="13">
                  <c:v>83.658935426564639</c:v>
                </c:pt>
                <c:pt idx="14">
                  <c:v>84.465785440163884</c:v>
                </c:pt>
                <c:pt idx="15">
                  <c:v>85.437139660316873</c:v>
                </c:pt>
                <c:pt idx="16">
                  <c:v>86.137886116677322</c:v>
                </c:pt>
                <c:pt idx="17">
                  <c:v>86.824125356056399</c:v>
                </c:pt>
                <c:pt idx="18">
                  <c:v>87.548692033382565</c:v>
                </c:pt>
                <c:pt idx="19">
                  <c:v>88.205148711984506</c:v>
                </c:pt>
                <c:pt idx="20">
                  <c:v>88.80582821464148</c:v>
                </c:pt>
                <c:pt idx="21">
                  <c:v>89.435308750855413</c:v>
                </c:pt>
                <c:pt idx="22">
                  <c:v>89.941628839224094</c:v>
                </c:pt>
                <c:pt idx="23">
                  <c:v>90.473042208678436</c:v>
                </c:pt>
                <c:pt idx="24">
                  <c:v>91.024193842723662</c:v>
                </c:pt>
                <c:pt idx="25">
                  <c:v>91.53120049820015</c:v>
                </c:pt>
                <c:pt idx="26">
                  <c:v>92.01909065121346</c:v>
                </c:pt>
                <c:pt idx="27">
                  <c:v>92.377889227509598</c:v>
                </c:pt>
                <c:pt idx="28">
                  <c:v>92.825564873715678</c:v>
                </c:pt>
                <c:pt idx="29">
                  <c:v>93.273361578507618</c:v>
                </c:pt>
                <c:pt idx="30">
                  <c:v>93.645009196102478</c:v>
                </c:pt>
                <c:pt idx="31">
                  <c:v>94.029902816283112</c:v>
                </c:pt>
                <c:pt idx="32">
                  <c:v>94.467916292493001</c:v>
                </c:pt>
                <c:pt idx="33">
                  <c:v>94.791149942907452</c:v>
                </c:pt>
                <c:pt idx="34">
                  <c:v>95.18056562392195</c:v>
                </c:pt>
                <c:pt idx="35">
                  <c:v>95.552335405033546</c:v>
                </c:pt>
                <c:pt idx="36">
                  <c:v>95.883700463249355</c:v>
                </c:pt>
                <c:pt idx="37">
                  <c:v>96.242632238232531</c:v>
                </c:pt>
                <c:pt idx="38">
                  <c:v>96.603685431535808</c:v>
                </c:pt>
                <c:pt idx="39">
                  <c:v>96.951586109197819</c:v>
                </c:pt>
                <c:pt idx="40">
                  <c:v>97.303700668385787</c:v>
                </c:pt>
                <c:pt idx="41">
                  <c:v>97.645927693423474</c:v>
                </c:pt>
                <c:pt idx="42">
                  <c:v>98.004402582832554</c:v>
                </c:pt>
                <c:pt idx="43">
                  <c:v>98.290741063058363</c:v>
                </c:pt>
                <c:pt idx="44">
                  <c:v>98.556860403281391</c:v>
                </c:pt>
                <c:pt idx="45">
                  <c:v>98.901431193945299</c:v>
                </c:pt>
                <c:pt idx="46">
                  <c:v>99.180266953685702</c:v>
                </c:pt>
                <c:pt idx="47">
                  <c:v>99.529106107558235</c:v>
                </c:pt>
                <c:pt idx="48">
                  <c:v>99.8527794388649</c:v>
                </c:pt>
                <c:pt idx="49">
                  <c:v>100.10949474956639</c:v>
                </c:pt>
                <c:pt idx="50">
                  <c:v>100.40825201665584</c:v>
                </c:pt>
                <c:pt idx="51">
                  <c:v>100.69303322361966</c:v>
                </c:pt>
                <c:pt idx="52">
                  <c:v>100.98739479560767</c:v>
                </c:pt>
                <c:pt idx="53">
                  <c:v>101.27982751662745</c:v>
                </c:pt>
                <c:pt idx="54">
                  <c:v>101.63403028271685</c:v>
                </c:pt>
                <c:pt idx="55">
                  <c:v>101.92570692515504</c:v>
                </c:pt>
                <c:pt idx="56">
                  <c:v>102.21314201357288</c:v>
                </c:pt>
                <c:pt idx="57">
                  <c:v>102.45714350627063</c:v>
                </c:pt>
                <c:pt idx="58">
                  <c:v>102.75916457859257</c:v>
                </c:pt>
                <c:pt idx="59">
                  <c:v>103.02822220357945</c:v>
                </c:pt>
                <c:pt idx="60">
                  <c:v>103.32995041161129</c:v>
                </c:pt>
                <c:pt idx="61">
                  <c:v>103.60070837195946</c:v>
                </c:pt>
                <c:pt idx="62">
                  <c:v>103.88264214411926</c:v>
                </c:pt>
                <c:pt idx="63">
                  <c:v>104.18022820599596</c:v>
                </c:pt>
                <c:pt idx="64">
                  <c:v>104.43537150148029</c:v>
                </c:pt>
                <c:pt idx="65">
                  <c:v>104.77084195683224</c:v>
                </c:pt>
                <c:pt idx="66">
                  <c:v>105.08595573628472</c:v>
                </c:pt>
                <c:pt idx="67">
                  <c:v>105.3783406050979</c:v>
                </c:pt>
                <c:pt idx="68">
                  <c:v>105.64257409655615</c:v>
                </c:pt>
                <c:pt idx="69">
                  <c:v>105.9530621689976</c:v>
                </c:pt>
                <c:pt idx="70">
                  <c:v>106.27135210363215</c:v>
                </c:pt>
                <c:pt idx="71">
                  <c:v>106.62017534932207</c:v>
                </c:pt>
                <c:pt idx="72">
                  <c:v>106.96125209147873</c:v>
                </c:pt>
                <c:pt idx="73">
                  <c:v>107.28209294896592</c:v>
                </c:pt>
                <c:pt idx="74">
                  <c:v>107.62016681489472</c:v>
                </c:pt>
                <c:pt idx="75">
                  <c:v>107.95600044735312</c:v>
                </c:pt>
                <c:pt idx="76">
                  <c:v>108.32203105791966</c:v>
                </c:pt>
                <c:pt idx="77">
                  <c:v>108.69262415556257</c:v>
                </c:pt>
                <c:pt idx="78">
                  <c:v>109.02904838986306</c:v>
                </c:pt>
                <c:pt idx="79">
                  <c:v>109.4088230885589</c:v>
                </c:pt>
                <c:pt idx="80">
                  <c:v>109.73044896156637</c:v>
                </c:pt>
                <c:pt idx="81">
                  <c:v>110.18064377574278</c:v>
                </c:pt>
                <c:pt idx="82">
                  <c:v>110.51676490702948</c:v>
                </c:pt>
                <c:pt idx="83">
                  <c:v>110.87912561886542</c:v>
                </c:pt>
                <c:pt idx="84">
                  <c:v>111.27280109776004</c:v>
                </c:pt>
                <c:pt idx="85">
                  <c:v>111.82158457241113</c:v>
                </c:pt>
                <c:pt idx="86">
                  <c:v>112.28724311136888</c:v>
                </c:pt>
                <c:pt idx="87">
                  <c:v>112.72111268571709</c:v>
                </c:pt>
                <c:pt idx="88">
                  <c:v>113.17874435557773</c:v>
                </c:pt>
                <c:pt idx="89">
                  <c:v>113.65519066811029</c:v>
                </c:pt>
                <c:pt idx="90">
                  <c:v>114.31242500613995</c:v>
                </c:pt>
                <c:pt idx="91">
                  <c:v>114.79426666027254</c:v>
                </c:pt>
                <c:pt idx="92">
                  <c:v>115.46528465331889</c:v>
                </c:pt>
                <c:pt idx="93">
                  <c:v>116.11237258398415</c:v>
                </c:pt>
                <c:pt idx="94">
                  <c:v>116.87955987084359</c:v>
                </c:pt>
                <c:pt idx="95">
                  <c:v>117.69306265645217</c:v>
                </c:pt>
                <c:pt idx="96">
                  <c:v>118.567238280062</c:v>
                </c:pt>
                <c:pt idx="97">
                  <c:v>119.61309422973905</c:v>
                </c:pt>
                <c:pt idx="98">
                  <c:v>121.05883529192369</c:v>
                </c:pt>
                <c:pt idx="99">
                  <c:v>123.54340452003504</c:v>
                </c:pt>
                <c:pt idx="100">
                  <c:v>140.96788383705692</c:v>
                </c:pt>
              </c:numCache>
              <c:extLst xmlns:c15="http://schemas.microsoft.com/office/drawing/2012/chart"/>
            </c:numRef>
          </c:xVal>
          <c:yVal>
            <c:numRef>
              <c:f>'Case 3'!$A$45:$A$145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C-8259-42A3-9BEC-6CB7AD89A9BA}"/>
            </c:ext>
          </c:extLst>
        </c:ser>
        <c:dLbls>
          <c:showLegendKey val="0"/>
          <c:showVal val="0"/>
          <c:showCatName val="0"/>
          <c:showSerName val="0"/>
          <c:showPercent val="0"/>
          <c:showBubbleSize val="0"/>
        </c:dLbls>
        <c:axId val="525227616"/>
        <c:axId val="525228008"/>
        <c:extLst>
          <c:ext xmlns:c15="http://schemas.microsoft.com/office/drawing/2012/chart" uri="{02D57815-91ED-43cb-92C2-25804820EDAC}">
            <c15:filteredScatterSeries>
              <c15:ser>
                <c:idx val="0"/>
                <c:order val="0"/>
                <c:tx>
                  <c:strRef>
                    <c:extLst>
                      <c:ext uri="{02D57815-91ED-43cb-92C2-25804820EDAC}">
                        <c15:formulaRef>
                          <c15:sqref>'Case 3'!$B$42</c15:sqref>
                        </c15:formulaRef>
                      </c:ext>
                    </c:extLst>
                    <c:strCache>
                      <c:ptCount val="1"/>
                      <c:pt idx="0">
                        <c:v>Source 1-7sites</c:v>
                      </c:pt>
                    </c:strCache>
                  </c:strRef>
                </c:tx>
                <c:spPr>
                  <a:ln w="19050" cap="rnd">
                    <a:solidFill>
                      <a:schemeClr val="accent1"/>
                    </a:solidFill>
                    <a:round/>
                  </a:ln>
                  <a:effectLst/>
                </c:spPr>
                <c:marker>
                  <c:symbol val="none"/>
                </c:marker>
                <c:xVal>
                  <c:numRef>
                    <c:extLst>
                      <c:ext uri="{02D57815-91ED-43cb-92C2-25804820EDAC}">
                        <c15:formulaRef>
                          <c15:sqref>'Case 3'!$B$45:$B$145</c15:sqref>
                        </c15:formulaRef>
                      </c:ext>
                    </c:extLst>
                    <c:numCache>
                      <c:formatCode>0.00_ </c:formatCode>
                      <c:ptCount val="101"/>
                      <c:pt idx="0">
                        <c:v>63.459842999999999</c:v>
                      </c:pt>
                      <c:pt idx="1">
                        <c:v>70.389992000000007</c:v>
                      </c:pt>
                      <c:pt idx="2">
                        <c:v>72.632416000000006</c:v>
                      </c:pt>
                      <c:pt idx="3">
                        <c:v>74.035904000000002</c:v>
                      </c:pt>
                      <c:pt idx="4">
                        <c:v>75.396422999999999</c:v>
                      </c:pt>
                      <c:pt idx="5">
                        <c:v>76.284744000000003</c:v>
                      </c:pt>
                      <c:pt idx="6">
                        <c:v>77.157600000000002</c:v>
                      </c:pt>
                      <c:pt idx="7">
                        <c:v>77.824516000000003</c:v>
                      </c:pt>
                      <c:pt idx="8">
                        <c:v>79.239258000000007</c:v>
                      </c:pt>
                      <c:pt idx="9">
                        <c:v>79.709106000000006</c:v>
                      </c:pt>
                      <c:pt idx="10">
                        <c:v>80.892746000000002</c:v>
                      </c:pt>
                      <c:pt idx="11">
                        <c:v>81.926406999999998</c:v>
                      </c:pt>
                      <c:pt idx="12">
                        <c:v>82.659355000000005</c:v>
                      </c:pt>
                      <c:pt idx="13">
                        <c:v>84.171966999999995</c:v>
                      </c:pt>
                      <c:pt idx="14">
                        <c:v>84.962447999999995</c:v>
                      </c:pt>
                      <c:pt idx="15">
                        <c:v>85.950339999999997</c:v>
                      </c:pt>
                      <c:pt idx="16">
                        <c:v>86.620789000000002</c:v>
                      </c:pt>
                      <c:pt idx="17">
                        <c:v>87.183745999999999</c:v>
                      </c:pt>
                      <c:pt idx="18">
                        <c:v>87.586273000000006</c:v>
                      </c:pt>
                      <c:pt idx="19">
                        <c:v>88.065926000000005</c:v>
                      </c:pt>
                      <c:pt idx="20">
                        <c:v>88.848701000000005</c:v>
                      </c:pt>
                      <c:pt idx="21">
                        <c:v>89.5047</c:v>
                      </c:pt>
                      <c:pt idx="22">
                        <c:v>90.267730999999998</c:v>
                      </c:pt>
                      <c:pt idx="23">
                        <c:v>90.871414000000001</c:v>
                      </c:pt>
                      <c:pt idx="24">
                        <c:v>91.433197000000007</c:v>
                      </c:pt>
                      <c:pt idx="25">
                        <c:v>91.915131000000002</c:v>
                      </c:pt>
                      <c:pt idx="26">
                        <c:v>92.414139000000006</c:v>
                      </c:pt>
                      <c:pt idx="27">
                        <c:v>92.714293999999995</c:v>
                      </c:pt>
                      <c:pt idx="28">
                        <c:v>93.363228000000007</c:v>
                      </c:pt>
                      <c:pt idx="29">
                        <c:v>93.761062999999993</c:v>
                      </c:pt>
                      <c:pt idx="30">
                        <c:v>94.439682000000005</c:v>
                      </c:pt>
                      <c:pt idx="31">
                        <c:v>94.904465000000002</c:v>
                      </c:pt>
                      <c:pt idx="32">
                        <c:v>95.354324000000005</c:v>
                      </c:pt>
                      <c:pt idx="33">
                        <c:v>95.638779</c:v>
                      </c:pt>
                      <c:pt idx="34">
                        <c:v>95.929046999999997</c:v>
                      </c:pt>
                      <c:pt idx="35">
                        <c:v>96.238937000000007</c:v>
                      </c:pt>
                      <c:pt idx="36">
                        <c:v>96.734245000000001</c:v>
                      </c:pt>
                      <c:pt idx="37">
                        <c:v>97.043616999999998</c:v>
                      </c:pt>
                      <c:pt idx="38">
                        <c:v>97.483231000000004</c:v>
                      </c:pt>
                      <c:pt idx="39">
                        <c:v>97.726653999999996</c:v>
                      </c:pt>
                      <c:pt idx="40">
                        <c:v>98.027313000000007</c:v>
                      </c:pt>
                      <c:pt idx="41">
                        <c:v>98.284987999999998</c:v>
                      </c:pt>
                      <c:pt idx="42">
                        <c:v>98.802040000000005</c:v>
                      </c:pt>
                      <c:pt idx="43">
                        <c:v>99.225982999999999</c:v>
                      </c:pt>
                      <c:pt idx="44">
                        <c:v>99.481353999999996</c:v>
                      </c:pt>
                      <c:pt idx="45">
                        <c:v>99.737685999999997</c:v>
                      </c:pt>
                      <c:pt idx="46">
                        <c:v>100.03783</c:v>
                      </c:pt>
                      <c:pt idx="47">
                        <c:v>100.31187</c:v>
                      </c:pt>
                      <c:pt idx="48">
                        <c:v>100.63206</c:v>
                      </c:pt>
                      <c:pt idx="49">
                        <c:v>100.95775</c:v>
                      </c:pt>
                      <c:pt idx="50">
                        <c:v>101.38287</c:v>
                      </c:pt>
                      <c:pt idx="51">
                        <c:v>101.55069</c:v>
                      </c:pt>
                      <c:pt idx="52">
                        <c:v>101.65313999999999</c:v>
                      </c:pt>
                      <c:pt idx="53">
                        <c:v>101.88464</c:v>
                      </c:pt>
                      <c:pt idx="54">
                        <c:v>102.16388000000001</c:v>
                      </c:pt>
                      <c:pt idx="55">
                        <c:v>102.57986</c:v>
                      </c:pt>
                      <c:pt idx="56">
                        <c:v>102.93859999999999</c:v>
                      </c:pt>
                      <c:pt idx="57">
                        <c:v>103.14909</c:v>
                      </c:pt>
                      <c:pt idx="58">
                        <c:v>103.50973999999999</c:v>
                      </c:pt>
                      <c:pt idx="59">
                        <c:v>103.85711999999999</c:v>
                      </c:pt>
                      <c:pt idx="60">
                        <c:v>104.12973</c:v>
                      </c:pt>
                      <c:pt idx="61">
                        <c:v>104.53384</c:v>
                      </c:pt>
                      <c:pt idx="62">
                        <c:v>104.73654000000001</c:v>
                      </c:pt>
                      <c:pt idx="63">
                        <c:v>105.03712</c:v>
                      </c:pt>
                      <c:pt idx="64">
                        <c:v>105.24387</c:v>
                      </c:pt>
                      <c:pt idx="65">
                        <c:v>105.52153</c:v>
                      </c:pt>
                      <c:pt idx="66">
                        <c:v>105.80557</c:v>
                      </c:pt>
                      <c:pt idx="67">
                        <c:v>106.09299</c:v>
                      </c:pt>
                      <c:pt idx="68">
                        <c:v>106.23165</c:v>
                      </c:pt>
                      <c:pt idx="69">
                        <c:v>106.52301</c:v>
                      </c:pt>
                      <c:pt idx="70">
                        <c:v>106.80706000000001</c:v>
                      </c:pt>
                      <c:pt idx="71">
                        <c:v>106.91424000000001</c:v>
                      </c:pt>
                      <c:pt idx="72">
                        <c:v>107.39695</c:v>
                      </c:pt>
                      <c:pt idx="73">
                        <c:v>107.77597</c:v>
                      </c:pt>
                      <c:pt idx="74">
                        <c:v>108.11304</c:v>
                      </c:pt>
                      <c:pt idx="75">
                        <c:v>108.47655</c:v>
                      </c:pt>
                      <c:pt idx="76">
                        <c:v>108.73242</c:v>
                      </c:pt>
                      <c:pt idx="77">
                        <c:v>109.10948</c:v>
                      </c:pt>
                      <c:pt idx="78">
                        <c:v>109.40486</c:v>
                      </c:pt>
                      <c:pt idx="79">
                        <c:v>109.90303</c:v>
                      </c:pt>
                      <c:pt idx="80">
                        <c:v>110.2636</c:v>
                      </c:pt>
                      <c:pt idx="81">
                        <c:v>110.81949</c:v>
                      </c:pt>
                      <c:pt idx="82">
                        <c:v>111.26273</c:v>
                      </c:pt>
                      <c:pt idx="83">
                        <c:v>111.73778</c:v>
                      </c:pt>
                      <c:pt idx="84">
                        <c:v>112.02213</c:v>
                      </c:pt>
                      <c:pt idx="85">
                        <c:v>112.43172</c:v>
                      </c:pt>
                      <c:pt idx="86">
                        <c:v>112.75342000000001</c:v>
                      </c:pt>
                      <c:pt idx="87">
                        <c:v>113.12061</c:v>
                      </c:pt>
                      <c:pt idx="88">
                        <c:v>113.31343</c:v>
                      </c:pt>
                      <c:pt idx="89">
                        <c:v>113.82339</c:v>
                      </c:pt>
                      <c:pt idx="90">
                        <c:v>114.51797999999999</c:v>
                      </c:pt>
                      <c:pt idx="91">
                        <c:v>114.79558</c:v>
                      </c:pt>
                      <c:pt idx="92">
                        <c:v>115.43185</c:v>
                      </c:pt>
                      <c:pt idx="93">
                        <c:v>116.39676</c:v>
                      </c:pt>
                      <c:pt idx="94">
                        <c:v>116.99408</c:v>
                      </c:pt>
                      <c:pt idx="95">
                        <c:v>117.94006</c:v>
                      </c:pt>
                      <c:pt idx="96">
                        <c:v>118.51582999999999</c:v>
                      </c:pt>
                      <c:pt idx="97">
                        <c:v>119.86824</c:v>
                      </c:pt>
                      <c:pt idx="98">
                        <c:v>121.68702999999999</c:v>
                      </c:pt>
                      <c:pt idx="99">
                        <c:v>125.94835999999999</c:v>
                      </c:pt>
                      <c:pt idx="100">
                        <c:v>132.11417</c:v>
                      </c:pt>
                    </c:numCache>
                  </c:numRef>
                </c:xVal>
                <c:yVal>
                  <c:numRef>
                    <c:extLst>
                      <c:ext uri="{02D57815-91ED-43cb-92C2-25804820EDAC}">
                        <c15:formulaRef>
                          <c15:sqref>'Case 3'!$A$45:$A$145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0-8259-42A3-9BEC-6CB7AD89A9BA}"/>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'Case 3'!$D$42</c15:sqref>
                        </c15:formulaRef>
                      </c:ext>
                    </c:extLst>
                    <c:strCache>
                      <c:ptCount val="1"/>
                      <c:pt idx="0">
                        <c:v>Source 2-7sites</c:v>
                      </c:pt>
                    </c:strCache>
                  </c:strRef>
                </c:tx>
                <c:spPr>
                  <a:ln w="19050" cap="rnd">
                    <a:solidFill>
                      <a:schemeClr val="accent3"/>
                    </a:solidFill>
                    <a:round/>
                  </a:ln>
                  <a:effectLst/>
                </c:spPr>
                <c:marker>
                  <c:symbol val="none"/>
                </c:marker>
                <c:xVal>
                  <c:numRef>
                    <c:extLst xmlns:c15="http://schemas.microsoft.com/office/drawing/2012/chart">
                      <c:ext xmlns:c15="http://schemas.microsoft.com/office/drawing/2012/chart" uri="{02D57815-91ED-43cb-92C2-25804820EDAC}">
                        <c15:formulaRef>
                          <c15:sqref>'Case 3'!$D$45:$D$145</c15:sqref>
                        </c15:formulaRef>
                      </c:ext>
                    </c:extLst>
                    <c:numCache>
                      <c:formatCode>0.00_ </c:formatCode>
                      <c:ptCount val="101"/>
                      <c:pt idx="1">
                        <c:v>69.768199999999993</c:v>
                      </c:pt>
                      <c:pt idx="2">
                        <c:v>71.843199999999996</c:v>
                      </c:pt>
                      <c:pt idx="3">
                        <c:v>73.148200000000003</c:v>
                      </c:pt>
                      <c:pt idx="4">
                        <c:v>74.518199999999993</c:v>
                      </c:pt>
                      <c:pt idx="5">
                        <c:v>75.968199999999996</c:v>
                      </c:pt>
                      <c:pt idx="6">
                        <c:v>77.168199999999999</c:v>
                      </c:pt>
                      <c:pt idx="7">
                        <c:v>78.168199999999999</c:v>
                      </c:pt>
                      <c:pt idx="8">
                        <c:v>79.311057142857194</c:v>
                      </c:pt>
                      <c:pt idx="9">
                        <c:v>80.159866666666701</c:v>
                      </c:pt>
                      <c:pt idx="10">
                        <c:v>81.008200000000002</c:v>
                      </c:pt>
                      <c:pt idx="11">
                        <c:v>81.751533333333299</c:v>
                      </c:pt>
                      <c:pt idx="12">
                        <c:v>82.868200000000002</c:v>
                      </c:pt>
                      <c:pt idx="13">
                        <c:v>83.823755555555607</c:v>
                      </c:pt>
                      <c:pt idx="14">
                        <c:v>84.693200000000004</c:v>
                      </c:pt>
                      <c:pt idx="15">
                        <c:v>85.451533333333302</c:v>
                      </c:pt>
                      <c:pt idx="16">
                        <c:v>86.301533333333296</c:v>
                      </c:pt>
                      <c:pt idx="17">
                        <c:v>87.096771428571401</c:v>
                      </c:pt>
                      <c:pt idx="18">
                        <c:v>87.801533333333296</c:v>
                      </c:pt>
                      <c:pt idx="19">
                        <c:v>88.358199999999997</c:v>
                      </c:pt>
                      <c:pt idx="20">
                        <c:v>89.048199999999994</c:v>
                      </c:pt>
                      <c:pt idx="21">
                        <c:v>89.712644444444507</c:v>
                      </c:pt>
                      <c:pt idx="22">
                        <c:v>90.423199999999994</c:v>
                      </c:pt>
                      <c:pt idx="23">
                        <c:v>90.979311111111102</c:v>
                      </c:pt>
                      <c:pt idx="24">
                        <c:v>91.458200000000005</c:v>
                      </c:pt>
                      <c:pt idx="25">
                        <c:v>91.925342857142894</c:v>
                      </c:pt>
                      <c:pt idx="26">
                        <c:v>92.393199999999993</c:v>
                      </c:pt>
                      <c:pt idx="27">
                        <c:v>92.909866666666701</c:v>
                      </c:pt>
                      <c:pt idx="28">
                        <c:v>93.251533333333299</c:v>
                      </c:pt>
                      <c:pt idx="29">
                        <c:v>93.725342857142905</c:v>
                      </c:pt>
                      <c:pt idx="30">
                        <c:v>94.046771428571404</c:v>
                      </c:pt>
                      <c:pt idx="31">
                        <c:v>94.404563636363605</c:v>
                      </c:pt>
                      <c:pt idx="32">
                        <c:v>94.855699999999999</c:v>
                      </c:pt>
                      <c:pt idx="33">
                        <c:v>95.251533333333299</c:v>
                      </c:pt>
                      <c:pt idx="34">
                        <c:v>95.658199999999994</c:v>
                      </c:pt>
                      <c:pt idx="35">
                        <c:v>95.984866666666704</c:v>
                      </c:pt>
                      <c:pt idx="36">
                        <c:v>96.352815384615397</c:v>
                      </c:pt>
                      <c:pt idx="37">
                        <c:v>96.668199999999999</c:v>
                      </c:pt>
                      <c:pt idx="38">
                        <c:v>96.943200000000004</c:v>
                      </c:pt>
                      <c:pt idx="39">
                        <c:v>97.239628571428597</c:v>
                      </c:pt>
                      <c:pt idx="40">
                        <c:v>97.649450000000002</c:v>
                      </c:pt>
                      <c:pt idx="41">
                        <c:v>97.977290909090897</c:v>
                      </c:pt>
                      <c:pt idx="42">
                        <c:v>98.301533333333296</c:v>
                      </c:pt>
                      <c:pt idx="43">
                        <c:v>98.681533333333306</c:v>
                      </c:pt>
                      <c:pt idx="44">
                        <c:v>99.045977777777793</c:v>
                      </c:pt>
                      <c:pt idx="45">
                        <c:v>99.326533333333302</c:v>
                      </c:pt>
                      <c:pt idx="46">
                        <c:v>99.652815384615394</c:v>
                      </c:pt>
                      <c:pt idx="47">
                        <c:v>99.911057142857203</c:v>
                      </c:pt>
                      <c:pt idx="48">
                        <c:v>100.22274545454501</c:v>
                      </c:pt>
                      <c:pt idx="49">
                        <c:v>100.637430769231</c:v>
                      </c:pt>
                      <c:pt idx="50">
                        <c:v>100.90153333333301</c:v>
                      </c:pt>
                      <c:pt idx="51">
                        <c:v>101.2182</c:v>
                      </c:pt>
                      <c:pt idx="52">
                        <c:v>101.5307</c:v>
                      </c:pt>
                      <c:pt idx="53">
                        <c:v>101.827023529412</c:v>
                      </c:pt>
                      <c:pt idx="54">
                        <c:v>102.103914285714</c:v>
                      </c:pt>
                      <c:pt idx="55">
                        <c:v>102.41195</c:v>
                      </c:pt>
                      <c:pt idx="56">
                        <c:v>102.6982</c:v>
                      </c:pt>
                      <c:pt idx="57">
                        <c:v>103.031836363636</c:v>
                      </c:pt>
                      <c:pt idx="58">
                        <c:v>103.373463157895</c:v>
                      </c:pt>
                      <c:pt idx="59">
                        <c:v>103.621141176471</c:v>
                      </c:pt>
                      <c:pt idx="60">
                        <c:v>103.93183636363599</c:v>
                      </c:pt>
                      <c:pt idx="61">
                        <c:v>104.1632</c:v>
                      </c:pt>
                      <c:pt idx="62">
                        <c:v>104.461057142857</c:v>
                      </c:pt>
                      <c:pt idx="63">
                        <c:v>104.729069565217</c:v>
                      </c:pt>
                      <c:pt idx="64">
                        <c:v>105.091276923077</c:v>
                      </c:pt>
                      <c:pt idx="65">
                        <c:v>105.40504210526301</c:v>
                      </c:pt>
                      <c:pt idx="66">
                        <c:v>105.686381818182</c:v>
                      </c:pt>
                      <c:pt idx="67">
                        <c:v>105.98820000000001</c:v>
                      </c:pt>
                      <c:pt idx="68">
                        <c:v>106.27445</c:v>
                      </c:pt>
                      <c:pt idx="69">
                        <c:v>106.54819999999999</c:v>
                      </c:pt>
                      <c:pt idx="70">
                        <c:v>106.834866666667</c:v>
                      </c:pt>
                      <c:pt idx="71">
                        <c:v>107.109866666667</c:v>
                      </c:pt>
                      <c:pt idx="72">
                        <c:v>107.4782</c:v>
                      </c:pt>
                      <c:pt idx="73">
                        <c:v>107.832905882353</c:v>
                      </c:pt>
                      <c:pt idx="74">
                        <c:v>108.20820000000001</c:v>
                      </c:pt>
                      <c:pt idx="75">
                        <c:v>108.575342857143</c:v>
                      </c:pt>
                      <c:pt idx="76">
                        <c:v>108.914353846154</c:v>
                      </c:pt>
                      <c:pt idx="77">
                        <c:v>109.27729090909099</c:v>
                      </c:pt>
                      <c:pt idx="78">
                        <c:v>109.51264444444401</c:v>
                      </c:pt>
                      <c:pt idx="79">
                        <c:v>109.757088888889</c:v>
                      </c:pt>
                      <c:pt idx="80">
                        <c:v>110.18695</c:v>
                      </c:pt>
                      <c:pt idx="81">
                        <c:v>110.54819999999999</c:v>
                      </c:pt>
                      <c:pt idx="82">
                        <c:v>110.920831578947</c:v>
                      </c:pt>
                      <c:pt idx="83">
                        <c:v>111.257088888889</c:v>
                      </c:pt>
                      <c:pt idx="84">
                        <c:v>111.661057142857</c:v>
                      </c:pt>
                      <c:pt idx="85">
                        <c:v>112.090422222222</c:v>
                      </c:pt>
                      <c:pt idx="86">
                        <c:v>112.4982</c:v>
                      </c:pt>
                      <c:pt idx="87">
                        <c:v>112.90153333333301</c:v>
                      </c:pt>
                      <c:pt idx="88">
                        <c:v>113.3682</c:v>
                      </c:pt>
                      <c:pt idx="89">
                        <c:v>113.945977777778</c:v>
                      </c:pt>
                      <c:pt idx="90">
                        <c:v>114.5432</c:v>
                      </c:pt>
                      <c:pt idx="91">
                        <c:v>115.20820000000001</c:v>
                      </c:pt>
                      <c:pt idx="92">
                        <c:v>115.93486666666701</c:v>
                      </c:pt>
                      <c:pt idx="93">
                        <c:v>116.534866666667</c:v>
                      </c:pt>
                      <c:pt idx="94">
                        <c:v>117.1932</c:v>
                      </c:pt>
                      <c:pt idx="95">
                        <c:v>118.025342857143</c:v>
                      </c:pt>
                      <c:pt idx="96">
                        <c:v>119.2307</c:v>
                      </c:pt>
                      <c:pt idx="97">
                        <c:v>120.1932</c:v>
                      </c:pt>
                      <c:pt idx="98">
                        <c:v>121.3432</c:v>
                      </c:pt>
                      <c:pt idx="99">
                        <c:v>123.701533333333</c:v>
                      </c:pt>
                      <c:pt idx="100">
                        <c:v>132.8682</c:v>
                      </c:pt>
                    </c:numCache>
                  </c:numRef>
                </c:xVal>
                <c:yVal>
                  <c:numRef>
                    <c:extLst xmlns:c15="http://schemas.microsoft.com/office/drawing/2012/chart">
                      <c:ext xmlns:c15="http://schemas.microsoft.com/office/drawing/2012/chart" uri="{02D57815-91ED-43cb-92C2-25804820EDAC}">
                        <c15:formulaRef>
                          <c15:sqref>'Case 3'!$A$45:$A$145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2-8259-42A3-9BEC-6CB7AD89A9BA}"/>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'Case 3'!$O$42</c15:sqref>
                        </c15:formulaRef>
                      </c:ext>
                    </c:extLst>
                    <c:strCache>
                      <c:ptCount val="1"/>
                    </c:strCache>
                  </c:strRef>
                </c:tx>
                <c:spPr>
                  <a:ln w="19050" cap="rnd">
                    <a:solidFill>
                      <a:schemeClr val="accent2">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3'!$O$45:$O$145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3'!$A$45:$A$145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D-8259-42A3-9BEC-6CB7AD89A9BA}"/>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'Case 3'!$P$42</c15:sqref>
                        </c15:formulaRef>
                      </c:ext>
                    </c:extLst>
                    <c:strCache>
                      <c:ptCount val="1"/>
                    </c:strCache>
                  </c:strRef>
                </c:tx>
                <c:spPr>
                  <a:ln w="19050" cap="rnd">
                    <a:solidFill>
                      <a:schemeClr val="accent3">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3'!$P$45:$P$145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3'!$A$45:$A$145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E-8259-42A3-9BEC-6CB7AD89A9BA}"/>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'Case 3'!$Q$42</c15:sqref>
                        </c15:formulaRef>
                      </c:ext>
                    </c:extLst>
                    <c:strCache>
                      <c:ptCount val="1"/>
                    </c:strCache>
                  </c:strRef>
                </c:tx>
                <c:spPr>
                  <a:ln w="19050" cap="rnd">
                    <a:solidFill>
                      <a:schemeClr val="accent4">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3'!$Q$45:$Q$145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3'!$A$45:$A$145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F-8259-42A3-9BEC-6CB7AD89A9BA}"/>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'Case 3'!$R$42</c15:sqref>
                        </c15:formulaRef>
                      </c:ext>
                    </c:extLst>
                    <c:strCache>
                      <c:ptCount val="1"/>
                    </c:strCache>
                  </c:strRef>
                </c:tx>
                <c:spPr>
                  <a:ln w="19050" cap="rnd">
                    <a:solidFill>
                      <a:schemeClr val="accent5">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3'!$R$45:$R$145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3'!$A$45:$A$145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8259-42A3-9BEC-6CB7AD89A9BA}"/>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'Case 3'!$S$42</c15:sqref>
                        </c15:formulaRef>
                      </c:ext>
                    </c:extLst>
                    <c:strCache>
                      <c:ptCount val="1"/>
                    </c:strCache>
                  </c:strRef>
                </c:tx>
                <c:spPr>
                  <a:ln w="19050" cap="rnd">
                    <a:solidFill>
                      <a:schemeClr val="accent6">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3'!$S$45:$S$145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3'!$A$45:$A$145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8259-42A3-9BEC-6CB7AD89A9BA}"/>
                  </c:ext>
                </c:extLst>
              </c15:ser>
            </c15:filteredScatterSeries>
          </c:ext>
        </c:extLst>
      </c:scatterChart>
      <c:valAx>
        <c:axId val="525227616"/>
        <c:scaling>
          <c:orientation val="minMax"/>
          <c:max val="180"/>
          <c:min val="50"/>
        </c:scaling>
        <c:delete val="0"/>
        <c:axPos val="b"/>
        <c:majorGridlines>
          <c:spPr>
            <a:ln w="9525" cap="flat" cmpd="sng" algn="ctr">
              <a:solidFill>
                <a:schemeClr val="tx1">
                  <a:lumMod val="50000"/>
                  <a:lumOff val="50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Coupling Loss (dB)</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0_);[Red]\(#,##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25228008"/>
        <c:crosses val="autoZero"/>
        <c:crossBetween val="midCat"/>
        <c:majorUnit val="10"/>
        <c:minorUnit val="5"/>
      </c:valAx>
      <c:valAx>
        <c:axId val="525228008"/>
        <c:scaling>
          <c:orientation val="minMax"/>
          <c:max val="100"/>
        </c:scaling>
        <c:delete val="0"/>
        <c:axPos val="l"/>
        <c:majorGridlines>
          <c:spPr>
            <a:ln w="9525" cap="flat" cmpd="sng" algn="ctr">
              <a:solidFill>
                <a:schemeClr val="tx1">
                  <a:lumMod val="50000"/>
                  <a:lumOff val="50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CDF (%)</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525227616"/>
        <c:crosses val="autoZero"/>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1"/>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2"/>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3"/>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4"/>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5"/>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6"/>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7"/>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8"/>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1"/>
          <c:order val="1"/>
          <c:tx>
            <c:strRef>
              <c:f>'Case 3'!$X$42</c:f>
              <c:strCache>
                <c:ptCount val="1"/>
                <c:pt idx="0">
                  <c:v>Source 1-19sites</c:v>
                </c:pt>
              </c:strCache>
            </c:strRef>
          </c:tx>
          <c:spPr>
            <a:ln w="19050" cap="rnd">
              <a:solidFill>
                <a:schemeClr val="accent2"/>
              </a:solidFill>
              <a:round/>
            </a:ln>
            <a:effectLst/>
          </c:spPr>
          <c:marker>
            <c:symbol val="none"/>
          </c:marker>
          <c:xVal>
            <c:numRef>
              <c:f>'Case 3'!$X$45:$X$145</c:f>
              <c:numCache>
                <c:formatCode>0.00_ </c:formatCode>
                <c:ptCount val="101"/>
                <c:pt idx="0">
                  <c:v>-5.6881218000000002</c:v>
                </c:pt>
                <c:pt idx="1">
                  <c:v>-4.4527273000000003</c:v>
                </c:pt>
                <c:pt idx="2">
                  <c:v>-4.1279082000000002</c:v>
                </c:pt>
                <c:pt idx="3">
                  <c:v>-3.8107370999999999</c:v>
                </c:pt>
                <c:pt idx="4">
                  <c:v>-3.4646965999999999</c:v>
                </c:pt>
                <c:pt idx="5">
                  <c:v>-3.1494260000000001</c:v>
                </c:pt>
                <c:pt idx="6">
                  <c:v>-2.8627069000000001</c:v>
                </c:pt>
                <c:pt idx="7">
                  <c:v>-2.6145054999999999</c:v>
                </c:pt>
                <c:pt idx="8">
                  <c:v>-2.4034114</c:v>
                </c:pt>
                <c:pt idx="9">
                  <c:v>-2.1470935</c:v>
                </c:pt>
                <c:pt idx="10">
                  <c:v>-1.9640744999999999</c:v>
                </c:pt>
                <c:pt idx="11">
                  <c:v>-1.7832205000000001</c:v>
                </c:pt>
                <c:pt idx="12">
                  <c:v>-1.5851462000000001</c:v>
                </c:pt>
                <c:pt idx="13">
                  <c:v>-1.3859276</c:v>
                </c:pt>
                <c:pt idx="14">
                  <c:v>-1.2590361999999999</c:v>
                </c:pt>
                <c:pt idx="15">
                  <c:v>-1.0657916999999999</c:v>
                </c:pt>
                <c:pt idx="16">
                  <c:v>-0.94499862000000001</c:v>
                </c:pt>
                <c:pt idx="17">
                  <c:v>-0.83810198000000002</c:v>
                </c:pt>
                <c:pt idx="18">
                  <c:v>-0.75421517999999999</c:v>
                </c:pt>
                <c:pt idx="19">
                  <c:v>-0.62240689999999999</c:v>
                </c:pt>
                <c:pt idx="20">
                  <c:v>-0.46815434</c:v>
                </c:pt>
                <c:pt idx="21">
                  <c:v>-0.32207038999999998</c:v>
                </c:pt>
                <c:pt idx="22">
                  <c:v>-0.23414709</c:v>
                </c:pt>
                <c:pt idx="23">
                  <c:v>-0.10781042</c:v>
                </c:pt>
                <c:pt idx="24">
                  <c:v>2.6561312E-2</c:v>
                </c:pt>
                <c:pt idx="25">
                  <c:v>0.10531794</c:v>
                </c:pt>
                <c:pt idx="26">
                  <c:v>0.20784324000000001</c:v>
                </c:pt>
                <c:pt idx="27">
                  <c:v>0.33275705999999999</c:v>
                </c:pt>
                <c:pt idx="28">
                  <c:v>0.47930831000000002</c:v>
                </c:pt>
                <c:pt idx="29">
                  <c:v>0.59985679000000003</c:v>
                </c:pt>
                <c:pt idx="30">
                  <c:v>0.74220628</c:v>
                </c:pt>
                <c:pt idx="31">
                  <c:v>0.86391211000000001</c:v>
                </c:pt>
                <c:pt idx="32">
                  <c:v>1.0267564</c:v>
                </c:pt>
                <c:pt idx="33">
                  <c:v>1.1398873</c:v>
                </c:pt>
                <c:pt idx="34">
                  <c:v>1.2729515</c:v>
                </c:pt>
                <c:pt idx="35">
                  <c:v>1.374126</c:v>
                </c:pt>
                <c:pt idx="36">
                  <c:v>1.5350269999999999</c:v>
                </c:pt>
                <c:pt idx="37">
                  <c:v>1.6870768</c:v>
                </c:pt>
                <c:pt idx="38">
                  <c:v>1.8310575</c:v>
                </c:pt>
                <c:pt idx="39">
                  <c:v>1.9299515</c:v>
                </c:pt>
                <c:pt idx="40">
                  <c:v>2.0959129000000001</c:v>
                </c:pt>
                <c:pt idx="41">
                  <c:v>2.2320609</c:v>
                </c:pt>
                <c:pt idx="42">
                  <c:v>2.3584404000000001</c:v>
                </c:pt>
                <c:pt idx="43">
                  <c:v>2.4882145000000002</c:v>
                </c:pt>
                <c:pt idx="44">
                  <c:v>2.6563561</c:v>
                </c:pt>
                <c:pt idx="45">
                  <c:v>2.8399169</c:v>
                </c:pt>
                <c:pt idx="46">
                  <c:v>3.0096647999999999</c:v>
                </c:pt>
                <c:pt idx="47">
                  <c:v>3.1671247</c:v>
                </c:pt>
                <c:pt idx="48">
                  <c:v>3.2945666</c:v>
                </c:pt>
                <c:pt idx="49">
                  <c:v>3.4590776000000001</c:v>
                </c:pt>
                <c:pt idx="50">
                  <c:v>3.6205516000000002</c:v>
                </c:pt>
                <c:pt idx="51">
                  <c:v>3.7443957000000001</c:v>
                </c:pt>
                <c:pt idx="52">
                  <c:v>3.9228445999999999</c:v>
                </c:pt>
                <c:pt idx="53">
                  <c:v>4.0770587999999996</c:v>
                </c:pt>
                <c:pt idx="54">
                  <c:v>4.2125006000000003</c:v>
                </c:pt>
                <c:pt idx="55">
                  <c:v>4.3994078999999999</c:v>
                </c:pt>
                <c:pt idx="56">
                  <c:v>4.6003436999999998</c:v>
                </c:pt>
                <c:pt idx="57">
                  <c:v>4.7916373999999999</c:v>
                </c:pt>
                <c:pt idx="58">
                  <c:v>4.9629802999999999</c:v>
                </c:pt>
                <c:pt idx="59">
                  <c:v>5.1917724999999999</c:v>
                </c:pt>
                <c:pt idx="60">
                  <c:v>5.4159575000000002</c:v>
                </c:pt>
                <c:pt idx="61">
                  <c:v>5.6427611999999998</c:v>
                </c:pt>
                <c:pt idx="62">
                  <c:v>5.8281298000000001</c:v>
                </c:pt>
                <c:pt idx="63">
                  <c:v>6.0725832000000004</c:v>
                </c:pt>
                <c:pt idx="64">
                  <c:v>6.3155650999999997</c:v>
                </c:pt>
                <c:pt idx="65">
                  <c:v>6.4823836999999997</c:v>
                </c:pt>
                <c:pt idx="66">
                  <c:v>6.6497884000000003</c:v>
                </c:pt>
                <c:pt idx="67">
                  <c:v>6.8601464999999999</c:v>
                </c:pt>
                <c:pt idx="68">
                  <c:v>7.0987434</c:v>
                </c:pt>
                <c:pt idx="69">
                  <c:v>7.3162212000000002</c:v>
                </c:pt>
                <c:pt idx="70">
                  <c:v>7.5780120000000002</c:v>
                </c:pt>
                <c:pt idx="71">
                  <c:v>7.8336525000000004</c:v>
                </c:pt>
                <c:pt idx="72">
                  <c:v>8.1459273999999997</c:v>
                </c:pt>
                <c:pt idx="73">
                  <c:v>8.4528274999999997</c:v>
                </c:pt>
                <c:pt idx="74">
                  <c:v>8.7140198000000009</c:v>
                </c:pt>
                <c:pt idx="75">
                  <c:v>8.9919834000000005</c:v>
                </c:pt>
                <c:pt idx="76">
                  <c:v>9.2791891</c:v>
                </c:pt>
                <c:pt idx="77">
                  <c:v>9.5030994</c:v>
                </c:pt>
                <c:pt idx="78">
                  <c:v>9.8242358999999997</c:v>
                </c:pt>
                <c:pt idx="79">
                  <c:v>10.097016999999999</c:v>
                </c:pt>
                <c:pt idx="80">
                  <c:v>10.510978</c:v>
                </c:pt>
                <c:pt idx="81">
                  <c:v>10.902029000000001</c:v>
                </c:pt>
                <c:pt idx="82">
                  <c:v>11.174250000000001</c:v>
                </c:pt>
                <c:pt idx="83">
                  <c:v>11.623799999999999</c:v>
                </c:pt>
                <c:pt idx="84">
                  <c:v>12.094723</c:v>
                </c:pt>
                <c:pt idx="85">
                  <c:v>12.489649</c:v>
                </c:pt>
                <c:pt idx="86">
                  <c:v>12.936472</c:v>
                </c:pt>
                <c:pt idx="87">
                  <c:v>13.304278999999999</c:v>
                </c:pt>
                <c:pt idx="88">
                  <c:v>13.719581</c:v>
                </c:pt>
                <c:pt idx="89">
                  <c:v>14.219465</c:v>
                </c:pt>
                <c:pt idx="90">
                  <c:v>14.758079</c:v>
                </c:pt>
                <c:pt idx="91">
                  <c:v>15.238182</c:v>
                </c:pt>
                <c:pt idx="92">
                  <c:v>16.019732000000001</c:v>
                </c:pt>
                <c:pt idx="93">
                  <c:v>16.619990999999999</c:v>
                </c:pt>
                <c:pt idx="94">
                  <c:v>17.592065999999999</c:v>
                </c:pt>
                <c:pt idx="95">
                  <c:v>18.159617999999998</c:v>
                </c:pt>
                <c:pt idx="96">
                  <c:v>19.064585000000001</c:v>
                </c:pt>
                <c:pt idx="97">
                  <c:v>19.951229000000001</c:v>
                </c:pt>
                <c:pt idx="98">
                  <c:v>21.473635000000002</c:v>
                </c:pt>
                <c:pt idx="99">
                  <c:v>22.936603999999999</c:v>
                </c:pt>
                <c:pt idx="100">
                  <c:v>26.145164000000001</c:v>
                </c:pt>
              </c:numCache>
            </c:numRef>
          </c:xVal>
          <c:yVal>
            <c:numRef>
              <c:f>'Case 3'!$V$45:$V$145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33A6-400A-9906-56279AB2CD0B}"/>
            </c:ext>
          </c:extLst>
        </c:ser>
        <c:ser>
          <c:idx val="3"/>
          <c:order val="3"/>
          <c:tx>
            <c:strRef>
              <c:f>'Case 3'!$Z$42</c:f>
              <c:strCache>
                <c:ptCount val="1"/>
                <c:pt idx="0">
                  <c:v>Source 2-19sites</c:v>
                </c:pt>
              </c:strCache>
            </c:strRef>
          </c:tx>
          <c:spPr>
            <a:ln w="19050" cap="rnd">
              <a:solidFill>
                <a:schemeClr val="accent4"/>
              </a:solidFill>
              <a:round/>
            </a:ln>
            <a:effectLst/>
          </c:spPr>
          <c:marker>
            <c:symbol val="none"/>
          </c:marker>
          <c:xVal>
            <c:numRef>
              <c:f>'Case 3'!$Z$45:$Z$145</c:f>
              <c:numCache>
                <c:formatCode>0.00_ </c:formatCode>
                <c:ptCount val="101"/>
                <c:pt idx="1">
                  <c:v>-4.9389281079999998</c:v>
                </c:pt>
                <c:pt idx="2">
                  <c:v>-4.24854349261539</c:v>
                </c:pt>
                <c:pt idx="3">
                  <c:v>-3.8382138222857098</c:v>
                </c:pt>
                <c:pt idx="4">
                  <c:v>-3.4921332362051301</c:v>
                </c:pt>
                <c:pt idx="5">
                  <c:v>-3.2163090603809499</c:v>
                </c:pt>
                <c:pt idx="6">
                  <c:v>-2.9735434926153799</c:v>
                </c:pt>
                <c:pt idx="7">
                  <c:v>-2.743928108</c:v>
                </c:pt>
                <c:pt idx="8">
                  <c:v>-2.5224186740377399</c:v>
                </c:pt>
                <c:pt idx="9">
                  <c:v>-2.349865608</c:v>
                </c:pt>
                <c:pt idx="10">
                  <c:v>-2.1512296953015899</c:v>
                </c:pt>
                <c:pt idx="11">
                  <c:v>-1.96559477466667</c:v>
                </c:pt>
                <c:pt idx="12">
                  <c:v>-1.7984519175238101</c:v>
                </c:pt>
                <c:pt idx="13">
                  <c:v>-1.65726144133333</c:v>
                </c:pt>
                <c:pt idx="14">
                  <c:v>-1.50195627701408</c:v>
                </c:pt>
                <c:pt idx="15">
                  <c:v>-1.3590500592195101</c:v>
                </c:pt>
                <c:pt idx="16">
                  <c:v>-1.2183584877468401</c:v>
                </c:pt>
                <c:pt idx="17">
                  <c:v>-1.08415282710112</c:v>
                </c:pt>
                <c:pt idx="18">
                  <c:v>-0.94488048895237997</c:v>
                </c:pt>
                <c:pt idx="19">
                  <c:v>-0.79628104917647002</c:v>
                </c:pt>
                <c:pt idx="20">
                  <c:v>-0.64932136642696603</c:v>
                </c:pt>
                <c:pt idx="21">
                  <c:v>-0.53029978941592903</c:v>
                </c:pt>
                <c:pt idx="22">
                  <c:v>-0.42330310799999998</c:v>
                </c:pt>
                <c:pt idx="23">
                  <c:v>-0.30059477466666601</c:v>
                </c:pt>
                <c:pt idx="24">
                  <c:v>-0.17491711898901099</c:v>
                </c:pt>
                <c:pt idx="25">
                  <c:v>-4.6106325821781202E-2</c:v>
                </c:pt>
                <c:pt idx="26">
                  <c:v>6.3505520318584904E-2</c:v>
                </c:pt>
                <c:pt idx="27">
                  <c:v>0.17162744755555601</c:v>
                </c:pt>
                <c:pt idx="28">
                  <c:v>0.29761035353846199</c:v>
                </c:pt>
                <c:pt idx="29">
                  <c:v>0.41922978673684302</c:v>
                </c:pt>
                <c:pt idx="30">
                  <c:v>0.55488377318811899</c:v>
                </c:pt>
                <c:pt idx="31">
                  <c:v>0.66744444101960798</c:v>
                </c:pt>
                <c:pt idx="32">
                  <c:v>0.77797665390476201</c:v>
                </c:pt>
                <c:pt idx="33">
                  <c:v>0.89128022533333395</c:v>
                </c:pt>
                <c:pt idx="34">
                  <c:v>1.00434112276923</c:v>
                </c:pt>
                <c:pt idx="35">
                  <c:v>1.141071892</c:v>
                </c:pt>
                <c:pt idx="36">
                  <c:v>1.2829854722469101</c:v>
                </c:pt>
                <c:pt idx="37">
                  <c:v>1.40636892170297</c:v>
                </c:pt>
                <c:pt idx="38">
                  <c:v>1.5315264374545501</c:v>
                </c:pt>
                <c:pt idx="39">
                  <c:v>1.6711782749787201</c:v>
                </c:pt>
                <c:pt idx="40">
                  <c:v>1.8007060383414599</c:v>
                </c:pt>
                <c:pt idx="41">
                  <c:v>1.9515480824761899</c:v>
                </c:pt>
                <c:pt idx="42">
                  <c:v>2.0891583117530899</c:v>
                </c:pt>
                <c:pt idx="43">
                  <c:v>2.23746078088889</c:v>
                </c:pt>
                <c:pt idx="44">
                  <c:v>2.3983907325797098</c:v>
                </c:pt>
                <c:pt idx="45">
                  <c:v>2.5944052253333298</c:v>
                </c:pt>
                <c:pt idx="46">
                  <c:v>2.748071892</c:v>
                </c:pt>
                <c:pt idx="47">
                  <c:v>2.9018253166575398</c:v>
                </c:pt>
                <c:pt idx="48">
                  <c:v>3.0560718919999998</c:v>
                </c:pt>
                <c:pt idx="49">
                  <c:v>3.20960130376471</c:v>
                </c:pt>
                <c:pt idx="50">
                  <c:v>3.3457493113548402</c:v>
                </c:pt>
                <c:pt idx="51">
                  <c:v>3.5226390561790999</c:v>
                </c:pt>
                <c:pt idx="52">
                  <c:v>3.67159820778947</c:v>
                </c:pt>
                <c:pt idx="53">
                  <c:v>3.8215982077894801</c:v>
                </c:pt>
                <c:pt idx="54">
                  <c:v>3.9900192604210498</c:v>
                </c:pt>
                <c:pt idx="55">
                  <c:v>4.2039964203018902</c:v>
                </c:pt>
                <c:pt idx="56">
                  <c:v>4.3991153702608701</c:v>
                </c:pt>
                <c:pt idx="57">
                  <c:v>4.5886142648813601</c:v>
                </c:pt>
                <c:pt idx="58">
                  <c:v>4.7853026612307703</c:v>
                </c:pt>
                <c:pt idx="59">
                  <c:v>4.9950004634285703</c:v>
                </c:pt>
                <c:pt idx="60">
                  <c:v>5.1971830031111104</c:v>
                </c:pt>
                <c:pt idx="61">
                  <c:v>5.4244439850232604</c:v>
                </c:pt>
                <c:pt idx="62">
                  <c:v>5.6488378494468101</c:v>
                </c:pt>
                <c:pt idx="63">
                  <c:v>5.86523855866667</c:v>
                </c:pt>
                <c:pt idx="64">
                  <c:v>6.0700718919999996</c:v>
                </c:pt>
                <c:pt idx="65">
                  <c:v>6.2926756655849099</c:v>
                </c:pt>
                <c:pt idx="66">
                  <c:v>6.5176508393684198</c:v>
                </c:pt>
                <c:pt idx="67">
                  <c:v>6.7458279895609801</c:v>
                </c:pt>
                <c:pt idx="68">
                  <c:v>7.0239506798787898</c:v>
                </c:pt>
                <c:pt idx="69">
                  <c:v>7.3133446192727298</c:v>
                </c:pt>
                <c:pt idx="70">
                  <c:v>7.5283795843076904</c:v>
                </c:pt>
                <c:pt idx="71">
                  <c:v>7.8125424802353001</c:v>
                </c:pt>
                <c:pt idx="72">
                  <c:v>8.0694052253333304</c:v>
                </c:pt>
                <c:pt idx="73">
                  <c:v>8.3468827028108095</c:v>
                </c:pt>
                <c:pt idx="74">
                  <c:v>8.6316274475555606</c:v>
                </c:pt>
                <c:pt idx="75">
                  <c:v>8.8820178379459502</c:v>
                </c:pt>
                <c:pt idx="76">
                  <c:v>9.1240718919999999</c:v>
                </c:pt>
                <c:pt idx="77">
                  <c:v>9.4320718919999997</c:v>
                </c:pt>
                <c:pt idx="78">
                  <c:v>9.7585208715918395</c:v>
                </c:pt>
                <c:pt idx="79">
                  <c:v>10.025655225333299</c:v>
                </c:pt>
                <c:pt idx="80">
                  <c:v>10.3148597707879</c:v>
                </c:pt>
                <c:pt idx="81">
                  <c:v>10.636071892</c:v>
                </c:pt>
                <c:pt idx="82">
                  <c:v>10.988703470947399</c:v>
                </c:pt>
                <c:pt idx="83">
                  <c:v>11.3741671300952</c:v>
                </c:pt>
                <c:pt idx="84">
                  <c:v>11.783130715529399</c:v>
                </c:pt>
                <c:pt idx="85">
                  <c:v>12.168071892</c:v>
                </c:pt>
                <c:pt idx="86">
                  <c:v>12.6129949689231</c:v>
                </c:pt>
                <c:pt idx="87">
                  <c:v>12.968071891999999</c:v>
                </c:pt>
                <c:pt idx="88">
                  <c:v>13.5243071861176</c:v>
                </c:pt>
                <c:pt idx="89">
                  <c:v>13.992071892</c:v>
                </c:pt>
                <c:pt idx="90">
                  <c:v>14.5578110224348</c:v>
                </c:pt>
                <c:pt idx="91">
                  <c:v>15.081071892000001</c:v>
                </c:pt>
                <c:pt idx="92">
                  <c:v>15.6831307155294</c:v>
                </c:pt>
                <c:pt idx="93">
                  <c:v>16.336071892</c:v>
                </c:pt>
                <c:pt idx="94">
                  <c:v>17.2044929446316</c:v>
                </c:pt>
                <c:pt idx="95">
                  <c:v>17.929405225333301</c:v>
                </c:pt>
                <c:pt idx="96">
                  <c:v>18.819405225333298</c:v>
                </c:pt>
                <c:pt idx="97">
                  <c:v>19.978929034857099</c:v>
                </c:pt>
                <c:pt idx="98">
                  <c:v>21.236071891999998</c:v>
                </c:pt>
                <c:pt idx="99">
                  <c:v>22.969405225333301</c:v>
                </c:pt>
                <c:pt idx="100">
                  <c:v>29.536071891999999</c:v>
                </c:pt>
              </c:numCache>
            </c:numRef>
          </c:xVal>
          <c:yVal>
            <c:numRef>
              <c:f>'Case 3'!$V$45:$V$145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33A6-400A-9906-56279AB2CD0B}"/>
            </c:ext>
          </c:extLst>
        </c:ser>
        <c:ser>
          <c:idx val="4"/>
          <c:order val="4"/>
          <c:tx>
            <c:strRef>
              <c:f>'Case 3'!$AA$42</c:f>
              <c:strCache>
                <c:ptCount val="1"/>
                <c:pt idx="0">
                  <c:v>Source 3-19sites</c:v>
                </c:pt>
              </c:strCache>
            </c:strRef>
          </c:tx>
          <c:spPr>
            <a:ln w="19050" cap="rnd">
              <a:solidFill>
                <a:schemeClr val="accent5"/>
              </a:solidFill>
              <a:round/>
            </a:ln>
            <a:effectLst/>
          </c:spPr>
          <c:marker>
            <c:symbol val="none"/>
          </c:marker>
          <c:xVal>
            <c:numRef>
              <c:f>'Case 3'!$AA$45:$AA$145</c:f>
              <c:numCache>
                <c:formatCode>0.00_ </c:formatCode>
                <c:ptCount val="101"/>
                <c:pt idx="0">
                  <c:v>-8.01</c:v>
                </c:pt>
                <c:pt idx="1">
                  <c:v>-5.17</c:v>
                </c:pt>
                <c:pt idx="2">
                  <c:v>-4.32</c:v>
                </c:pt>
                <c:pt idx="3">
                  <c:v>-3.91</c:v>
                </c:pt>
                <c:pt idx="4">
                  <c:v>-3.63</c:v>
                </c:pt>
                <c:pt idx="5">
                  <c:v>-3.34</c:v>
                </c:pt>
                <c:pt idx="6">
                  <c:v>-3.07</c:v>
                </c:pt>
                <c:pt idx="7">
                  <c:v>-2.85</c:v>
                </c:pt>
                <c:pt idx="8">
                  <c:v>-2.7</c:v>
                </c:pt>
                <c:pt idx="9">
                  <c:v>-2.5099999999999998</c:v>
                </c:pt>
                <c:pt idx="10">
                  <c:v>-2.33</c:v>
                </c:pt>
                <c:pt idx="11">
                  <c:v>-2.11</c:v>
                </c:pt>
                <c:pt idx="12">
                  <c:v>-1.95</c:v>
                </c:pt>
                <c:pt idx="13">
                  <c:v>-1.8</c:v>
                </c:pt>
                <c:pt idx="14">
                  <c:v>-1.68</c:v>
                </c:pt>
                <c:pt idx="15">
                  <c:v>-1.5</c:v>
                </c:pt>
                <c:pt idx="16">
                  <c:v>-1.37</c:v>
                </c:pt>
                <c:pt idx="17">
                  <c:v>-1.24</c:v>
                </c:pt>
                <c:pt idx="18">
                  <c:v>-1.1399999999999999</c:v>
                </c:pt>
                <c:pt idx="19">
                  <c:v>-1.02</c:v>
                </c:pt>
                <c:pt idx="20">
                  <c:v>-0.88</c:v>
                </c:pt>
                <c:pt idx="21">
                  <c:v>-0.76</c:v>
                </c:pt>
                <c:pt idx="22">
                  <c:v>-0.59</c:v>
                </c:pt>
                <c:pt idx="23">
                  <c:v>-0.5</c:v>
                </c:pt>
                <c:pt idx="24">
                  <c:v>-0.41</c:v>
                </c:pt>
                <c:pt idx="25">
                  <c:v>-0.28999999999999998</c:v>
                </c:pt>
                <c:pt idx="26">
                  <c:v>-0.16</c:v>
                </c:pt>
                <c:pt idx="27">
                  <c:v>-0.04</c:v>
                </c:pt>
                <c:pt idx="28">
                  <c:v>0.09</c:v>
                </c:pt>
                <c:pt idx="29">
                  <c:v>0.18</c:v>
                </c:pt>
                <c:pt idx="30">
                  <c:v>0.28999999999999998</c:v>
                </c:pt>
                <c:pt idx="31">
                  <c:v>0.42</c:v>
                </c:pt>
                <c:pt idx="32">
                  <c:v>0.52</c:v>
                </c:pt>
                <c:pt idx="33">
                  <c:v>0.67</c:v>
                </c:pt>
                <c:pt idx="34">
                  <c:v>0.77</c:v>
                </c:pt>
                <c:pt idx="35">
                  <c:v>0.88</c:v>
                </c:pt>
                <c:pt idx="36">
                  <c:v>0.99</c:v>
                </c:pt>
                <c:pt idx="37">
                  <c:v>1.1200000000000001</c:v>
                </c:pt>
                <c:pt idx="38">
                  <c:v>1.25</c:v>
                </c:pt>
                <c:pt idx="39">
                  <c:v>1.45</c:v>
                </c:pt>
                <c:pt idx="40">
                  <c:v>1.6</c:v>
                </c:pt>
                <c:pt idx="41">
                  <c:v>1.71</c:v>
                </c:pt>
                <c:pt idx="42">
                  <c:v>1.95</c:v>
                </c:pt>
                <c:pt idx="43">
                  <c:v>2.13</c:v>
                </c:pt>
                <c:pt idx="44">
                  <c:v>2.29</c:v>
                </c:pt>
                <c:pt idx="45">
                  <c:v>2.4300000000000002</c:v>
                </c:pt>
                <c:pt idx="46">
                  <c:v>2.59</c:v>
                </c:pt>
                <c:pt idx="47">
                  <c:v>2.72</c:v>
                </c:pt>
                <c:pt idx="48">
                  <c:v>2.91</c:v>
                </c:pt>
                <c:pt idx="49">
                  <c:v>3.08</c:v>
                </c:pt>
                <c:pt idx="50">
                  <c:v>3.26</c:v>
                </c:pt>
                <c:pt idx="51">
                  <c:v>3.45</c:v>
                </c:pt>
                <c:pt idx="52">
                  <c:v>3.67</c:v>
                </c:pt>
                <c:pt idx="53">
                  <c:v>3.82</c:v>
                </c:pt>
                <c:pt idx="54">
                  <c:v>4.0599999999999996</c:v>
                </c:pt>
                <c:pt idx="55">
                  <c:v>4.24</c:v>
                </c:pt>
                <c:pt idx="56">
                  <c:v>4.42</c:v>
                </c:pt>
                <c:pt idx="57">
                  <c:v>4.6399999999999997</c:v>
                </c:pt>
                <c:pt idx="58">
                  <c:v>4.83</c:v>
                </c:pt>
                <c:pt idx="59">
                  <c:v>5.07</c:v>
                </c:pt>
                <c:pt idx="60">
                  <c:v>5.27</c:v>
                </c:pt>
                <c:pt idx="61">
                  <c:v>5.41</c:v>
                </c:pt>
                <c:pt idx="62">
                  <c:v>5.6</c:v>
                </c:pt>
                <c:pt idx="63">
                  <c:v>5.8</c:v>
                </c:pt>
                <c:pt idx="64">
                  <c:v>5.99</c:v>
                </c:pt>
                <c:pt idx="65">
                  <c:v>6.21</c:v>
                </c:pt>
                <c:pt idx="66">
                  <c:v>6.42</c:v>
                </c:pt>
                <c:pt idx="67">
                  <c:v>6.73</c:v>
                </c:pt>
                <c:pt idx="68">
                  <c:v>6.98</c:v>
                </c:pt>
                <c:pt idx="69">
                  <c:v>7.21</c:v>
                </c:pt>
                <c:pt idx="70">
                  <c:v>7.39</c:v>
                </c:pt>
                <c:pt idx="71">
                  <c:v>7.64</c:v>
                </c:pt>
                <c:pt idx="72">
                  <c:v>7.95</c:v>
                </c:pt>
                <c:pt idx="73">
                  <c:v>8.2799999999999994</c:v>
                </c:pt>
                <c:pt idx="74">
                  <c:v>8.61</c:v>
                </c:pt>
                <c:pt idx="75">
                  <c:v>8.98</c:v>
                </c:pt>
                <c:pt idx="76">
                  <c:v>9.19</c:v>
                </c:pt>
                <c:pt idx="77">
                  <c:v>9.57</c:v>
                </c:pt>
                <c:pt idx="78">
                  <c:v>9.9</c:v>
                </c:pt>
                <c:pt idx="79">
                  <c:v>10.37</c:v>
                </c:pt>
                <c:pt idx="80">
                  <c:v>10.64</c:v>
                </c:pt>
                <c:pt idx="81">
                  <c:v>11.03</c:v>
                </c:pt>
                <c:pt idx="82">
                  <c:v>11.36</c:v>
                </c:pt>
                <c:pt idx="83">
                  <c:v>11.82</c:v>
                </c:pt>
                <c:pt idx="84">
                  <c:v>12.13</c:v>
                </c:pt>
                <c:pt idx="85">
                  <c:v>12.55</c:v>
                </c:pt>
                <c:pt idx="86">
                  <c:v>12.94</c:v>
                </c:pt>
                <c:pt idx="87">
                  <c:v>13.45</c:v>
                </c:pt>
                <c:pt idx="88">
                  <c:v>13.8</c:v>
                </c:pt>
                <c:pt idx="89">
                  <c:v>14.23</c:v>
                </c:pt>
                <c:pt idx="90">
                  <c:v>14.97</c:v>
                </c:pt>
                <c:pt idx="91">
                  <c:v>15.39</c:v>
                </c:pt>
                <c:pt idx="92">
                  <c:v>15.9</c:v>
                </c:pt>
                <c:pt idx="93">
                  <c:v>16.48</c:v>
                </c:pt>
                <c:pt idx="94">
                  <c:v>17.21</c:v>
                </c:pt>
                <c:pt idx="95">
                  <c:v>17.95</c:v>
                </c:pt>
                <c:pt idx="96">
                  <c:v>19.02</c:v>
                </c:pt>
                <c:pt idx="97">
                  <c:v>20.14</c:v>
                </c:pt>
                <c:pt idx="98">
                  <c:v>21.38</c:v>
                </c:pt>
                <c:pt idx="99">
                  <c:v>22.89</c:v>
                </c:pt>
                <c:pt idx="100">
                  <c:v>29.52</c:v>
                </c:pt>
              </c:numCache>
            </c:numRef>
          </c:xVal>
          <c:yVal>
            <c:numRef>
              <c:f>'Case 3'!$V$45:$V$145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33A6-400A-9906-56279AB2CD0B}"/>
            </c:ext>
          </c:extLst>
        </c:ser>
        <c:ser>
          <c:idx val="5"/>
          <c:order val="5"/>
          <c:tx>
            <c:strRef>
              <c:f>'Case 3'!$AB$42</c:f>
              <c:strCache>
                <c:ptCount val="1"/>
                <c:pt idx="0">
                  <c:v>Source 5</c:v>
                </c:pt>
              </c:strCache>
            </c:strRef>
          </c:tx>
          <c:spPr>
            <a:ln w="19050" cap="rnd">
              <a:solidFill>
                <a:schemeClr val="accent6"/>
              </a:solidFill>
              <a:round/>
            </a:ln>
            <a:effectLst/>
          </c:spPr>
          <c:marker>
            <c:symbol val="none"/>
          </c:marker>
          <c:xVal>
            <c:numRef>
              <c:f>'Case 3'!$AB$45:$AB$145</c:f>
              <c:numCache>
                <c:formatCode>0.00_ </c:formatCode>
                <c:ptCount val="101"/>
                <c:pt idx="0">
                  <c:v>-5.5528399999999998</c:v>
                </c:pt>
                <c:pt idx="1">
                  <c:v>-4.2181851503974697</c:v>
                </c:pt>
                <c:pt idx="2">
                  <c:v>-3.51428605714423</c:v>
                </c:pt>
                <c:pt idx="3">
                  <c:v>-2.9571420857158301</c:v>
                </c:pt>
                <c:pt idx="4">
                  <c:v>-2.6571426857146299</c:v>
                </c:pt>
                <c:pt idx="5">
                  <c:v>-2.35714328571343</c:v>
                </c:pt>
                <c:pt idx="6">
                  <c:v>-2.0571438857122302</c:v>
                </c:pt>
                <c:pt idx="7">
                  <c:v>-1.81785699821349</c:v>
                </c:pt>
                <c:pt idx="8">
                  <c:v>-1.59285576070668</c:v>
                </c:pt>
                <c:pt idx="9">
                  <c:v>-1.36785452319988</c:v>
                </c:pt>
                <c:pt idx="10">
                  <c:v>-1.14285328569307</c:v>
                </c:pt>
                <c:pt idx="11">
                  <c:v>-0.93610765973085097</c:v>
                </c:pt>
                <c:pt idx="12">
                  <c:v>-0.76110809722975703</c:v>
                </c:pt>
                <c:pt idx="13">
                  <c:v>-0.58610853472866298</c:v>
                </c:pt>
                <c:pt idx="14">
                  <c:v>-0.41110897222756898</c:v>
                </c:pt>
                <c:pt idx="15">
                  <c:v>-0.23610940972647601</c:v>
                </c:pt>
                <c:pt idx="16">
                  <c:v>-6.1109847225381798E-2</c:v>
                </c:pt>
                <c:pt idx="17">
                  <c:v>7.1304919469705394E-2</c:v>
                </c:pt>
                <c:pt idx="18">
                  <c:v>0.18086994631313699</c:v>
                </c:pt>
                <c:pt idx="19">
                  <c:v>0.29043497315656902</c:v>
                </c:pt>
                <c:pt idx="20">
                  <c:v>0.4</c:v>
                </c:pt>
                <c:pt idx="21">
                  <c:v>0.50956502684343197</c:v>
                </c:pt>
                <c:pt idx="22">
                  <c:v>0.61913005368686302</c:v>
                </c:pt>
                <c:pt idx="23">
                  <c:v>0.72869508053029497</c:v>
                </c:pt>
                <c:pt idx="24">
                  <c:v>0.83826010737372603</c:v>
                </c:pt>
                <c:pt idx="25">
                  <c:v>0.94782513421715797</c:v>
                </c:pt>
                <c:pt idx="26">
                  <c:v>1.07333258666069</c:v>
                </c:pt>
                <c:pt idx="27">
                  <c:v>1.2133337066696499</c:v>
                </c:pt>
                <c:pt idx="28">
                  <c:v>1.35333482667861</c:v>
                </c:pt>
                <c:pt idx="29">
                  <c:v>1.49333594668757</c:v>
                </c:pt>
                <c:pt idx="30">
                  <c:v>1.6333370666965299</c:v>
                </c:pt>
                <c:pt idx="31">
                  <c:v>1.77333818670549</c:v>
                </c:pt>
                <c:pt idx="32">
                  <c:v>1.91333930671445</c:v>
                </c:pt>
                <c:pt idx="33">
                  <c:v>2.05275327804162</c:v>
                </c:pt>
                <c:pt idx="34">
                  <c:v>2.1912133253949602</c:v>
                </c:pt>
                <c:pt idx="35">
                  <c:v>2.3296733727482901</c:v>
                </c:pt>
                <c:pt idx="36">
                  <c:v>2.4681334201016298</c:v>
                </c:pt>
                <c:pt idx="37">
                  <c:v>2.60659346745497</c:v>
                </c:pt>
                <c:pt idx="38">
                  <c:v>2.7450535148083</c:v>
                </c:pt>
                <c:pt idx="39">
                  <c:v>2.8835135621616401</c:v>
                </c:pt>
                <c:pt idx="40">
                  <c:v>3.0238052380523799</c:v>
                </c:pt>
                <c:pt idx="41">
                  <c:v>3.17380673806738</c:v>
                </c:pt>
                <c:pt idx="42">
                  <c:v>3.3238082380823801</c:v>
                </c:pt>
                <c:pt idx="43">
                  <c:v>3.4738097380973798</c:v>
                </c:pt>
                <c:pt idx="44">
                  <c:v>3.6238112381123799</c:v>
                </c:pt>
                <c:pt idx="45">
                  <c:v>3.7738127381273801</c:v>
                </c:pt>
                <c:pt idx="46">
                  <c:v>3.9238142381423802</c:v>
                </c:pt>
                <c:pt idx="47">
                  <c:v>4.0775058275058296</c:v>
                </c:pt>
                <c:pt idx="48">
                  <c:v>4.23500598500598</c:v>
                </c:pt>
                <c:pt idx="49">
                  <c:v>4.3925061425061402</c:v>
                </c:pt>
                <c:pt idx="50">
                  <c:v>4.5500063000062996</c:v>
                </c:pt>
                <c:pt idx="51">
                  <c:v>4.7075064575064598</c:v>
                </c:pt>
                <c:pt idx="52">
                  <c:v>4.86500661500662</c:v>
                </c:pt>
                <c:pt idx="53">
                  <c:v>5.0360103822795699</c:v>
                </c:pt>
                <c:pt idx="54">
                  <c:v>5.28800745911348</c:v>
                </c:pt>
                <c:pt idx="55">
                  <c:v>5.5400045359473804</c:v>
                </c:pt>
                <c:pt idx="56">
                  <c:v>5.7920016127812897</c:v>
                </c:pt>
                <c:pt idx="57">
                  <c:v>6.0415091648241903</c:v>
                </c:pt>
                <c:pt idx="58">
                  <c:v>6.2792477949742</c:v>
                </c:pt>
                <c:pt idx="59">
                  <c:v>6.5169864251242204</c:v>
                </c:pt>
                <c:pt idx="60">
                  <c:v>6.7547250552742302</c:v>
                </c:pt>
                <c:pt idx="61">
                  <c:v>6.9924636854242399</c:v>
                </c:pt>
                <c:pt idx="62">
                  <c:v>7.2033389332213398</c:v>
                </c:pt>
                <c:pt idx="63">
                  <c:v>7.4133347333053301</c:v>
                </c:pt>
                <c:pt idx="64">
                  <c:v>7.6233305333893302</c:v>
                </c:pt>
                <c:pt idx="65">
                  <c:v>7.8333263334733303</c:v>
                </c:pt>
                <c:pt idx="66">
                  <c:v>8.0456032539015894</c:v>
                </c:pt>
                <c:pt idx="67">
                  <c:v>8.2666563508554791</c:v>
                </c:pt>
                <c:pt idx="68">
                  <c:v>8.4877094478093706</c:v>
                </c:pt>
                <c:pt idx="69">
                  <c:v>8.7087625447632497</c:v>
                </c:pt>
                <c:pt idx="70">
                  <c:v>8.9298156417171395</c:v>
                </c:pt>
                <c:pt idx="71">
                  <c:v>9.1869453270516104</c:v>
                </c:pt>
                <c:pt idx="72">
                  <c:v>9.4608578941601795</c:v>
                </c:pt>
                <c:pt idx="73">
                  <c:v>9.7347704612687593</c:v>
                </c:pt>
                <c:pt idx="74">
                  <c:v>10.0099855099855</c:v>
                </c:pt>
                <c:pt idx="75">
                  <c:v>10.3249858249858</c:v>
                </c:pt>
                <c:pt idx="76">
                  <c:v>10.6399861399861</c:v>
                </c:pt>
                <c:pt idx="77">
                  <c:v>10.9549864549865</c:v>
                </c:pt>
                <c:pt idx="78">
                  <c:v>11.2511501157441</c:v>
                </c:pt>
                <c:pt idx="79">
                  <c:v>11.5441732352683</c:v>
                </c:pt>
                <c:pt idx="80">
                  <c:v>11.8371963547924</c:v>
                </c:pt>
                <c:pt idx="81">
                  <c:v>12.174988187116099</c:v>
                </c:pt>
                <c:pt idx="82">
                  <c:v>12.568750984407</c:v>
                </c:pt>
                <c:pt idx="83">
                  <c:v>12.962513781697901</c:v>
                </c:pt>
                <c:pt idx="84">
                  <c:v>13.393117831073999</c:v>
                </c:pt>
                <c:pt idx="85">
                  <c:v>13.8275981925617</c:v>
                </c:pt>
                <c:pt idx="86">
                  <c:v>14.271442714427099</c:v>
                </c:pt>
                <c:pt idx="87">
                  <c:v>14.7214472144721</c:v>
                </c:pt>
                <c:pt idx="88">
                  <c:v>15.1548528694521</c:v>
                </c:pt>
                <c:pt idx="89">
                  <c:v>15.5612908470167</c:v>
                </c:pt>
                <c:pt idx="90">
                  <c:v>15.9677288245814</c:v>
                </c:pt>
                <c:pt idx="91">
                  <c:v>16.446135207172301</c:v>
                </c:pt>
                <c:pt idx="92">
                  <c:v>16.930748727889501</c:v>
                </c:pt>
                <c:pt idx="93">
                  <c:v>17.674988187116099</c:v>
                </c:pt>
                <c:pt idx="94">
                  <c:v>18.389482061144601</c:v>
                </c:pt>
                <c:pt idx="95">
                  <c:v>19.0769528978484</c:v>
                </c:pt>
                <c:pt idx="96">
                  <c:v>20.039983200336</c:v>
                </c:pt>
                <c:pt idx="97">
                  <c:v>20.879966400672</c:v>
                </c:pt>
                <c:pt idx="98">
                  <c:v>21.900031502677699</c:v>
                </c:pt>
                <c:pt idx="99">
                  <c:v>23.733305333893298</c:v>
                </c:pt>
                <c:pt idx="100">
                  <c:v>27.394400000000001</c:v>
                </c:pt>
              </c:numCache>
            </c:numRef>
          </c:xVal>
          <c:yVal>
            <c:numRef>
              <c:f>'Case 3'!$V$45:$V$145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33A6-400A-9906-56279AB2CD0B}"/>
            </c:ext>
          </c:extLst>
        </c:ser>
        <c:ser>
          <c:idx val="6"/>
          <c:order val="6"/>
          <c:tx>
            <c:strRef>
              <c:f>'Case 3'!$AC$42</c:f>
              <c:strCache>
                <c:ptCount val="1"/>
                <c:pt idx="0">
                  <c:v>Source 6-19 sites</c:v>
                </c:pt>
              </c:strCache>
            </c:strRef>
          </c:tx>
          <c:spPr>
            <a:ln w="19050" cap="rnd">
              <a:solidFill>
                <a:schemeClr val="accent1">
                  <a:lumMod val="60000"/>
                </a:schemeClr>
              </a:solidFill>
              <a:round/>
            </a:ln>
            <a:effectLst/>
          </c:spPr>
          <c:marker>
            <c:symbol val="none"/>
          </c:marker>
          <c:xVal>
            <c:numRef>
              <c:f>'Case 3'!$AC$45:$AC$145</c:f>
              <c:numCache>
                <c:formatCode>0.00_ </c:formatCode>
                <c:ptCount val="101"/>
                <c:pt idx="1">
                  <c:v>-6.7857700000000003</c:v>
                </c:pt>
                <c:pt idx="2">
                  <c:v>-4.5978300000000001</c:v>
                </c:pt>
                <c:pt idx="3">
                  <c:v>-3.9477000000000002</c:v>
                </c:pt>
                <c:pt idx="4">
                  <c:v>-3.4525700000000001</c:v>
                </c:pt>
                <c:pt idx="5">
                  <c:v>-3.0815999999999999</c:v>
                </c:pt>
                <c:pt idx="6">
                  <c:v>-2.7667999999999999</c:v>
                </c:pt>
                <c:pt idx="7">
                  <c:v>-2.5078</c:v>
                </c:pt>
                <c:pt idx="8">
                  <c:v>-2.24573</c:v>
                </c:pt>
                <c:pt idx="9">
                  <c:v>-2.0274299999999998</c:v>
                </c:pt>
                <c:pt idx="10">
                  <c:v>-1.8072999999999999</c:v>
                </c:pt>
                <c:pt idx="11">
                  <c:v>-1.6082700000000001</c:v>
                </c:pt>
                <c:pt idx="12">
                  <c:v>-1.4188000000000001</c:v>
                </c:pt>
                <c:pt idx="13">
                  <c:v>-1.23123</c:v>
                </c:pt>
                <c:pt idx="14">
                  <c:v>-1.09033</c:v>
                </c:pt>
                <c:pt idx="15">
                  <c:v>-0.922933</c:v>
                </c:pt>
                <c:pt idx="16">
                  <c:v>-0.77723299999999995</c:v>
                </c:pt>
                <c:pt idx="17">
                  <c:v>-0.65443300000000004</c:v>
                </c:pt>
                <c:pt idx="18">
                  <c:v>-0.52326700000000004</c:v>
                </c:pt>
                <c:pt idx="19">
                  <c:v>-0.37626700000000002</c:v>
                </c:pt>
                <c:pt idx="20">
                  <c:v>-0.26343299999999997</c:v>
                </c:pt>
                <c:pt idx="21">
                  <c:v>-0.111567</c:v>
                </c:pt>
                <c:pt idx="22">
                  <c:v>-5.5333300000000004E-3</c:v>
                </c:pt>
                <c:pt idx="23">
                  <c:v>0.1037</c:v>
                </c:pt>
                <c:pt idx="24">
                  <c:v>0.23980000000000001</c:v>
                </c:pt>
                <c:pt idx="25">
                  <c:v>0.35306700000000002</c:v>
                </c:pt>
                <c:pt idx="26">
                  <c:v>0.490367</c:v>
                </c:pt>
                <c:pt idx="27">
                  <c:v>0.63</c:v>
                </c:pt>
                <c:pt idx="28">
                  <c:v>0.75729999999999997</c:v>
                </c:pt>
                <c:pt idx="29">
                  <c:v>0.8871</c:v>
                </c:pt>
                <c:pt idx="30">
                  <c:v>0.99743300000000001</c:v>
                </c:pt>
                <c:pt idx="31">
                  <c:v>1.1240000000000001</c:v>
                </c:pt>
                <c:pt idx="32">
                  <c:v>1.258</c:v>
                </c:pt>
                <c:pt idx="33">
                  <c:v>1.3939299999999999</c:v>
                </c:pt>
                <c:pt idx="34">
                  <c:v>1.4927299999999999</c:v>
                </c:pt>
                <c:pt idx="35">
                  <c:v>1.6604000000000001</c:v>
                </c:pt>
                <c:pt idx="36">
                  <c:v>1.8044</c:v>
                </c:pt>
                <c:pt idx="37">
                  <c:v>1.94157</c:v>
                </c:pt>
                <c:pt idx="38">
                  <c:v>2.10433</c:v>
                </c:pt>
                <c:pt idx="39">
                  <c:v>2.2625299999999999</c:v>
                </c:pt>
                <c:pt idx="40">
                  <c:v>2.4017300000000001</c:v>
                </c:pt>
                <c:pt idx="41">
                  <c:v>2.5459000000000001</c:v>
                </c:pt>
                <c:pt idx="42">
                  <c:v>2.7030699999999999</c:v>
                </c:pt>
                <c:pt idx="43">
                  <c:v>2.8389700000000002</c:v>
                </c:pt>
                <c:pt idx="44">
                  <c:v>2.9872000000000001</c:v>
                </c:pt>
                <c:pt idx="45">
                  <c:v>3.1327699999999998</c:v>
                </c:pt>
                <c:pt idx="46">
                  <c:v>3.3152699999999999</c:v>
                </c:pt>
                <c:pt idx="47">
                  <c:v>3.46373</c:v>
                </c:pt>
                <c:pt idx="48">
                  <c:v>3.6259999999999999</c:v>
                </c:pt>
                <c:pt idx="49">
                  <c:v>3.8027700000000002</c:v>
                </c:pt>
                <c:pt idx="50">
                  <c:v>4.0171999999999999</c:v>
                </c:pt>
                <c:pt idx="51">
                  <c:v>4.2019000000000002</c:v>
                </c:pt>
                <c:pt idx="52">
                  <c:v>4.35853</c:v>
                </c:pt>
                <c:pt idx="53">
                  <c:v>4.5257699999999996</c:v>
                </c:pt>
                <c:pt idx="54">
                  <c:v>4.7227300000000003</c:v>
                </c:pt>
                <c:pt idx="55">
                  <c:v>4.9049699999999996</c:v>
                </c:pt>
                <c:pt idx="56">
                  <c:v>5.09917</c:v>
                </c:pt>
                <c:pt idx="57">
                  <c:v>5.3145699999999998</c:v>
                </c:pt>
                <c:pt idx="58">
                  <c:v>5.5717699999999999</c:v>
                </c:pt>
                <c:pt idx="59">
                  <c:v>5.7731000000000003</c:v>
                </c:pt>
                <c:pt idx="60">
                  <c:v>6.0113000000000003</c:v>
                </c:pt>
                <c:pt idx="61">
                  <c:v>6.2417699999999998</c:v>
                </c:pt>
                <c:pt idx="62">
                  <c:v>6.4798999999999998</c:v>
                </c:pt>
                <c:pt idx="63">
                  <c:v>6.7215999999999996</c:v>
                </c:pt>
                <c:pt idx="64">
                  <c:v>6.9893299999999998</c:v>
                </c:pt>
                <c:pt idx="65">
                  <c:v>7.2189300000000003</c:v>
                </c:pt>
                <c:pt idx="66">
                  <c:v>7.4207000000000001</c:v>
                </c:pt>
                <c:pt idx="67">
                  <c:v>7.7009699999999999</c:v>
                </c:pt>
                <c:pt idx="68">
                  <c:v>7.9305700000000003</c:v>
                </c:pt>
                <c:pt idx="69">
                  <c:v>8.2368000000000006</c:v>
                </c:pt>
                <c:pt idx="70">
                  <c:v>8.4706299999999999</c:v>
                </c:pt>
                <c:pt idx="71">
                  <c:v>8.6980000000000004</c:v>
                </c:pt>
                <c:pt idx="72">
                  <c:v>8.9727300000000003</c:v>
                </c:pt>
                <c:pt idx="73">
                  <c:v>9.2322000000000006</c:v>
                </c:pt>
                <c:pt idx="74">
                  <c:v>9.5508299999999995</c:v>
                </c:pt>
                <c:pt idx="75">
                  <c:v>9.8983000000000008</c:v>
                </c:pt>
                <c:pt idx="76">
                  <c:v>10.1991</c:v>
                </c:pt>
                <c:pt idx="77">
                  <c:v>10.489000000000001</c:v>
                </c:pt>
                <c:pt idx="78">
                  <c:v>10.8223</c:v>
                </c:pt>
                <c:pt idx="79">
                  <c:v>11.1957</c:v>
                </c:pt>
                <c:pt idx="80">
                  <c:v>11.623799999999999</c:v>
                </c:pt>
                <c:pt idx="81">
                  <c:v>12.032</c:v>
                </c:pt>
                <c:pt idx="82">
                  <c:v>12.428699999999999</c:v>
                </c:pt>
                <c:pt idx="83">
                  <c:v>12.7889</c:v>
                </c:pt>
                <c:pt idx="84">
                  <c:v>13.204800000000001</c:v>
                </c:pt>
                <c:pt idx="85">
                  <c:v>13.533200000000001</c:v>
                </c:pt>
                <c:pt idx="86">
                  <c:v>14.0846</c:v>
                </c:pt>
                <c:pt idx="87">
                  <c:v>14.5809</c:v>
                </c:pt>
                <c:pt idx="88">
                  <c:v>15.083299999999999</c:v>
                </c:pt>
                <c:pt idx="89">
                  <c:v>15.651300000000001</c:v>
                </c:pt>
                <c:pt idx="90">
                  <c:v>16.104299999999999</c:v>
                </c:pt>
                <c:pt idx="91">
                  <c:v>16.6587</c:v>
                </c:pt>
                <c:pt idx="92">
                  <c:v>17.189800000000002</c:v>
                </c:pt>
                <c:pt idx="93">
                  <c:v>17.968499999999999</c:v>
                </c:pt>
                <c:pt idx="94">
                  <c:v>18.6722</c:v>
                </c:pt>
                <c:pt idx="95">
                  <c:v>19.436900000000001</c:v>
                </c:pt>
                <c:pt idx="96">
                  <c:v>20.2746</c:v>
                </c:pt>
                <c:pt idx="97">
                  <c:v>21.396799999999999</c:v>
                </c:pt>
                <c:pt idx="98">
                  <c:v>22.506</c:v>
                </c:pt>
                <c:pt idx="99">
                  <c:v>23.940799999999999</c:v>
                </c:pt>
                <c:pt idx="100">
                  <c:v>26.517399999999999</c:v>
                </c:pt>
              </c:numCache>
            </c:numRef>
          </c:xVal>
          <c:yVal>
            <c:numRef>
              <c:f>'Case 3'!$V$45:$V$145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33A6-400A-9906-56279AB2CD0B}"/>
            </c:ext>
          </c:extLst>
        </c:ser>
        <c:ser>
          <c:idx val="7"/>
          <c:order val="7"/>
          <c:tx>
            <c:strRef>
              <c:f>'Case 3'!$AD$42</c:f>
              <c:strCache>
                <c:ptCount val="1"/>
                <c:pt idx="0">
                  <c:v>Source 7-19 sites</c:v>
                </c:pt>
              </c:strCache>
            </c:strRef>
          </c:tx>
          <c:spPr>
            <a:ln w="19050" cap="rnd">
              <a:solidFill>
                <a:schemeClr val="accent2">
                  <a:lumMod val="60000"/>
                </a:schemeClr>
              </a:solidFill>
              <a:round/>
            </a:ln>
            <a:effectLst/>
          </c:spPr>
          <c:marker>
            <c:symbol val="none"/>
          </c:marker>
          <c:xVal>
            <c:numRef>
              <c:f>'Case 3'!$AD$45:$AD$145</c:f>
              <c:numCache>
                <c:formatCode>0.00_ </c:formatCode>
                <c:ptCount val="101"/>
                <c:pt idx="0">
                  <c:v>-6.4400199999999996</c:v>
                </c:pt>
                <c:pt idx="1">
                  <c:v>-4.7234600000000002</c:v>
                </c:pt>
                <c:pt idx="2">
                  <c:v>-4.0030799999999997</c:v>
                </c:pt>
                <c:pt idx="3">
                  <c:v>-3.4785400000000002</c:v>
                </c:pt>
                <c:pt idx="4">
                  <c:v>-3.0696400000000001</c:v>
                </c:pt>
                <c:pt idx="5">
                  <c:v>-2.7522799999999998</c:v>
                </c:pt>
                <c:pt idx="6">
                  <c:v>-2.5110800000000002</c:v>
                </c:pt>
                <c:pt idx="7">
                  <c:v>-2.2787200000000003</c:v>
                </c:pt>
                <c:pt idx="8">
                  <c:v>-2.04006</c:v>
                </c:pt>
                <c:pt idx="9">
                  <c:v>-1.8204</c:v>
                </c:pt>
                <c:pt idx="10">
                  <c:v>-1.6122000000000001</c:v>
                </c:pt>
                <c:pt idx="11">
                  <c:v>-1.4024800000000002</c:v>
                </c:pt>
                <c:pt idx="12">
                  <c:v>-1.2258799999999996</c:v>
                </c:pt>
                <c:pt idx="13">
                  <c:v>-1.085744</c:v>
                </c:pt>
                <c:pt idx="14">
                  <c:v>-0.91065600000000002</c:v>
                </c:pt>
                <c:pt idx="15">
                  <c:v>-0.7814080000000001</c:v>
                </c:pt>
                <c:pt idx="16">
                  <c:v>-0.64358399999999993</c:v>
                </c:pt>
                <c:pt idx="17">
                  <c:v>-0.51756200000000008</c:v>
                </c:pt>
                <c:pt idx="18">
                  <c:v>-0.37530600000000003</c:v>
                </c:pt>
                <c:pt idx="19">
                  <c:v>-0.23071440000000001</c:v>
                </c:pt>
                <c:pt idx="20">
                  <c:v>-9.9561400000000008E-2</c:v>
                </c:pt>
                <c:pt idx="21">
                  <c:v>1.9536999999999992E-2</c:v>
                </c:pt>
                <c:pt idx="22">
                  <c:v>0.1200396</c:v>
                </c:pt>
                <c:pt idx="23">
                  <c:v>0.22318359999999998</c:v>
                </c:pt>
                <c:pt idx="24">
                  <c:v>0.34391959999999999</c:v>
                </c:pt>
                <c:pt idx="25">
                  <c:v>0.46892800000000001</c:v>
                </c:pt>
                <c:pt idx="26">
                  <c:v>0.59253400000000001</c:v>
                </c:pt>
                <c:pt idx="27">
                  <c:v>0.724746</c:v>
                </c:pt>
                <c:pt idx="28">
                  <c:v>0.83797999999999995</c:v>
                </c:pt>
                <c:pt idx="29">
                  <c:v>0.95640000000000003</c:v>
                </c:pt>
                <c:pt idx="30">
                  <c:v>1.086298</c:v>
                </c:pt>
                <c:pt idx="31">
                  <c:v>1.2397800000000001</c:v>
                </c:pt>
                <c:pt idx="32">
                  <c:v>1.3756999999999999</c:v>
                </c:pt>
                <c:pt idx="33">
                  <c:v>1.51024</c:v>
                </c:pt>
                <c:pt idx="34">
                  <c:v>1.6253599999999999</c:v>
                </c:pt>
                <c:pt idx="35">
                  <c:v>1.7542800000000001</c:v>
                </c:pt>
                <c:pt idx="36">
                  <c:v>1.88462</c:v>
                </c:pt>
                <c:pt idx="37">
                  <c:v>1.99542</c:v>
                </c:pt>
                <c:pt idx="38">
                  <c:v>2.1325599999999998</c:v>
                </c:pt>
                <c:pt idx="39">
                  <c:v>2.2593000000000001</c:v>
                </c:pt>
                <c:pt idx="40">
                  <c:v>2.4255800000000001</c:v>
                </c:pt>
                <c:pt idx="41">
                  <c:v>2.5771400000000004</c:v>
                </c:pt>
                <c:pt idx="42">
                  <c:v>2.7335000000000003</c:v>
                </c:pt>
                <c:pt idx="43">
                  <c:v>2.87202</c:v>
                </c:pt>
                <c:pt idx="44">
                  <c:v>3.0081800000000003</c:v>
                </c:pt>
                <c:pt idx="45">
                  <c:v>3.18242</c:v>
                </c:pt>
                <c:pt idx="46">
                  <c:v>3.3232200000000001</c:v>
                </c:pt>
                <c:pt idx="47">
                  <c:v>3.47194</c:v>
                </c:pt>
                <c:pt idx="48">
                  <c:v>3.5821400000000003</c:v>
                </c:pt>
                <c:pt idx="49">
                  <c:v>3.73814</c:v>
                </c:pt>
                <c:pt idx="50">
                  <c:v>3.8747199999999999</c:v>
                </c:pt>
                <c:pt idx="51">
                  <c:v>4.0492400000000002</c:v>
                </c:pt>
                <c:pt idx="52">
                  <c:v>4.2048800000000011</c:v>
                </c:pt>
                <c:pt idx="53">
                  <c:v>4.3749000000000011</c:v>
                </c:pt>
                <c:pt idx="54">
                  <c:v>4.5383399999999998</c:v>
                </c:pt>
                <c:pt idx="55">
                  <c:v>4.7247000000000003</c:v>
                </c:pt>
                <c:pt idx="56">
                  <c:v>4.9434400000000007</c:v>
                </c:pt>
                <c:pt idx="57">
                  <c:v>5.1446799999999993</c:v>
                </c:pt>
                <c:pt idx="58">
                  <c:v>5.3276599999999998</c:v>
                </c:pt>
                <c:pt idx="59">
                  <c:v>5.5404199999999992</c:v>
                </c:pt>
                <c:pt idx="60">
                  <c:v>5.7859600000000002</c:v>
                </c:pt>
                <c:pt idx="61">
                  <c:v>5.9864800000000002</c:v>
                </c:pt>
                <c:pt idx="62">
                  <c:v>6.1482999999999999</c:v>
                </c:pt>
                <c:pt idx="63">
                  <c:v>6.3596199999999996</c:v>
                </c:pt>
                <c:pt idx="64">
                  <c:v>6.5442200000000001</c:v>
                </c:pt>
                <c:pt idx="65">
                  <c:v>6.7933000000000003</c:v>
                </c:pt>
                <c:pt idx="66">
                  <c:v>7.0304600000000006</c:v>
                </c:pt>
                <c:pt idx="67">
                  <c:v>7.2173599999999993</c:v>
                </c:pt>
                <c:pt idx="68">
                  <c:v>7.4467199999999991</c:v>
                </c:pt>
                <c:pt idx="69">
                  <c:v>7.7337600000000011</c:v>
                </c:pt>
                <c:pt idx="70">
                  <c:v>7.98048</c:v>
                </c:pt>
                <c:pt idx="71">
                  <c:v>8.2157999999999998</c:v>
                </c:pt>
                <c:pt idx="72">
                  <c:v>8.4494599999999984</c:v>
                </c:pt>
                <c:pt idx="73">
                  <c:v>8.7369400000000006</c:v>
                </c:pt>
                <c:pt idx="74">
                  <c:v>9.1173999999999999</c:v>
                </c:pt>
                <c:pt idx="75">
                  <c:v>9.3863000000000003</c:v>
                </c:pt>
                <c:pt idx="76">
                  <c:v>9.6371000000000002</c:v>
                </c:pt>
                <c:pt idx="77">
                  <c:v>9.9820799999999998</c:v>
                </c:pt>
                <c:pt idx="78">
                  <c:v>10.3917</c:v>
                </c:pt>
                <c:pt idx="79">
                  <c:v>10.720599999999999</c:v>
                </c:pt>
                <c:pt idx="80">
                  <c:v>11.162400000000002</c:v>
                </c:pt>
                <c:pt idx="81">
                  <c:v>11.517799999999999</c:v>
                </c:pt>
                <c:pt idx="82">
                  <c:v>11.962199999999999</c:v>
                </c:pt>
                <c:pt idx="83">
                  <c:v>12.442</c:v>
                </c:pt>
                <c:pt idx="84">
                  <c:v>12.91</c:v>
                </c:pt>
                <c:pt idx="85">
                  <c:v>13.259600000000001</c:v>
                </c:pt>
                <c:pt idx="86">
                  <c:v>13.715</c:v>
                </c:pt>
                <c:pt idx="87">
                  <c:v>14.2834</c:v>
                </c:pt>
                <c:pt idx="88">
                  <c:v>14.8118</c:v>
                </c:pt>
                <c:pt idx="89">
                  <c:v>15.333600000000001</c:v>
                </c:pt>
                <c:pt idx="90">
                  <c:v>15.770799999999999</c:v>
                </c:pt>
                <c:pt idx="91">
                  <c:v>16.324800000000003</c:v>
                </c:pt>
                <c:pt idx="92">
                  <c:v>16.9678</c:v>
                </c:pt>
                <c:pt idx="93">
                  <c:v>17.536399999999997</c:v>
                </c:pt>
                <c:pt idx="94">
                  <c:v>18.2652</c:v>
                </c:pt>
                <c:pt idx="95">
                  <c:v>19.3688</c:v>
                </c:pt>
                <c:pt idx="96">
                  <c:v>20.165399999999998</c:v>
                </c:pt>
                <c:pt idx="97">
                  <c:v>21.407</c:v>
                </c:pt>
                <c:pt idx="98">
                  <c:v>22.620199999999997</c:v>
                </c:pt>
                <c:pt idx="99">
                  <c:v>23.9544</c:v>
                </c:pt>
                <c:pt idx="100">
                  <c:v>31.449599999999997</c:v>
                </c:pt>
              </c:numCache>
            </c:numRef>
          </c:xVal>
          <c:yVal>
            <c:numRef>
              <c:f>'Case 3'!$V$45:$V$145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33A6-400A-9906-56279AB2CD0B}"/>
            </c:ext>
          </c:extLst>
        </c:ser>
        <c:ser>
          <c:idx val="8"/>
          <c:order val="8"/>
          <c:tx>
            <c:strRef>
              <c:f>'Case 3'!$AE$42</c:f>
              <c:strCache>
                <c:ptCount val="1"/>
                <c:pt idx="0">
                  <c:v>Source 8-19 sites</c:v>
                </c:pt>
              </c:strCache>
            </c:strRef>
          </c:tx>
          <c:spPr>
            <a:ln w="19050" cap="rnd">
              <a:solidFill>
                <a:schemeClr val="accent3">
                  <a:lumMod val="60000"/>
                </a:schemeClr>
              </a:solidFill>
              <a:round/>
            </a:ln>
            <a:effectLst/>
          </c:spPr>
          <c:marker>
            <c:symbol val="none"/>
          </c:marker>
          <c:xVal>
            <c:numRef>
              <c:f>'Case 3'!$AE$45:$AE$145</c:f>
              <c:numCache>
                <c:formatCode>0.00_ </c:formatCode>
                <c:ptCount val="101"/>
                <c:pt idx="0">
                  <c:v>-8.06</c:v>
                </c:pt>
                <c:pt idx="1">
                  <c:v>-4.3099999999999996</c:v>
                </c:pt>
                <c:pt idx="2">
                  <c:v>-3.67</c:v>
                </c:pt>
                <c:pt idx="3">
                  <c:v>-3.23</c:v>
                </c:pt>
                <c:pt idx="4">
                  <c:v>-2.88</c:v>
                </c:pt>
                <c:pt idx="5">
                  <c:v>-2.58</c:v>
                </c:pt>
                <c:pt idx="6">
                  <c:v>-2.33</c:v>
                </c:pt>
                <c:pt idx="7">
                  <c:v>-2.1</c:v>
                </c:pt>
                <c:pt idx="8">
                  <c:v>-1.9</c:v>
                </c:pt>
                <c:pt idx="9">
                  <c:v>-1.7</c:v>
                </c:pt>
                <c:pt idx="10">
                  <c:v>-1.51</c:v>
                </c:pt>
                <c:pt idx="11">
                  <c:v>-1.34</c:v>
                </c:pt>
                <c:pt idx="12">
                  <c:v>-1.17</c:v>
                </c:pt>
                <c:pt idx="13">
                  <c:v>-1.02</c:v>
                </c:pt>
                <c:pt idx="14">
                  <c:v>-0.87</c:v>
                </c:pt>
                <c:pt idx="15">
                  <c:v>-0.72</c:v>
                </c:pt>
                <c:pt idx="16">
                  <c:v>-0.57999999999999996</c:v>
                </c:pt>
                <c:pt idx="17">
                  <c:v>-0.43</c:v>
                </c:pt>
                <c:pt idx="18">
                  <c:v>-0.31</c:v>
                </c:pt>
                <c:pt idx="19">
                  <c:v>-0.17</c:v>
                </c:pt>
                <c:pt idx="20">
                  <c:v>-0.05</c:v>
                </c:pt>
                <c:pt idx="21">
                  <c:v>0.08</c:v>
                </c:pt>
                <c:pt idx="22">
                  <c:v>0.21</c:v>
                </c:pt>
                <c:pt idx="23">
                  <c:v>0.33</c:v>
                </c:pt>
                <c:pt idx="24">
                  <c:v>0.46</c:v>
                </c:pt>
                <c:pt idx="25">
                  <c:v>0.59</c:v>
                </c:pt>
                <c:pt idx="26">
                  <c:v>0.73</c:v>
                </c:pt>
                <c:pt idx="27">
                  <c:v>0.86</c:v>
                </c:pt>
                <c:pt idx="28">
                  <c:v>0.99</c:v>
                </c:pt>
                <c:pt idx="29">
                  <c:v>1.1200000000000001</c:v>
                </c:pt>
                <c:pt idx="30">
                  <c:v>1.25</c:v>
                </c:pt>
                <c:pt idx="31">
                  <c:v>1.38</c:v>
                </c:pt>
                <c:pt idx="32">
                  <c:v>1.52</c:v>
                </c:pt>
                <c:pt idx="33">
                  <c:v>1.66</c:v>
                </c:pt>
                <c:pt idx="34">
                  <c:v>1.8</c:v>
                </c:pt>
                <c:pt idx="35">
                  <c:v>1.94</c:v>
                </c:pt>
                <c:pt idx="36">
                  <c:v>2.08</c:v>
                </c:pt>
                <c:pt idx="37">
                  <c:v>2.2200000000000002</c:v>
                </c:pt>
                <c:pt idx="38">
                  <c:v>2.37</c:v>
                </c:pt>
                <c:pt idx="39">
                  <c:v>2.52</c:v>
                </c:pt>
                <c:pt idx="40">
                  <c:v>2.66</c:v>
                </c:pt>
                <c:pt idx="41">
                  <c:v>2.82</c:v>
                </c:pt>
                <c:pt idx="42">
                  <c:v>2.98</c:v>
                </c:pt>
                <c:pt idx="43">
                  <c:v>3.14</c:v>
                </c:pt>
                <c:pt idx="44">
                  <c:v>3.3</c:v>
                </c:pt>
                <c:pt idx="45">
                  <c:v>3.46</c:v>
                </c:pt>
                <c:pt idx="46">
                  <c:v>3.63</c:v>
                </c:pt>
                <c:pt idx="47">
                  <c:v>3.78</c:v>
                </c:pt>
                <c:pt idx="48">
                  <c:v>3.95</c:v>
                </c:pt>
                <c:pt idx="49">
                  <c:v>4.12</c:v>
                </c:pt>
                <c:pt idx="50">
                  <c:v>4.29</c:v>
                </c:pt>
                <c:pt idx="51">
                  <c:v>4.45</c:v>
                </c:pt>
                <c:pt idx="52">
                  <c:v>4.63</c:v>
                </c:pt>
                <c:pt idx="53">
                  <c:v>4.82</c:v>
                </c:pt>
                <c:pt idx="54">
                  <c:v>5.01</c:v>
                </c:pt>
                <c:pt idx="55">
                  <c:v>5.2</c:v>
                </c:pt>
                <c:pt idx="56">
                  <c:v>5.39</c:v>
                </c:pt>
                <c:pt idx="57">
                  <c:v>5.59</c:v>
                </c:pt>
                <c:pt idx="58">
                  <c:v>5.78</c:v>
                </c:pt>
                <c:pt idx="59">
                  <c:v>5.98</c:v>
                </c:pt>
                <c:pt idx="60">
                  <c:v>6.19</c:v>
                </c:pt>
                <c:pt idx="61">
                  <c:v>6.41</c:v>
                </c:pt>
                <c:pt idx="62">
                  <c:v>6.62</c:v>
                </c:pt>
                <c:pt idx="63">
                  <c:v>6.84</c:v>
                </c:pt>
                <c:pt idx="64">
                  <c:v>7.07</c:v>
                </c:pt>
                <c:pt idx="65">
                  <c:v>7.3</c:v>
                </c:pt>
                <c:pt idx="66">
                  <c:v>7.53</c:v>
                </c:pt>
                <c:pt idx="67">
                  <c:v>7.75</c:v>
                </c:pt>
                <c:pt idx="68">
                  <c:v>8</c:v>
                </c:pt>
                <c:pt idx="69">
                  <c:v>8.24</c:v>
                </c:pt>
                <c:pt idx="70">
                  <c:v>8.48</c:v>
                </c:pt>
                <c:pt idx="71">
                  <c:v>8.75</c:v>
                </c:pt>
                <c:pt idx="72">
                  <c:v>9.02</c:v>
                </c:pt>
                <c:pt idx="73">
                  <c:v>9.2899999999999991</c:v>
                </c:pt>
                <c:pt idx="74">
                  <c:v>9.57</c:v>
                </c:pt>
                <c:pt idx="75">
                  <c:v>9.84</c:v>
                </c:pt>
                <c:pt idx="76">
                  <c:v>10.15</c:v>
                </c:pt>
                <c:pt idx="77">
                  <c:v>10.44</c:v>
                </c:pt>
                <c:pt idx="78">
                  <c:v>10.75</c:v>
                </c:pt>
                <c:pt idx="79">
                  <c:v>11.06</c:v>
                </c:pt>
                <c:pt idx="80">
                  <c:v>11.38</c:v>
                </c:pt>
                <c:pt idx="81">
                  <c:v>11.71</c:v>
                </c:pt>
                <c:pt idx="82">
                  <c:v>12.07</c:v>
                </c:pt>
                <c:pt idx="83">
                  <c:v>12.43</c:v>
                </c:pt>
                <c:pt idx="84">
                  <c:v>12.79</c:v>
                </c:pt>
                <c:pt idx="85">
                  <c:v>13.18</c:v>
                </c:pt>
                <c:pt idx="86">
                  <c:v>13.56</c:v>
                </c:pt>
                <c:pt idx="87">
                  <c:v>14.01</c:v>
                </c:pt>
                <c:pt idx="88">
                  <c:v>14.47</c:v>
                </c:pt>
                <c:pt idx="89">
                  <c:v>14.98</c:v>
                </c:pt>
                <c:pt idx="90">
                  <c:v>15.49</c:v>
                </c:pt>
                <c:pt idx="91">
                  <c:v>16.04</c:v>
                </c:pt>
                <c:pt idx="92">
                  <c:v>16.63</c:v>
                </c:pt>
                <c:pt idx="93">
                  <c:v>17.27</c:v>
                </c:pt>
                <c:pt idx="94">
                  <c:v>17.96</c:v>
                </c:pt>
                <c:pt idx="95">
                  <c:v>18.73</c:v>
                </c:pt>
                <c:pt idx="96">
                  <c:v>19.59</c:v>
                </c:pt>
                <c:pt idx="97">
                  <c:v>20.55</c:v>
                </c:pt>
                <c:pt idx="98">
                  <c:v>21.77</c:v>
                </c:pt>
                <c:pt idx="99">
                  <c:v>23.22</c:v>
                </c:pt>
                <c:pt idx="100">
                  <c:v>26.48</c:v>
                </c:pt>
              </c:numCache>
            </c:numRef>
          </c:xVal>
          <c:yVal>
            <c:numRef>
              <c:f>'Case 3'!$V$45:$V$145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33A6-400A-9906-56279AB2CD0B}"/>
            </c:ext>
          </c:extLst>
        </c:ser>
        <c:ser>
          <c:idx val="9"/>
          <c:order val="9"/>
          <c:tx>
            <c:strRef>
              <c:f>'Case 3'!$AF$42</c:f>
              <c:strCache>
                <c:ptCount val="1"/>
                <c:pt idx="0">
                  <c:v>Source 9</c:v>
                </c:pt>
              </c:strCache>
            </c:strRef>
          </c:tx>
          <c:spPr>
            <a:ln w="19050" cap="rnd">
              <a:solidFill>
                <a:schemeClr val="accent4">
                  <a:lumMod val="60000"/>
                </a:schemeClr>
              </a:solidFill>
              <a:round/>
            </a:ln>
            <a:effectLst/>
          </c:spPr>
          <c:marker>
            <c:symbol val="none"/>
          </c:marker>
          <c:xVal>
            <c:numRef>
              <c:f>'Case 3'!$AF$45:$AF$145</c:f>
              <c:numCache>
                <c:formatCode>0.00_ </c:formatCode>
                <c:ptCount val="101"/>
                <c:pt idx="0">
                  <c:v>-7.2874143007333299</c:v>
                </c:pt>
                <c:pt idx="1">
                  <c:v>-4.6204041071246804</c:v>
                </c:pt>
                <c:pt idx="2">
                  <c:v>-4.1836266254712999</c:v>
                </c:pt>
                <c:pt idx="3">
                  <c:v>-3.5285431313155402</c:v>
                </c:pt>
                <c:pt idx="4">
                  <c:v>-2.9970322291130702</c:v>
                </c:pt>
                <c:pt idx="5">
                  <c:v>-2.8219976817508901</c:v>
                </c:pt>
                <c:pt idx="6">
                  <c:v>-2.6042620326242401</c:v>
                </c:pt>
                <c:pt idx="7">
                  <c:v>-2.3646350790086399</c:v>
                </c:pt>
                <c:pt idx="8">
                  <c:v>-2.1759242664070699</c:v>
                </c:pt>
                <c:pt idx="9">
                  <c:v>-1.8577963493931999</c:v>
                </c:pt>
                <c:pt idx="10">
                  <c:v>-1.7902597773519799</c:v>
                </c:pt>
                <c:pt idx="11">
                  <c:v>-1.68038597393228</c:v>
                </c:pt>
                <c:pt idx="12">
                  <c:v>-1.50157554165003</c:v>
                </c:pt>
                <c:pt idx="13">
                  <c:v>-1.3442496792598999</c:v>
                </c:pt>
                <c:pt idx="14">
                  <c:v>-1.1105384700148599</c:v>
                </c:pt>
                <c:pt idx="15">
                  <c:v>-0.94137096125813402</c:v>
                </c:pt>
                <c:pt idx="16">
                  <c:v>-0.83436595110291201</c:v>
                </c:pt>
                <c:pt idx="17">
                  <c:v>-0.61342777030578399</c:v>
                </c:pt>
                <c:pt idx="18">
                  <c:v>-0.50481356463465799</c:v>
                </c:pt>
                <c:pt idx="19">
                  <c:v>-0.42540315066729001</c:v>
                </c:pt>
                <c:pt idx="20">
                  <c:v>-0.32525747003525501</c:v>
                </c:pt>
                <c:pt idx="21">
                  <c:v>-0.18906405965627299</c:v>
                </c:pt>
                <c:pt idx="22">
                  <c:v>-3.35099560777114E-2</c:v>
                </c:pt>
                <c:pt idx="23">
                  <c:v>0.14608673113739601</c:v>
                </c:pt>
                <c:pt idx="24">
                  <c:v>0.341374475337895</c:v>
                </c:pt>
                <c:pt idx="25">
                  <c:v>0.51879855193550495</c:v>
                </c:pt>
                <c:pt idx="26">
                  <c:v>0.61748543686114299</c:v>
                </c:pt>
                <c:pt idx="27">
                  <c:v>0.84584492728790195</c:v>
                </c:pt>
                <c:pt idx="28">
                  <c:v>0.91276560610507995</c:v>
                </c:pt>
                <c:pt idx="29">
                  <c:v>1.08989960239145</c:v>
                </c:pt>
                <c:pt idx="30">
                  <c:v>1.2543257019190699</c:v>
                </c:pt>
                <c:pt idx="31">
                  <c:v>1.38429391257526</c:v>
                </c:pt>
                <c:pt idx="32">
                  <c:v>1.50075727773107</c:v>
                </c:pt>
                <c:pt idx="33">
                  <c:v>1.66572167984487</c:v>
                </c:pt>
                <c:pt idx="34">
                  <c:v>1.7562102947689899</c:v>
                </c:pt>
                <c:pt idx="35">
                  <c:v>1.8964047772820101</c:v>
                </c:pt>
                <c:pt idx="36">
                  <c:v>1.9924055382080801</c:v>
                </c:pt>
                <c:pt idx="37">
                  <c:v>2.2074660695205202</c:v>
                </c:pt>
                <c:pt idx="38">
                  <c:v>2.3401443581491299</c:v>
                </c:pt>
                <c:pt idx="39">
                  <c:v>2.57215962329105</c:v>
                </c:pt>
                <c:pt idx="40">
                  <c:v>2.7592864358817901</c:v>
                </c:pt>
                <c:pt idx="41">
                  <c:v>2.88799162328033</c:v>
                </c:pt>
                <c:pt idx="42">
                  <c:v>3.1196104289629898</c:v>
                </c:pt>
                <c:pt idx="43">
                  <c:v>3.1602958261429799</c:v>
                </c:pt>
                <c:pt idx="44">
                  <c:v>3.3667338053406399</c:v>
                </c:pt>
                <c:pt idx="45">
                  <c:v>3.4355169361001199</c:v>
                </c:pt>
                <c:pt idx="46">
                  <c:v>3.5269583212269899</c:v>
                </c:pt>
                <c:pt idx="47">
                  <c:v>3.7728064689137</c:v>
                </c:pt>
                <c:pt idx="48">
                  <c:v>3.8743746036949598</c:v>
                </c:pt>
                <c:pt idx="49">
                  <c:v>4.1543165878550496</c:v>
                </c:pt>
                <c:pt idx="50">
                  <c:v>4.2380021885823798</c:v>
                </c:pt>
                <c:pt idx="51">
                  <c:v>4.4041689071736103</c:v>
                </c:pt>
                <c:pt idx="52">
                  <c:v>4.5470652903309201</c:v>
                </c:pt>
                <c:pt idx="53">
                  <c:v>4.8078578947980999</c:v>
                </c:pt>
                <c:pt idx="54">
                  <c:v>4.9796670646232801</c:v>
                </c:pt>
                <c:pt idx="55">
                  <c:v>5.1537349286865801</c:v>
                </c:pt>
                <c:pt idx="56">
                  <c:v>5.2274465641343797</c:v>
                </c:pt>
                <c:pt idx="57">
                  <c:v>5.3847849774164196</c:v>
                </c:pt>
                <c:pt idx="58">
                  <c:v>5.5606198976896399</c:v>
                </c:pt>
                <c:pt idx="59">
                  <c:v>5.7508081574577101</c:v>
                </c:pt>
                <c:pt idx="60">
                  <c:v>5.9713632233971499</c:v>
                </c:pt>
                <c:pt idx="61">
                  <c:v>6.1905227580676199</c:v>
                </c:pt>
                <c:pt idx="62">
                  <c:v>6.4268830927710798</c:v>
                </c:pt>
                <c:pt idx="63">
                  <c:v>6.6747360768240203</c:v>
                </c:pt>
                <c:pt idx="64">
                  <c:v>6.8313870334176698</c:v>
                </c:pt>
                <c:pt idx="65">
                  <c:v>7.1199587314404296</c:v>
                </c:pt>
                <c:pt idx="66">
                  <c:v>7.3293547287523797</c:v>
                </c:pt>
                <c:pt idx="67">
                  <c:v>7.6516148656620899</c:v>
                </c:pt>
                <c:pt idx="68">
                  <c:v>7.82676938016479</c:v>
                </c:pt>
                <c:pt idx="69">
                  <c:v>8.1552463194027798</c:v>
                </c:pt>
                <c:pt idx="70">
                  <c:v>8.4720324045500295</c:v>
                </c:pt>
                <c:pt idx="71">
                  <c:v>8.6179891436587006</c:v>
                </c:pt>
                <c:pt idx="72">
                  <c:v>8.9696601084104604</c:v>
                </c:pt>
                <c:pt idx="73">
                  <c:v>9.23392234915244</c:v>
                </c:pt>
                <c:pt idx="74">
                  <c:v>9.4542270654785305</c:v>
                </c:pt>
                <c:pt idx="75">
                  <c:v>9.7731160130198003</c:v>
                </c:pt>
                <c:pt idx="76">
                  <c:v>10.3033472132505</c:v>
                </c:pt>
                <c:pt idx="77">
                  <c:v>10.527044535595801</c:v>
                </c:pt>
                <c:pt idx="78">
                  <c:v>11.0082472210925</c:v>
                </c:pt>
                <c:pt idx="79">
                  <c:v>11.284467224864899</c:v>
                </c:pt>
                <c:pt idx="80">
                  <c:v>11.5688298500587</c:v>
                </c:pt>
                <c:pt idx="81">
                  <c:v>11.6914201596871</c:v>
                </c:pt>
                <c:pt idx="82">
                  <c:v>12.058271935255</c:v>
                </c:pt>
                <c:pt idx="83">
                  <c:v>12.4085471985799</c:v>
                </c:pt>
                <c:pt idx="84">
                  <c:v>13.0287663932122</c:v>
                </c:pt>
                <c:pt idx="85">
                  <c:v>13.569455118217499</c:v>
                </c:pt>
                <c:pt idx="86">
                  <c:v>13.8632706452153</c:v>
                </c:pt>
                <c:pt idx="87">
                  <c:v>14.273023013334999</c:v>
                </c:pt>
                <c:pt idx="88">
                  <c:v>14.6762938927373</c:v>
                </c:pt>
                <c:pt idx="89">
                  <c:v>15.301172410287901</c:v>
                </c:pt>
                <c:pt idx="90">
                  <c:v>15.953714008382001</c:v>
                </c:pt>
                <c:pt idx="91">
                  <c:v>16.5756455318989</c:v>
                </c:pt>
                <c:pt idx="92">
                  <c:v>16.9651814520996</c:v>
                </c:pt>
                <c:pt idx="93">
                  <c:v>17.524832559593001</c:v>
                </c:pt>
                <c:pt idx="94">
                  <c:v>18.311262189536698</c:v>
                </c:pt>
                <c:pt idx="95">
                  <c:v>19.197379948904501</c:v>
                </c:pt>
                <c:pt idx="96">
                  <c:v>19.898953656448999</c:v>
                </c:pt>
                <c:pt idx="97">
                  <c:v>21.242435823355901</c:v>
                </c:pt>
                <c:pt idx="98">
                  <c:v>22.1719425262371</c:v>
                </c:pt>
                <c:pt idx="99">
                  <c:v>23.402277705993399</c:v>
                </c:pt>
                <c:pt idx="100">
                  <c:v>24.393784963433401</c:v>
                </c:pt>
              </c:numCache>
            </c:numRef>
          </c:xVal>
          <c:yVal>
            <c:numRef>
              <c:f>'Case 3'!$V$45:$V$145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33A6-400A-9906-56279AB2CD0B}"/>
            </c:ext>
          </c:extLst>
        </c:ser>
        <c:ser>
          <c:idx val="10"/>
          <c:order val="10"/>
          <c:tx>
            <c:strRef>
              <c:f>'Case 3'!$AG$42</c:f>
              <c:strCache>
                <c:ptCount val="1"/>
                <c:pt idx="0">
                  <c:v>Source 10-19sites</c:v>
                </c:pt>
              </c:strCache>
            </c:strRef>
          </c:tx>
          <c:spPr>
            <a:ln w="19050" cap="rnd">
              <a:solidFill>
                <a:schemeClr val="accent5">
                  <a:lumMod val="60000"/>
                </a:schemeClr>
              </a:solidFill>
              <a:round/>
            </a:ln>
            <a:effectLst/>
          </c:spPr>
          <c:marker>
            <c:symbol val="none"/>
          </c:marker>
          <c:xVal>
            <c:numRef>
              <c:f>'Case 3'!$AG$45:$AG$145</c:f>
              <c:numCache>
                <c:formatCode>0.00_ </c:formatCode>
                <c:ptCount val="101"/>
                <c:pt idx="0">
                  <c:v>-9.0259999999999998</c:v>
                </c:pt>
                <c:pt idx="1">
                  <c:v>-4.8120000000000003</c:v>
                </c:pt>
                <c:pt idx="2">
                  <c:v>-4.0810000000000004</c:v>
                </c:pt>
                <c:pt idx="3">
                  <c:v>-3.5880000000000001</c:v>
                </c:pt>
                <c:pt idx="4">
                  <c:v>-3.2229999999999999</c:v>
                </c:pt>
                <c:pt idx="5">
                  <c:v>-2.9449999999999998</c:v>
                </c:pt>
                <c:pt idx="6">
                  <c:v>-2.7160000000000002</c:v>
                </c:pt>
                <c:pt idx="7">
                  <c:v>-2.464</c:v>
                </c:pt>
                <c:pt idx="8">
                  <c:v>-2.2290000000000001</c:v>
                </c:pt>
                <c:pt idx="9">
                  <c:v>-1.996</c:v>
                </c:pt>
                <c:pt idx="10">
                  <c:v>-1.79</c:v>
                </c:pt>
                <c:pt idx="11">
                  <c:v>-1.605</c:v>
                </c:pt>
                <c:pt idx="12">
                  <c:v>-1.4259999999999999</c:v>
                </c:pt>
                <c:pt idx="13">
                  <c:v>-1.2769999999999999</c:v>
                </c:pt>
                <c:pt idx="14">
                  <c:v>-1.1140000000000001</c:v>
                </c:pt>
                <c:pt idx="15">
                  <c:v>-0.96399999999999997</c:v>
                </c:pt>
                <c:pt idx="16">
                  <c:v>-0.82399999999999995</c:v>
                </c:pt>
                <c:pt idx="17">
                  <c:v>-0.68500000000000005</c:v>
                </c:pt>
                <c:pt idx="18">
                  <c:v>-0.52200000000000002</c:v>
                </c:pt>
                <c:pt idx="19">
                  <c:v>-0.38300000000000001</c:v>
                </c:pt>
                <c:pt idx="20">
                  <c:v>-0.24399999999999999</c:v>
                </c:pt>
                <c:pt idx="21">
                  <c:v>-0.124</c:v>
                </c:pt>
                <c:pt idx="22">
                  <c:v>-3.0000000000000001E-3</c:v>
                </c:pt>
                <c:pt idx="23">
                  <c:v>0.113</c:v>
                </c:pt>
                <c:pt idx="24">
                  <c:v>0.24199999999999999</c:v>
                </c:pt>
                <c:pt idx="25">
                  <c:v>0.36299999999999999</c:v>
                </c:pt>
                <c:pt idx="26">
                  <c:v>0.503</c:v>
                </c:pt>
                <c:pt idx="27">
                  <c:v>0.61899999999999999</c:v>
                </c:pt>
                <c:pt idx="28">
                  <c:v>0.747</c:v>
                </c:pt>
                <c:pt idx="29">
                  <c:v>0.88300000000000001</c:v>
                </c:pt>
                <c:pt idx="30">
                  <c:v>0.99299999999999999</c:v>
                </c:pt>
                <c:pt idx="31">
                  <c:v>1.139</c:v>
                </c:pt>
                <c:pt idx="32">
                  <c:v>1.2509999999999999</c:v>
                </c:pt>
                <c:pt idx="33">
                  <c:v>1.377</c:v>
                </c:pt>
                <c:pt idx="34">
                  <c:v>1.4970000000000001</c:v>
                </c:pt>
                <c:pt idx="35">
                  <c:v>1.633</c:v>
                </c:pt>
                <c:pt idx="36">
                  <c:v>1.7689999999999999</c:v>
                </c:pt>
                <c:pt idx="37">
                  <c:v>1.891</c:v>
                </c:pt>
                <c:pt idx="38">
                  <c:v>2.044</c:v>
                </c:pt>
                <c:pt idx="39">
                  <c:v>2.1709999999999998</c:v>
                </c:pt>
                <c:pt idx="40">
                  <c:v>2.2989999999999999</c:v>
                </c:pt>
                <c:pt idx="41">
                  <c:v>2.4420000000000002</c:v>
                </c:pt>
                <c:pt idx="42">
                  <c:v>2.6190000000000002</c:v>
                </c:pt>
                <c:pt idx="43">
                  <c:v>2.7650000000000001</c:v>
                </c:pt>
                <c:pt idx="44">
                  <c:v>2.9180000000000001</c:v>
                </c:pt>
                <c:pt idx="45">
                  <c:v>3.077</c:v>
                </c:pt>
                <c:pt idx="46">
                  <c:v>3.222</c:v>
                </c:pt>
                <c:pt idx="47">
                  <c:v>3.3690000000000002</c:v>
                </c:pt>
                <c:pt idx="48">
                  <c:v>3.5230000000000001</c:v>
                </c:pt>
                <c:pt idx="49">
                  <c:v>3.6789999999999998</c:v>
                </c:pt>
                <c:pt idx="50">
                  <c:v>3.81</c:v>
                </c:pt>
                <c:pt idx="51">
                  <c:v>3.988</c:v>
                </c:pt>
                <c:pt idx="52">
                  <c:v>4.1539999999999999</c:v>
                </c:pt>
                <c:pt idx="53">
                  <c:v>4.3369999999999997</c:v>
                </c:pt>
                <c:pt idx="54">
                  <c:v>4.508</c:v>
                </c:pt>
                <c:pt idx="55">
                  <c:v>4.6589999999999998</c:v>
                </c:pt>
                <c:pt idx="56">
                  <c:v>4.8310000000000004</c:v>
                </c:pt>
                <c:pt idx="57">
                  <c:v>5.0199999999999996</c:v>
                </c:pt>
                <c:pt idx="58">
                  <c:v>5.2480000000000002</c:v>
                </c:pt>
                <c:pt idx="59">
                  <c:v>5.4390000000000001</c:v>
                </c:pt>
                <c:pt idx="60">
                  <c:v>5.6269999999999998</c:v>
                </c:pt>
                <c:pt idx="61">
                  <c:v>5.8659999999999997</c:v>
                </c:pt>
                <c:pt idx="62">
                  <c:v>6.0789999999999997</c:v>
                </c:pt>
                <c:pt idx="63">
                  <c:v>6.2720000000000002</c:v>
                </c:pt>
                <c:pt idx="64">
                  <c:v>6.4889999999999999</c:v>
                </c:pt>
                <c:pt idx="65">
                  <c:v>6.702</c:v>
                </c:pt>
                <c:pt idx="66">
                  <c:v>6.931</c:v>
                </c:pt>
                <c:pt idx="67">
                  <c:v>7.1779999999999999</c:v>
                </c:pt>
                <c:pt idx="68">
                  <c:v>7.4050000000000002</c:v>
                </c:pt>
                <c:pt idx="69">
                  <c:v>7.6970000000000001</c:v>
                </c:pt>
                <c:pt idx="70">
                  <c:v>7.9450000000000003</c:v>
                </c:pt>
                <c:pt idx="71">
                  <c:v>8.234</c:v>
                </c:pt>
                <c:pt idx="72">
                  <c:v>8.4659999999999993</c:v>
                </c:pt>
                <c:pt idx="73">
                  <c:v>8.7789999999999999</c:v>
                </c:pt>
                <c:pt idx="74">
                  <c:v>9.1010000000000009</c:v>
                </c:pt>
                <c:pt idx="75">
                  <c:v>9.4239999999999995</c:v>
                </c:pt>
                <c:pt idx="76">
                  <c:v>9.734</c:v>
                </c:pt>
                <c:pt idx="77">
                  <c:v>10.013999999999999</c:v>
                </c:pt>
                <c:pt idx="78">
                  <c:v>10.403</c:v>
                </c:pt>
                <c:pt idx="79">
                  <c:v>10.704000000000001</c:v>
                </c:pt>
                <c:pt idx="80">
                  <c:v>11.036</c:v>
                </c:pt>
                <c:pt idx="81">
                  <c:v>11.367000000000001</c:v>
                </c:pt>
                <c:pt idx="82">
                  <c:v>11.744</c:v>
                </c:pt>
                <c:pt idx="83">
                  <c:v>12.185</c:v>
                </c:pt>
                <c:pt idx="84">
                  <c:v>12.629</c:v>
                </c:pt>
                <c:pt idx="85">
                  <c:v>13.013999999999999</c:v>
                </c:pt>
                <c:pt idx="86">
                  <c:v>13.404999999999999</c:v>
                </c:pt>
                <c:pt idx="87">
                  <c:v>13.87</c:v>
                </c:pt>
                <c:pt idx="88">
                  <c:v>14.298</c:v>
                </c:pt>
                <c:pt idx="89">
                  <c:v>14.792</c:v>
                </c:pt>
                <c:pt idx="90">
                  <c:v>15.24</c:v>
                </c:pt>
                <c:pt idx="91">
                  <c:v>15.744</c:v>
                </c:pt>
                <c:pt idx="92">
                  <c:v>16.282</c:v>
                </c:pt>
                <c:pt idx="93">
                  <c:v>16.966999999999999</c:v>
                </c:pt>
                <c:pt idx="94">
                  <c:v>17.734999999999999</c:v>
                </c:pt>
                <c:pt idx="95">
                  <c:v>18.462</c:v>
                </c:pt>
                <c:pt idx="96">
                  <c:v>19.401</c:v>
                </c:pt>
                <c:pt idx="97">
                  <c:v>20.577999999999999</c:v>
                </c:pt>
                <c:pt idx="98">
                  <c:v>21.815999999999999</c:v>
                </c:pt>
                <c:pt idx="99">
                  <c:v>23.527000000000001</c:v>
                </c:pt>
                <c:pt idx="100">
                  <c:v>30.151</c:v>
                </c:pt>
              </c:numCache>
            </c:numRef>
          </c:xVal>
          <c:yVal>
            <c:numRef>
              <c:f>'Case 3'!$V$45:$V$145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33A6-400A-9906-56279AB2CD0B}"/>
            </c:ext>
          </c:extLst>
        </c:ser>
        <c:ser>
          <c:idx val="11"/>
          <c:order val="11"/>
          <c:tx>
            <c:strRef>
              <c:f>'Case 3'!$AH$42</c:f>
              <c:strCache>
                <c:ptCount val="1"/>
                <c:pt idx="0">
                  <c:v>Source 11-19sites</c:v>
                </c:pt>
              </c:strCache>
              <c:extLst xmlns:c15="http://schemas.microsoft.com/office/drawing/2012/chart"/>
            </c:strRef>
          </c:tx>
          <c:spPr>
            <a:ln w="19050" cap="rnd">
              <a:solidFill>
                <a:schemeClr val="accent6">
                  <a:lumMod val="60000"/>
                </a:schemeClr>
              </a:solidFill>
              <a:round/>
            </a:ln>
            <a:effectLst/>
          </c:spPr>
          <c:marker>
            <c:symbol val="none"/>
          </c:marker>
          <c:xVal>
            <c:numRef>
              <c:f>'Case 3'!$AH$45:$AH$145</c:f>
              <c:numCache>
                <c:formatCode>0.00_ </c:formatCode>
                <c:ptCount val="101"/>
                <c:pt idx="0">
                  <c:v>-5.7208967085570004</c:v>
                </c:pt>
                <c:pt idx="1">
                  <c:v>-4.57482733670928</c:v>
                </c:pt>
                <c:pt idx="2">
                  <c:v>-3.8702354235555201</c:v>
                </c:pt>
                <c:pt idx="3">
                  <c:v>-3.6026993421592701</c:v>
                </c:pt>
                <c:pt idx="4">
                  <c:v>-3.3070173447756801</c:v>
                </c:pt>
                <c:pt idx="5">
                  <c:v>-3.0980576969641</c:v>
                </c:pt>
                <c:pt idx="6">
                  <c:v>-2.94264420243073</c:v>
                </c:pt>
                <c:pt idx="7">
                  <c:v>-2.7934016584944601</c:v>
                </c:pt>
                <c:pt idx="8">
                  <c:v>-2.45856457044649</c:v>
                </c:pt>
                <c:pt idx="9">
                  <c:v>-2.33929940977941</c:v>
                </c:pt>
                <c:pt idx="10">
                  <c:v>-2.1031895378250498</c:v>
                </c:pt>
                <c:pt idx="11">
                  <c:v>-1.92971807239728</c:v>
                </c:pt>
                <c:pt idx="12">
                  <c:v>-1.8461839322654601</c:v>
                </c:pt>
                <c:pt idx="13">
                  <c:v>-1.6506671067795</c:v>
                </c:pt>
                <c:pt idx="14">
                  <c:v>-1.50807760094063</c:v>
                </c:pt>
                <c:pt idx="15">
                  <c:v>-1.3731503913023799</c:v>
                </c:pt>
                <c:pt idx="16">
                  <c:v>-1.12324821784956</c:v>
                </c:pt>
                <c:pt idx="17">
                  <c:v>-0.86653501241722297</c:v>
                </c:pt>
                <c:pt idx="18">
                  <c:v>-0.67051045017730604</c:v>
                </c:pt>
                <c:pt idx="19">
                  <c:v>-0.61629879191507297</c:v>
                </c:pt>
                <c:pt idx="20">
                  <c:v>-0.56688673896421304</c:v>
                </c:pt>
                <c:pt idx="21">
                  <c:v>-0.36640227716266599</c:v>
                </c:pt>
                <c:pt idx="22">
                  <c:v>-0.31606858727840897</c:v>
                </c:pt>
                <c:pt idx="23">
                  <c:v>-0.17319535026284599</c:v>
                </c:pt>
                <c:pt idx="24">
                  <c:v>-0.114828153260242</c:v>
                </c:pt>
                <c:pt idx="25">
                  <c:v>6.2942144694580204E-2</c:v>
                </c:pt>
                <c:pt idx="26">
                  <c:v>0.162698237468341</c:v>
                </c:pt>
                <c:pt idx="27">
                  <c:v>0.378577305043996</c:v>
                </c:pt>
                <c:pt idx="28">
                  <c:v>0.45842310298035299</c:v>
                </c:pt>
                <c:pt idx="29">
                  <c:v>0.51152907742889298</c:v>
                </c:pt>
                <c:pt idx="30">
                  <c:v>0.59076438154942201</c:v>
                </c:pt>
                <c:pt idx="31">
                  <c:v>0.69026986215078301</c:v>
                </c:pt>
                <c:pt idx="32">
                  <c:v>0.80323349004369904</c:v>
                </c:pt>
                <c:pt idx="33">
                  <c:v>0.92131181435480203</c:v>
                </c:pt>
                <c:pt idx="34">
                  <c:v>1.0268592971633499</c:v>
                </c:pt>
                <c:pt idx="35">
                  <c:v>1.1474422423038799</c:v>
                </c:pt>
                <c:pt idx="36">
                  <c:v>1.19629307072794</c:v>
                </c:pt>
                <c:pt idx="37">
                  <c:v>1.25042701041877</c:v>
                </c:pt>
                <c:pt idx="38">
                  <c:v>1.3778731169455101</c:v>
                </c:pt>
                <c:pt idx="39">
                  <c:v>1.5563747495187901</c:v>
                </c:pt>
                <c:pt idx="40">
                  <c:v>1.70708211252884</c:v>
                </c:pt>
                <c:pt idx="41">
                  <c:v>1.8071750085984799</c:v>
                </c:pt>
                <c:pt idx="42">
                  <c:v>2.0247809899467599</c:v>
                </c:pt>
                <c:pt idx="43">
                  <c:v>2.1332668068681402</c:v>
                </c:pt>
                <c:pt idx="44">
                  <c:v>2.2578924915165701</c:v>
                </c:pt>
                <c:pt idx="45">
                  <c:v>2.4533846604395899</c:v>
                </c:pt>
                <c:pt idx="46">
                  <c:v>2.6217204168820998</c:v>
                </c:pt>
                <c:pt idx="47">
                  <c:v>2.7662088949447599</c:v>
                </c:pt>
                <c:pt idx="48">
                  <c:v>2.9407579399678201</c:v>
                </c:pt>
                <c:pt idx="49">
                  <c:v>3.1678238395690301</c:v>
                </c:pt>
                <c:pt idx="50">
                  <c:v>3.39530645741949</c:v>
                </c:pt>
                <c:pt idx="51">
                  <c:v>3.5875421324028101</c:v>
                </c:pt>
                <c:pt idx="52">
                  <c:v>3.8513120380943602</c:v>
                </c:pt>
                <c:pt idx="53">
                  <c:v>4.0181488166549002</c:v>
                </c:pt>
                <c:pt idx="54">
                  <c:v>4.2016060784507401</c:v>
                </c:pt>
                <c:pt idx="55">
                  <c:v>4.3948784754363697</c:v>
                </c:pt>
                <c:pt idx="56">
                  <c:v>4.4795635490006704</c:v>
                </c:pt>
                <c:pt idx="57">
                  <c:v>4.7711384885585897</c:v>
                </c:pt>
                <c:pt idx="58">
                  <c:v>4.9779829235662696</c:v>
                </c:pt>
                <c:pt idx="59">
                  <c:v>5.0601336021823702</c:v>
                </c:pt>
                <c:pt idx="60">
                  <c:v>5.2278700650227403</c:v>
                </c:pt>
                <c:pt idx="61">
                  <c:v>5.63710331810538</c:v>
                </c:pt>
                <c:pt idx="62">
                  <c:v>5.85659942165685</c:v>
                </c:pt>
                <c:pt idx="63">
                  <c:v>6.0409461777195199</c:v>
                </c:pt>
                <c:pt idx="64">
                  <c:v>6.2691843725829797</c:v>
                </c:pt>
                <c:pt idx="65">
                  <c:v>6.3963494310796802</c:v>
                </c:pt>
                <c:pt idx="66">
                  <c:v>6.79255006508322</c:v>
                </c:pt>
                <c:pt idx="67">
                  <c:v>6.99687479599611</c:v>
                </c:pt>
                <c:pt idx="68">
                  <c:v>7.2486765267021003</c:v>
                </c:pt>
                <c:pt idx="69">
                  <c:v>7.5359368434539302</c:v>
                </c:pt>
                <c:pt idx="70">
                  <c:v>7.8393163635245404</c:v>
                </c:pt>
                <c:pt idx="71">
                  <c:v>8.2435059687870407</c:v>
                </c:pt>
                <c:pt idx="72">
                  <c:v>8.3290447762836894</c:v>
                </c:pt>
                <c:pt idx="73">
                  <c:v>8.8052582244931692</c:v>
                </c:pt>
                <c:pt idx="74">
                  <c:v>9.1706759531022897</c:v>
                </c:pt>
                <c:pt idx="75">
                  <c:v>9.5280187068485809</c:v>
                </c:pt>
                <c:pt idx="76">
                  <c:v>9.5873307576473508</c:v>
                </c:pt>
                <c:pt idx="77">
                  <c:v>9.9072020512175296</c:v>
                </c:pt>
                <c:pt idx="78">
                  <c:v>10.438887633927401</c:v>
                </c:pt>
                <c:pt idx="79">
                  <c:v>10.623422624975699</c:v>
                </c:pt>
                <c:pt idx="80">
                  <c:v>10.7990741447744</c:v>
                </c:pt>
                <c:pt idx="81">
                  <c:v>11.3370123016529</c:v>
                </c:pt>
                <c:pt idx="82">
                  <c:v>11.5612235118885</c:v>
                </c:pt>
                <c:pt idx="83">
                  <c:v>11.9350696153613</c:v>
                </c:pt>
                <c:pt idx="84">
                  <c:v>12.484147815583301</c:v>
                </c:pt>
                <c:pt idx="85">
                  <c:v>13.0756950070247</c:v>
                </c:pt>
                <c:pt idx="86">
                  <c:v>13.4981546070074</c:v>
                </c:pt>
                <c:pt idx="87">
                  <c:v>14.0965268180192</c:v>
                </c:pt>
                <c:pt idx="88">
                  <c:v>14.256581991654</c:v>
                </c:pt>
                <c:pt idx="89">
                  <c:v>14.455339363581199</c:v>
                </c:pt>
                <c:pt idx="90">
                  <c:v>15.047030133388899</c:v>
                </c:pt>
                <c:pt idx="91">
                  <c:v>15.393707893787001</c:v>
                </c:pt>
                <c:pt idx="92">
                  <c:v>15.8536313529004</c:v>
                </c:pt>
                <c:pt idx="93">
                  <c:v>17.0578346165371</c:v>
                </c:pt>
                <c:pt idx="94">
                  <c:v>17.486723558380401</c:v>
                </c:pt>
                <c:pt idx="95">
                  <c:v>18.603295071904199</c:v>
                </c:pt>
                <c:pt idx="96">
                  <c:v>19.654256225272398</c:v>
                </c:pt>
                <c:pt idx="97">
                  <c:v>21.238944666633799</c:v>
                </c:pt>
                <c:pt idx="98">
                  <c:v>21.9294765793599</c:v>
                </c:pt>
                <c:pt idx="99">
                  <c:v>22.5223201024586</c:v>
                </c:pt>
                <c:pt idx="100">
                  <c:v>25.058260822903499</c:v>
                </c:pt>
              </c:numCache>
              <c:extLst xmlns:c15="http://schemas.microsoft.com/office/drawing/2012/chart"/>
            </c:numRef>
          </c:xVal>
          <c:yVal>
            <c:numRef>
              <c:f>'Case 3'!$V$45:$V$145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B-33A6-400A-9906-56279AB2CD0B}"/>
            </c:ext>
          </c:extLst>
        </c:ser>
        <c:ser>
          <c:idx val="12"/>
          <c:order val="12"/>
          <c:tx>
            <c:strRef>
              <c:f>'Case 3'!$AI$42</c:f>
              <c:strCache>
                <c:ptCount val="1"/>
                <c:pt idx="0">
                  <c:v>Source 12-19 sites</c:v>
                </c:pt>
              </c:strCache>
              <c:extLst xmlns:c15="http://schemas.microsoft.com/office/drawing/2012/chart"/>
            </c:strRef>
          </c:tx>
          <c:spPr>
            <a:ln w="19050" cap="rnd">
              <a:solidFill>
                <a:schemeClr val="accent1">
                  <a:lumMod val="80000"/>
                  <a:lumOff val="20000"/>
                </a:schemeClr>
              </a:solidFill>
              <a:round/>
            </a:ln>
            <a:effectLst/>
          </c:spPr>
          <c:marker>
            <c:symbol val="none"/>
          </c:marker>
          <c:xVal>
            <c:numRef>
              <c:f>'Case 3'!$AI$45:$AI$145</c:f>
              <c:numCache>
                <c:formatCode>0.00_ </c:formatCode>
                <c:ptCount val="101"/>
                <c:pt idx="1">
                  <c:v>-4.7188219858298472</c:v>
                </c:pt>
                <c:pt idx="2">
                  <c:v>-4.1663518602769756</c:v>
                </c:pt>
                <c:pt idx="3">
                  <c:v>-3.6803955852761416</c:v>
                </c:pt>
                <c:pt idx="4">
                  <c:v>-3.3150842074762132</c:v>
                </c:pt>
                <c:pt idx="5">
                  <c:v>-2.9808772628835234</c:v>
                </c:pt>
                <c:pt idx="6">
                  <c:v>-2.7318948225628432</c:v>
                </c:pt>
                <c:pt idx="7">
                  <c:v>-2.5330592924513788</c:v>
                </c:pt>
                <c:pt idx="8">
                  <c:v>-2.3039904734144585</c:v>
                </c:pt>
                <c:pt idx="9">
                  <c:v>-2.0548227394168022</c:v>
                </c:pt>
                <c:pt idx="10">
                  <c:v>-1.9029499847511717</c:v>
                </c:pt>
                <c:pt idx="11">
                  <c:v>-1.715420989769237</c:v>
                </c:pt>
                <c:pt idx="12">
                  <c:v>-1.5515812734531533</c:v>
                </c:pt>
                <c:pt idx="13">
                  <c:v>-1.3754734137239066</c:v>
                </c:pt>
                <c:pt idx="14">
                  <c:v>-1.2092378035010773</c:v>
                </c:pt>
                <c:pt idx="15">
                  <c:v>-1.071812384620471</c:v>
                </c:pt>
                <c:pt idx="16">
                  <c:v>-0.88780960215860594</c:v>
                </c:pt>
                <c:pt idx="17">
                  <c:v>-0.74742265007072983</c:v>
                </c:pt>
                <c:pt idx="18">
                  <c:v>-0.58991308574655166</c:v>
                </c:pt>
                <c:pt idx="19">
                  <c:v>-0.44630306368222661</c:v>
                </c:pt>
                <c:pt idx="20">
                  <c:v>-0.31611604681142197</c:v>
                </c:pt>
                <c:pt idx="21">
                  <c:v>-0.18415094717059385</c:v>
                </c:pt>
                <c:pt idx="22">
                  <c:v>-7.1639869507260368E-2</c:v>
                </c:pt>
                <c:pt idx="23">
                  <c:v>3.0393447117355709E-2</c:v>
                </c:pt>
                <c:pt idx="24">
                  <c:v>0.13832258661282304</c:v>
                </c:pt>
                <c:pt idx="25">
                  <c:v>0.25530192333971019</c:v>
                </c:pt>
                <c:pt idx="26">
                  <c:v>0.39714705606103667</c:v>
                </c:pt>
                <c:pt idx="27">
                  <c:v>0.5016927260972911</c:v>
                </c:pt>
                <c:pt idx="28">
                  <c:v>0.61583366271938911</c:v>
                </c:pt>
                <c:pt idx="29">
                  <c:v>0.73568469748673715</c:v>
                </c:pt>
                <c:pt idx="30">
                  <c:v>0.85645136962346857</c:v>
                </c:pt>
                <c:pt idx="31">
                  <c:v>0.98339313411600926</c:v>
                </c:pt>
                <c:pt idx="32">
                  <c:v>1.1140445064775533</c:v>
                </c:pt>
                <c:pt idx="33">
                  <c:v>1.2502909005861662</c:v>
                </c:pt>
                <c:pt idx="34">
                  <c:v>1.3731688598283578</c:v>
                </c:pt>
                <c:pt idx="35">
                  <c:v>1.5027881501211773</c:v>
                </c:pt>
                <c:pt idx="36">
                  <c:v>1.6466004469837066</c:v>
                </c:pt>
                <c:pt idx="37">
                  <c:v>1.7803367714815852</c:v>
                </c:pt>
                <c:pt idx="38">
                  <c:v>1.8884092844767248</c:v>
                </c:pt>
                <c:pt idx="39">
                  <c:v>2.0373817587012892</c:v>
                </c:pt>
                <c:pt idx="40">
                  <c:v>2.1633883736803492</c:v>
                </c:pt>
                <c:pt idx="41">
                  <c:v>2.3233548213914474</c:v>
                </c:pt>
                <c:pt idx="42">
                  <c:v>2.5052837989579482</c:v>
                </c:pt>
                <c:pt idx="43">
                  <c:v>2.6549166311360333</c:v>
                </c:pt>
                <c:pt idx="44">
                  <c:v>2.7961566684246097</c:v>
                </c:pt>
                <c:pt idx="45">
                  <c:v>2.9615493446991192</c:v>
                </c:pt>
                <c:pt idx="46">
                  <c:v>3.1164015064340687</c:v>
                </c:pt>
                <c:pt idx="47">
                  <c:v>3.2429253054288525</c:v>
                </c:pt>
                <c:pt idx="48">
                  <c:v>3.410234862995094</c:v>
                </c:pt>
                <c:pt idx="49">
                  <c:v>3.5472806324908084</c:v>
                </c:pt>
                <c:pt idx="50">
                  <c:v>3.7082976563344952</c:v>
                </c:pt>
                <c:pt idx="51">
                  <c:v>3.8864781227919929</c:v>
                </c:pt>
                <c:pt idx="52">
                  <c:v>4.0373684226944269</c:v>
                </c:pt>
                <c:pt idx="53">
                  <c:v>4.209755306073875</c:v>
                </c:pt>
                <c:pt idx="54">
                  <c:v>4.3689180686864653</c:v>
                </c:pt>
                <c:pt idx="55">
                  <c:v>4.5417734221127652</c:v>
                </c:pt>
                <c:pt idx="56">
                  <c:v>4.7131336086593381</c:v>
                </c:pt>
                <c:pt idx="57">
                  <c:v>4.9010223249761564</c:v>
                </c:pt>
                <c:pt idx="58">
                  <c:v>5.0842310168766902</c:v>
                </c:pt>
                <c:pt idx="59">
                  <c:v>5.3040988549972399</c:v>
                </c:pt>
                <c:pt idx="60">
                  <c:v>5.4813272769315216</c:v>
                </c:pt>
                <c:pt idx="61">
                  <c:v>5.6822589862490265</c:v>
                </c:pt>
                <c:pt idx="62">
                  <c:v>5.8873095295759104</c:v>
                </c:pt>
                <c:pt idx="63">
                  <c:v>6.1046942931367338</c:v>
                </c:pt>
                <c:pt idx="64">
                  <c:v>6.3322714766773531</c:v>
                </c:pt>
                <c:pt idx="65">
                  <c:v>6.5311883374675634</c:v>
                </c:pt>
                <c:pt idx="66">
                  <c:v>6.7786673554571903</c:v>
                </c:pt>
                <c:pt idx="67">
                  <c:v>6.9876747098162948</c:v>
                </c:pt>
                <c:pt idx="68">
                  <c:v>7.2472867928795193</c:v>
                </c:pt>
                <c:pt idx="69">
                  <c:v>7.4967853558090525</c:v>
                </c:pt>
                <c:pt idx="70">
                  <c:v>7.7789769208639745</c:v>
                </c:pt>
                <c:pt idx="71">
                  <c:v>8.0170600236007417</c:v>
                </c:pt>
                <c:pt idx="72">
                  <c:v>8.2444451682626312</c:v>
                </c:pt>
                <c:pt idx="73">
                  <c:v>8.5081555460928122</c:v>
                </c:pt>
                <c:pt idx="74">
                  <c:v>8.7849796197509296</c:v>
                </c:pt>
                <c:pt idx="75">
                  <c:v>9.0715458707589036</c:v>
                </c:pt>
                <c:pt idx="76">
                  <c:v>9.3354624365150141</c:v>
                </c:pt>
                <c:pt idx="77">
                  <c:v>9.6653420697788714</c:v>
                </c:pt>
                <c:pt idx="78">
                  <c:v>9.9967562289199154</c:v>
                </c:pt>
                <c:pt idx="79">
                  <c:v>10.352452321300243</c:v>
                </c:pt>
                <c:pt idx="80">
                  <c:v>10.734281762304768</c:v>
                </c:pt>
                <c:pt idx="81">
                  <c:v>11.065361235279724</c:v>
                </c:pt>
                <c:pt idx="82">
                  <c:v>11.475372150964031</c:v>
                </c:pt>
                <c:pt idx="83">
                  <c:v>11.865220674182273</c:v>
                </c:pt>
                <c:pt idx="84">
                  <c:v>12.253877937214837</c:v>
                </c:pt>
                <c:pt idx="85">
                  <c:v>12.642993357432976</c:v>
                </c:pt>
                <c:pt idx="86">
                  <c:v>13.047364998597986</c:v>
                </c:pt>
                <c:pt idx="87">
                  <c:v>13.419586309779675</c:v>
                </c:pt>
                <c:pt idx="88">
                  <c:v>13.885227579270163</c:v>
                </c:pt>
                <c:pt idx="89">
                  <c:v>14.426730395124926</c:v>
                </c:pt>
                <c:pt idx="90">
                  <c:v>15.038936474291901</c:v>
                </c:pt>
                <c:pt idx="91">
                  <c:v>15.507218481272849</c:v>
                </c:pt>
                <c:pt idx="92">
                  <c:v>16.054010885979249</c:v>
                </c:pt>
                <c:pt idx="93">
                  <c:v>16.822832347470715</c:v>
                </c:pt>
                <c:pt idx="94">
                  <c:v>17.653947349035239</c:v>
                </c:pt>
                <c:pt idx="95">
                  <c:v>18.572019576888096</c:v>
                </c:pt>
                <c:pt idx="96">
                  <c:v>19.519367013007379</c:v>
                </c:pt>
                <c:pt idx="97">
                  <c:v>20.554483538464861</c:v>
                </c:pt>
                <c:pt idx="98">
                  <c:v>21.727291554450179</c:v>
                </c:pt>
                <c:pt idx="99">
                  <c:v>23.30644664530049</c:v>
                </c:pt>
                <c:pt idx="100">
                  <c:v>26.280155671423913</c:v>
                </c:pt>
              </c:numCache>
              <c:extLst xmlns:c15="http://schemas.microsoft.com/office/drawing/2012/chart"/>
            </c:numRef>
          </c:xVal>
          <c:yVal>
            <c:numRef>
              <c:f>'Case 3'!$V$45:$V$145</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extLst xmlns:c15="http://schemas.microsoft.com/office/drawing/2012/chart"/>
            </c:numRef>
          </c:yVal>
          <c:smooth val="0"/>
          <c:extLst xmlns:c16r2="http://schemas.microsoft.com/office/drawing/2015/06/chart" xmlns:c15="http://schemas.microsoft.com/office/drawing/2012/chart">
            <c:ext xmlns:c16="http://schemas.microsoft.com/office/drawing/2014/chart" uri="{C3380CC4-5D6E-409C-BE32-E72D297353CC}">
              <c16:uniqueId val="{0000000C-33A6-400A-9906-56279AB2CD0B}"/>
            </c:ext>
          </c:extLst>
        </c:ser>
        <c:dLbls>
          <c:showLegendKey val="0"/>
          <c:showVal val="0"/>
          <c:showCatName val="0"/>
          <c:showSerName val="0"/>
          <c:showPercent val="0"/>
          <c:showBubbleSize val="0"/>
        </c:dLbls>
        <c:axId val="872086528"/>
        <c:axId val="872086920"/>
        <c:extLst>
          <c:ext xmlns:c15="http://schemas.microsoft.com/office/drawing/2012/chart" uri="{02D57815-91ED-43cb-92C2-25804820EDAC}">
            <c15:filteredScatterSeries>
              <c15:ser>
                <c:idx val="0"/>
                <c:order val="0"/>
                <c:tx>
                  <c:strRef>
                    <c:extLst>
                      <c:ext uri="{02D57815-91ED-43cb-92C2-25804820EDAC}">
                        <c15:formulaRef>
                          <c15:sqref>'Case 3'!$W$42</c15:sqref>
                        </c15:formulaRef>
                      </c:ext>
                    </c:extLst>
                    <c:strCache>
                      <c:ptCount val="1"/>
                      <c:pt idx="0">
                        <c:v>Source 1-7sites</c:v>
                      </c:pt>
                    </c:strCache>
                  </c:strRef>
                </c:tx>
                <c:spPr>
                  <a:ln w="19050" cap="rnd">
                    <a:solidFill>
                      <a:schemeClr val="accent1"/>
                    </a:solidFill>
                    <a:round/>
                  </a:ln>
                  <a:effectLst/>
                </c:spPr>
                <c:marker>
                  <c:symbol val="none"/>
                </c:marker>
                <c:xVal>
                  <c:numRef>
                    <c:extLst>
                      <c:ext uri="{02D57815-91ED-43cb-92C2-25804820EDAC}">
                        <c15:formulaRef>
                          <c15:sqref>'Case 3'!$W$45:$W$145</c15:sqref>
                        </c15:formulaRef>
                      </c:ext>
                    </c:extLst>
                    <c:numCache>
                      <c:formatCode>0.00_ </c:formatCode>
                      <c:ptCount val="101"/>
                      <c:pt idx="0">
                        <c:v>-7.1624708000000004</c:v>
                      </c:pt>
                      <c:pt idx="1">
                        <c:v>-3.9912614999999998</c:v>
                      </c:pt>
                      <c:pt idx="2">
                        <c:v>-3.3072317</c:v>
                      </c:pt>
                      <c:pt idx="3">
                        <c:v>-2.8685417000000002</c:v>
                      </c:pt>
                      <c:pt idx="4">
                        <c:v>-2.6595509000000002</c:v>
                      </c:pt>
                      <c:pt idx="5">
                        <c:v>-2.2860744</c:v>
                      </c:pt>
                      <c:pt idx="6">
                        <c:v>-2.0788785999999999</c:v>
                      </c:pt>
                      <c:pt idx="7">
                        <c:v>-1.7761891999999999</c:v>
                      </c:pt>
                      <c:pt idx="8">
                        <c:v>-1.6500703999999999</c:v>
                      </c:pt>
                      <c:pt idx="9">
                        <c:v>-1.4273643</c:v>
                      </c:pt>
                      <c:pt idx="10">
                        <c:v>-1.2750798000000001</c:v>
                      </c:pt>
                      <c:pt idx="11">
                        <c:v>-1.0826112000000001</c:v>
                      </c:pt>
                      <c:pt idx="12">
                        <c:v>-0.94087023000000003</c:v>
                      </c:pt>
                      <c:pt idx="13">
                        <c:v>-0.78097570000000005</c:v>
                      </c:pt>
                      <c:pt idx="14">
                        <c:v>-0.60701919000000004</c:v>
                      </c:pt>
                      <c:pt idx="15">
                        <c:v>-0.51663946999999999</c:v>
                      </c:pt>
                      <c:pt idx="16">
                        <c:v>-0.35187358000000002</c:v>
                      </c:pt>
                      <c:pt idx="17">
                        <c:v>-0.28246980999999999</c:v>
                      </c:pt>
                      <c:pt idx="18">
                        <c:v>-0.23812288000000001</c:v>
                      </c:pt>
                      <c:pt idx="19">
                        <c:v>-0.12970755</c:v>
                      </c:pt>
                      <c:pt idx="20">
                        <c:v>-2.4956180000000001E-2</c:v>
                      </c:pt>
                      <c:pt idx="21">
                        <c:v>0.11490524000000001</c:v>
                      </c:pt>
                      <c:pt idx="22">
                        <c:v>0.22733347000000001</c:v>
                      </c:pt>
                      <c:pt idx="23">
                        <c:v>0.34585034999999997</c:v>
                      </c:pt>
                      <c:pt idx="24">
                        <c:v>0.47599202000000002</c:v>
                      </c:pt>
                      <c:pt idx="25">
                        <c:v>0.60118919999999998</c:v>
                      </c:pt>
                      <c:pt idx="26">
                        <c:v>0.78120053</c:v>
                      </c:pt>
                      <c:pt idx="27">
                        <c:v>0.91453868000000005</c:v>
                      </c:pt>
                      <c:pt idx="28">
                        <c:v>1.0205067000000001</c:v>
                      </c:pt>
                      <c:pt idx="29">
                        <c:v>1.1427783</c:v>
                      </c:pt>
                      <c:pt idx="30">
                        <c:v>1.2412584</c:v>
                      </c:pt>
                      <c:pt idx="31">
                        <c:v>1.3758794999999999</c:v>
                      </c:pt>
                      <c:pt idx="32">
                        <c:v>1.501363</c:v>
                      </c:pt>
                      <c:pt idx="33">
                        <c:v>1.6105484999999999</c:v>
                      </c:pt>
                      <c:pt idx="34">
                        <c:v>1.7601057</c:v>
                      </c:pt>
                      <c:pt idx="35">
                        <c:v>1.8396078</c:v>
                      </c:pt>
                      <c:pt idx="36">
                        <c:v>1.9452908</c:v>
                      </c:pt>
                      <c:pt idx="37">
                        <c:v>2.0127125000000001</c:v>
                      </c:pt>
                      <c:pt idx="38">
                        <c:v>2.1291875999999998</c:v>
                      </c:pt>
                      <c:pt idx="39">
                        <c:v>2.2861685999999999</c:v>
                      </c:pt>
                      <c:pt idx="40">
                        <c:v>2.4154224000000002</c:v>
                      </c:pt>
                      <c:pt idx="41">
                        <c:v>2.5909268999999999</c:v>
                      </c:pt>
                      <c:pt idx="42">
                        <c:v>2.7277637000000001</c:v>
                      </c:pt>
                      <c:pt idx="43">
                        <c:v>2.8652525</c:v>
                      </c:pt>
                      <c:pt idx="44">
                        <c:v>3.0125701</c:v>
                      </c:pt>
                      <c:pt idx="45">
                        <c:v>3.1862756999999999</c:v>
                      </c:pt>
                      <c:pt idx="46">
                        <c:v>3.3382111000000001</c:v>
                      </c:pt>
                      <c:pt idx="47">
                        <c:v>3.4758301</c:v>
                      </c:pt>
                      <c:pt idx="48">
                        <c:v>3.5922179000000001</c:v>
                      </c:pt>
                      <c:pt idx="49">
                        <c:v>3.7159271</c:v>
                      </c:pt>
                      <c:pt idx="50">
                        <c:v>3.8999902999999998</c:v>
                      </c:pt>
                      <c:pt idx="51">
                        <c:v>4.0888866999999998</c:v>
                      </c:pt>
                      <c:pt idx="52">
                        <c:v>4.2470464999999997</c:v>
                      </c:pt>
                      <c:pt idx="53">
                        <c:v>4.3946680999999996</c:v>
                      </c:pt>
                      <c:pt idx="54">
                        <c:v>4.5270137999999998</c:v>
                      </c:pt>
                      <c:pt idx="55">
                        <c:v>4.7186494000000003</c:v>
                      </c:pt>
                      <c:pt idx="56">
                        <c:v>4.9365310999999998</c:v>
                      </c:pt>
                      <c:pt idx="57">
                        <c:v>5.0578599000000004</c:v>
                      </c:pt>
                      <c:pt idx="58">
                        <c:v>5.1956743999999997</c:v>
                      </c:pt>
                      <c:pt idx="59">
                        <c:v>5.3025136000000002</c:v>
                      </c:pt>
                      <c:pt idx="60">
                        <c:v>5.6050190999999998</c:v>
                      </c:pt>
                      <c:pt idx="61">
                        <c:v>5.7670393000000004</c:v>
                      </c:pt>
                      <c:pt idx="62">
                        <c:v>5.8731936999999999</c:v>
                      </c:pt>
                      <c:pt idx="63">
                        <c:v>6.0608009999999997</c:v>
                      </c:pt>
                      <c:pt idx="64">
                        <c:v>6.2490028999999998</c:v>
                      </c:pt>
                      <c:pt idx="65">
                        <c:v>6.4678601999999996</c:v>
                      </c:pt>
                      <c:pt idx="66">
                        <c:v>6.6654495999999996</c:v>
                      </c:pt>
                      <c:pt idx="67">
                        <c:v>6.9359555000000004</c:v>
                      </c:pt>
                      <c:pt idx="68">
                        <c:v>7.3070016000000004</c:v>
                      </c:pt>
                      <c:pt idx="69">
                        <c:v>7.5766716000000001</c:v>
                      </c:pt>
                      <c:pt idx="70">
                        <c:v>7.7345990999999996</c:v>
                      </c:pt>
                      <c:pt idx="71">
                        <c:v>8.1542472999999998</c:v>
                      </c:pt>
                      <c:pt idx="72">
                        <c:v>8.4073466999999997</c:v>
                      </c:pt>
                      <c:pt idx="73">
                        <c:v>8.6893902000000001</c:v>
                      </c:pt>
                      <c:pt idx="74">
                        <c:v>9.0044459999999997</c:v>
                      </c:pt>
                      <c:pt idx="75">
                        <c:v>9.2115153999999997</c:v>
                      </c:pt>
                      <c:pt idx="76">
                        <c:v>9.4312553000000001</c:v>
                      </c:pt>
                      <c:pt idx="77">
                        <c:v>9.8957719999999991</c:v>
                      </c:pt>
                      <c:pt idx="78">
                        <c:v>10.344564999999999</c:v>
                      </c:pt>
                      <c:pt idx="79">
                        <c:v>10.680628</c:v>
                      </c:pt>
                      <c:pt idx="80">
                        <c:v>11.004732000000001</c:v>
                      </c:pt>
                      <c:pt idx="81">
                        <c:v>11.455353000000001</c:v>
                      </c:pt>
                      <c:pt idx="82">
                        <c:v>12.024062000000001</c:v>
                      </c:pt>
                      <c:pt idx="83">
                        <c:v>12.288046</c:v>
                      </c:pt>
                      <c:pt idx="84">
                        <c:v>12.739082</c:v>
                      </c:pt>
                      <c:pt idx="85">
                        <c:v>13.112173</c:v>
                      </c:pt>
                      <c:pt idx="86">
                        <c:v>14.068265999999999</c:v>
                      </c:pt>
                      <c:pt idx="87">
                        <c:v>14.409227</c:v>
                      </c:pt>
                      <c:pt idx="88">
                        <c:v>14.816865</c:v>
                      </c:pt>
                      <c:pt idx="89">
                        <c:v>15.432164999999999</c:v>
                      </c:pt>
                      <c:pt idx="90">
                        <c:v>15.921654</c:v>
                      </c:pt>
                      <c:pt idx="91">
                        <c:v>16.573920999999999</c:v>
                      </c:pt>
                      <c:pt idx="92">
                        <c:v>17.411770000000001</c:v>
                      </c:pt>
                      <c:pt idx="93">
                        <c:v>18.083010000000002</c:v>
                      </c:pt>
                      <c:pt idx="94">
                        <c:v>18.629532000000001</c:v>
                      </c:pt>
                      <c:pt idx="95">
                        <c:v>19.336566999999999</c:v>
                      </c:pt>
                      <c:pt idx="96">
                        <c:v>20.758479999999999</c:v>
                      </c:pt>
                      <c:pt idx="97">
                        <c:v>21.370992999999999</c:v>
                      </c:pt>
                      <c:pt idx="98">
                        <c:v>22.778852000000001</c:v>
                      </c:pt>
                      <c:pt idx="99">
                        <c:v>24.787426</c:v>
                      </c:pt>
                      <c:pt idx="100">
                        <c:v>25.725628</c:v>
                      </c:pt>
                    </c:numCache>
                  </c:numRef>
                </c:xVal>
                <c:yVal>
                  <c:numRef>
                    <c:extLst>
                      <c:ext uri="{02D57815-91ED-43cb-92C2-25804820EDAC}">
                        <c15:formulaRef>
                          <c15:sqref>'Case 3'!$V$45:$V$145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0-33A6-400A-9906-56279AB2CD0B}"/>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'Case 3'!$Y$42</c15:sqref>
                        </c15:formulaRef>
                      </c:ext>
                    </c:extLst>
                    <c:strCache>
                      <c:ptCount val="1"/>
                      <c:pt idx="0">
                        <c:v>Source 2-7sites</c:v>
                      </c:pt>
                    </c:strCache>
                  </c:strRef>
                </c:tx>
                <c:spPr>
                  <a:ln w="19050" cap="rnd">
                    <a:solidFill>
                      <a:schemeClr val="accent3"/>
                    </a:solidFill>
                    <a:round/>
                  </a:ln>
                  <a:effectLst/>
                </c:spPr>
                <c:marker>
                  <c:symbol val="none"/>
                </c:marker>
                <c:xVal>
                  <c:numRef>
                    <c:extLst xmlns:c15="http://schemas.microsoft.com/office/drawing/2012/chart">
                      <c:ext xmlns:c15="http://schemas.microsoft.com/office/drawing/2012/chart" uri="{02D57815-91ED-43cb-92C2-25804820EDAC}">
                        <c15:formulaRef>
                          <c15:sqref>'Case 3'!$Y$45:$Y$145</c15:sqref>
                        </c15:formulaRef>
                      </c:ext>
                    </c:extLst>
                    <c:numCache>
                      <c:formatCode>0.00_ </c:formatCode>
                      <c:ptCount val="101"/>
                      <c:pt idx="1">
                        <c:v>-4.1947809383333299</c:v>
                      </c:pt>
                      <c:pt idx="2">
                        <c:v>-3.60589204944444</c:v>
                      </c:pt>
                      <c:pt idx="3">
                        <c:v>-3.1845245280769201</c:v>
                      </c:pt>
                      <c:pt idx="4">
                        <c:v>-2.8681142716666699</c:v>
                      </c:pt>
                      <c:pt idx="5">
                        <c:v>-2.6336698272222199</c:v>
                      </c:pt>
                      <c:pt idx="6">
                        <c:v>-2.3845245280769198</c:v>
                      </c:pt>
                      <c:pt idx="7">
                        <c:v>-2.19302655236842</c:v>
                      </c:pt>
                      <c:pt idx="8">
                        <c:v>-1.99623021369565</c:v>
                      </c:pt>
                      <c:pt idx="9">
                        <c:v>-1.8328761764285699</c:v>
                      </c:pt>
                      <c:pt idx="10">
                        <c:v>-1.66579543108696</c:v>
                      </c:pt>
                      <c:pt idx="11">
                        <c:v>-1.46561427166667</c:v>
                      </c:pt>
                      <c:pt idx="12">
                        <c:v>-1.3179693441304301</c:v>
                      </c:pt>
                      <c:pt idx="13">
                        <c:v>-1.15799932913793</c:v>
                      </c:pt>
                      <c:pt idx="14">
                        <c:v>-1.0114476050000001</c:v>
                      </c:pt>
                      <c:pt idx="15">
                        <c:v>-0.84221683576923001</c:v>
                      </c:pt>
                      <c:pt idx="16">
                        <c:v>-0.70760145115384598</c:v>
                      </c:pt>
                      <c:pt idx="17">
                        <c:v>-0.58144760500000003</c:v>
                      </c:pt>
                      <c:pt idx="18">
                        <c:v>-0.42901517256756699</c:v>
                      </c:pt>
                      <c:pt idx="19">
                        <c:v>-0.29606298961538402</c:v>
                      </c:pt>
                      <c:pt idx="20">
                        <c:v>-0.154995992096774</c:v>
                      </c:pt>
                      <c:pt idx="21">
                        <c:v>-3.0495224047618601E-2</c:v>
                      </c:pt>
                      <c:pt idx="22">
                        <c:v>7.3687530135135404E-2</c:v>
                      </c:pt>
                      <c:pt idx="23">
                        <c:v>0.200621360517242</c:v>
                      </c:pt>
                      <c:pt idx="24">
                        <c:v>0.327123823571429</c:v>
                      </c:pt>
                      <c:pt idx="25">
                        <c:v>0.46582512227272799</c:v>
                      </c:pt>
                      <c:pt idx="26">
                        <c:v>0.56236191880952402</c:v>
                      </c:pt>
                      <c:pt idx="27">
                        <c:v>0.66355239499999996</c:v>
                      </c:pt>
                      <c:pt idx="28">
                        <c:v>0.77491603136363696</c:v>
                      </c:pt>
                      <c:pt idx="29">
                        <c:v>0.89530915175675696</c:v>
                      </c:pt>
                      <c:pt idx="30">
                        <c:v>1.0198023949999999</c:v>
                      </c:pt>
                      <c:pt idx="31">
                        <c:v>1.1785523950000001</c:v>
                      </c:pt>
                      <c:pt idx="32">
                        <c:v>1.31932162576923</c:v>
                      </c:pt>
                      <c:pt idx="33">
                        <c:v>1.4731677796153899</c:v>
                      </c:pt>
                      <c:pt idx="34">
                        <c:v>1.5995280047561</c:v>
                      </c:pt>
                      <c:pt idx="35">
                        <c:v>1.71077461722222</c:v>
                      </c:pt>
                      <c:pt idx="36">
                        <c:v>1.84569525214286</c:v>
                      </c:pt>
                      <c:pt idx="37">
                        <c:v>1.9856112185294099</c:v>
                      </c:pt>
                      <c:pt idx="38">
                        <c:v>2.1308600873076902</c:v>
                      </c:pt>
                      <c:pt idx="39">
                        <c:v>2.2905523950000002</c:v>
                      </c:pt>
                      <c:pt idx="40">
                        <c:v>2.47188572833333</c:v>
                      </c:pt>
                      <c:pt idx="41">
                        <c:v>2.6267876891176498</c:v>
                      </c:pt>
                      <c:pt idx="42">
                        <c:v>2.76188572833333</c:v>
                      </c:pt>
                      <c:pt idx="43">
                        <c:v>2.9290285854761899</c:v>
                      </c:pt>
                      <c:pt idx="44">
                        <c:v>3.0611330401612902</c:v>
                      </c:pt>
                      <c:pt idx="45">
                        <c:v>3.2135523949999998</c:v>
                      </c:pt>
                      <c:pt idx="46">
                        <c:v>3.3607746172222202</c:v>
                      </c:pt>
                      <c:pt idx="47">
                        <c:v>3.5062943304838701</c:v>
                      </c:pt>
                      <c:pt idx="48">
                        <c:v>3.6545523950000001</c:v>
                      </c:pt>
                      <c:pt idx="49">
                        <c:v>3.8385523949999998</c:v>
                      </c:pt>
                      <c:pt idx="50">
                        <c:v>4.038552395</c:v>
                      </c:pt>
                      <c:pt idx="51">
                        <c:v>4.2514556208064498</c:v>
                      </c:pt>
                      <c:pt idx="52">
                        <c:v>4.3921238235714304</c:v>
                      </c:pt>
                      <c:pt idx="53">
                        <c:v>4.5652190616666699</c:v>
                      </c:pt>
                      <c:pt idx="54">
                        <c:v>4.77558943203704</c:v>
                      </c:pt>
                      <c:pt idx="55">
                        <c:v>4.9559436993478299</c:v>
                      </c:pt>
                      <c:pt idx="56">
                        <c:v>5.1343857283333403</c:v>
                      </c:pt>
                      <c:pt idx="57">
                        <c:v>5.2976433040909097</c:v>
                      </c:pt>
                      <c:pt idx="58">
                        <c:v>5.4885523950000001</c:v>
                      </c:pt>
                      <c:pt idx="59">
                        <c:v>5.6776828297826096</c:v>
                      </c:pt>
                      <c:pt idx="60">
                        <c:v>5.8856112185294096</c:v>
                      </c:pt>
                      <c:pt idx="61">
                        <c:v>6.0599809664285704</c:v>
                      </c:pt>
                      <c:pt idx="62">
                        <c:v>6.3107746172222203</c:v>
                      </c:pt>
                      <c:pt idx="63">
                        <c:v>6.5829968394444496</c:v>
                      </c:pt>
                      <c:pt idx="64">
                        <c:v>6.8112796677272698</c:v>
                      </c:pt>
                      <c:pt idx="65">
                        <c:v>7.0213110156896601</c:v>
                      </c:pt>
                      <c:pt idx="66">
                        <c:v>7.2671238235714304</c:v>
                      </c:pt>
                      <c:pt idx="67">
                        <c:v>7.5302190616666698</c:v>
                      </c:pt>
                      <c:pt idx="68">
                        <c:v>7.79239854884616</c:v>
                      </c:pt>
                      <c:pt idx="69">
                        <c:v>8.0599809664285704</c:v>
                      </c:pt>
                      <c:pt idx="70">
                        <c:v>8.3585523950000002</c:v>
                      </c:pt>
                      <c:pt idx="71">
                        <c:v>8.5718857283333403</c:v>
                      </c:pt>
                      <c:pt idx="72">
                        <c:v>8.8154754719230795</c:v>
                      </c:pt>
                      <c:pt idx="73">
                        <c:v>9.1385523949999996</c:v>
                      </c:pt>
                      <c:pt idx="74">
                        <c:v>9.4185523950000007</c:v>
                      </c:pt>
                      <c:pt idx="75">
                        <c:v>9.7510523950000003</c:v>
                      </c:pt>
                      <c:pt idx="76">
                        <c:v>10.0968857283333</c:v>
                      </c:pt>
                      <c:pt idx="77">
                        <c:v>10.429461485909099</c:v>
                      </c:pt>
                      <c:pt idx="78">
                        <c:v>10.7302190616667</c:v>
                      </c:pt>
                      <c:pt idx="79">
                        <c:v>11.1671238235714</c:v>
                      </c:pt>
                      <c:pt idx="80">
                        <c:v>11.4840069404546</c:v>
                      </c:pt>
                      <c:pt idx="81">
                        <c:v>11.838552395000001</c:v>
                      </c:pt>
                      <c:pt idx="82">
                        <c:v>12.194107950555599</c:v>
                      </c:pt>
                      <c:pt idx="83">
                        <c:v>12.684706241153901</c:v>
                      </c:pt>
                      <c:pt idx="84">
                        <c:v>12.9956952521429</c:v>
                      </c:pt>
                      <c:pt idx="85">
                        <c:v>13.4171238235714</c:v>
                      </c:pt>
                      <c:pt idx="86">
                        <c:v>13.849663506111099</c:v>
                      </c:pt>
                      <c:pt idx="87">
                        <c:v>14.5052190616667</c:v>
                      </c:pt>
                      <c:pt idx="88">
                        <c:v>14.846244702692299</c:v>
                      </c:pt>
                      <c:pt idx="89">
                        <c:v>15.305219061666699</c:v>
                      </c:pt>
                      <c:pt idx="90">
                        <c:v>15.856734213181801</c:v>
                      </c:pt>
                      <c:pt idx="91">
                        <c:v>16.5052190616667</c:v>
                      </c:pt>
                      <c:pt idx="92">
                        <c:v>17.221885728333302</c:v>
                      </c:pt>
                      <c:pt idx="93">
                        <c:v>18.016330172777799</c:v>
                      </c:pt>
                      <c:pt idx="94">
                        <c:v>18.808552395</c:v>
                      </c:pt>
                      <c:pt idx="95">
                        <c:v>19.558552395</c:v>
                      </c:pt>
                      <c:pt idx="96">
                        <c:v>20.471885728333302</c:v>
                      </c:pt>
                      <c:pt idx="97">
                        <c:v>21.238552394999999</c:v>
                      </c:pt>
                      <c:pt idx="98">
                        <c:v>22.458552395000002</c:v>
                      </c:pt>
                      <c:pt idx="99">
                        <c:v>24.105219061666698</c:v>
                      </c:pt>
                      <c:pt idx="100">
                        <c:v>28.538552395</c:v>
                      </c:pt>
                    </c:numCache>
                  </c:numRef>
                </c:xVal>
                <c:yVal>
                  <c:numRef>
                    <c:extLst xmlns:c15="http://schemas.microsoft.com/office/drawing/2012/chart">
                      <c:ext xmlns:c15="http://schemas.microsoft.com/office/drawing/2012/chart" uri="{02D57815-91ED-43cb-92C2-25804820EDAC}">
                        <c15:formulaRef>
                          <c15:sqref>'Case 3'!$V$45:$V$145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2-33A6-400A-9906-56279AB2CD0B}"/>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'Case 3'!$AJ$42</c15:sqref>
                        </c15:formulaRef>
                      </c:ext>
                    </c:extLst>
                    <c:strCache>
                      <c:ptCount val="1"/>
                    </c:strCache>
                  </c:strRef>
                </c:tx>
                <c:spPr>
                  <a:ln w="19050" cap="rnd">
                    <a:solidFill>
                      <a:schemeClr val="accent2">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3'!$AJ$45:$AJ$145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3'!$V$45:$V$145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D-33A6-400A-9906-56279AB2CD0B}"/>
                  </c:ext>
                </c:extLst>
              </c15:ser>
            </c15:filteredScatterSeries>
            <c15:filteredScatterSeries>
              <c15:ser>
                <c:idx val="14"/>
                <c:order val="14"/>
                <c:tx>
                  <c:strRef>
                    <c:extLst xmlns:c15="http://schemas.microsoft.com/office/drawing/2012/chart">
                      <c:ext xmlns:c15="http://schemas.microsoft.com/office/drawing/2012/chart" uri="{02D57815-91ED-43cb-92C2-25804820EDAC}">
                        <c15:formulaRef>
                          <c15:sqref>'Case 3'!$AK$42</c15:sqref>
                        </c15:formulaRef>
                      </c:ext>
                    </c:extLst>
                    <c:strCache>
                      <c:ptCount val="1"/>
                    </c:strCache>
                  </c:strRef>
                </c:tx>
                <c:spPr>
                  <a:ln w="19050" cap="rnd">
                    <a:solidFill>
                      <a:schemeClr val="accent3">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3'!$AK$45:$AK$145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3'!$V$45:$V$145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E-33A6-400A-9906-56279AB2CD0B}"/>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'Case 3'!$AL$42</c15:sqref>
                        </c15:formulaRef>
                      </c:ext>
                    </c:extLst>
                    <c:strCache>
                      <c:ptCount val="1"/>
                    </c:strCache>
                  </c:strRef>
                </c:tx>
                <c:spPr>
                  <a:ln w="19050" cap="rnd">
                    <a:solidFill>
                      <a:schemeClr val="accent4">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3'!$AL$45:$AL$145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3'!$V$45:$V$145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0F-33A6-400A-9906-56279AB2CD0B}"/>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'Case 3'!$AM$42</c15:sqref>
                        </c15:formulaRef>
                      </c:ext>
                    </c:extLst>
                    <c:strCache>
                      <c:ptCount val="1"/>
                    </c:strCache>
                  </c:strRef>
                </c:tx>
                <c:spPr>
                  <a:ln w="19050" cap="rnd">
                    <a:solidFill>
                      <a:schemeClr val="accent5">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3'!$AM$45:$AM$145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3'!$V$45:$V$145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0-33A6-400A-9906-56279AB2CD0B}"/>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'Case 3'!$AN$42</c15:sqref>
                        </c15:formulaRef>
                      </c:ext>
                    </c:extLst>
                    <c:strCache>
                      <c:ptCount val="1"/>
                    </c:strCache>
                  </c:strRef>
                </c:tx>
                <c:spPr>
                  <a:ln w="19050" cap="rnd">
                    <a:solidFill>
                      <a:schemeClr val="accent6">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'Case 3'!$AN$45:$AN$145</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'Case 3'!$V$45:$V$145</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1-33A6-400A-9906-56279AB2CD0B}"/>
                  </c:ext>
                </c:extLst>
              </c15:ser>
            </c15:filteredScatterSeries>
          </c:ext>
        </c:extLst>
      </c:scatterChart>
      <c:valAx>
        <c:axId val="872086528"/>
        <c:scaling>
          <c:orientation val="minMax"/>
          <c:max val="40"/>
          <c:min val="-20"/>
        </c:scaling>
        <c:delete val="0"/>
        <c:axPos val="b"/>
        <c:majorGridlines>
          <c:spPr>
            <a:ln w="9525" cap="flat" cmpd="sng" algn="ctr">
              <a:solidFill>
                <a:schemeClr val="tx1">
                  <a:lumMod val="50000"/>
                  <a:lumOff val="50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Geometry (dB)</a:t>
                </a:r>
              </a:p>
            </c:rich>
          </c:tx>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872086920"/>
        <c:crosses val="autoZero"/>
        <c:crossBetween val="midCat"/>
        <c:majorUnit val="5"/>
        <c:minorUnit val="5"/>
      </c:valAx>
      <c:valAx>
        <c:axId val="872086920"/>
        <c:scaling>
          <c:orientation val="minMax"/>
          <c:max val="100"/>
        </c:scaling>
        <c:delete val="0"/>
        <c:axPos val="l"/>
        <c:majorGridlines>
          <c:spPr>
            <a:ln w="9525" cap="flat" cmpd="sng" algn="ctr">
              <a:solidFill>
                <a:schemeClr val="tx1">
                  <a:lumMod val="50000"/>
                  <a:lumOff val="50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solidFill>
                      <a:sysClr val="windowText" lastClr="000000"/>
                    </a:solidFill>
                  </a:rPr>
                  <a:t>CDF (%)</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crossAx val="872086528"/>
        <c:crossesAt val="-20"/>
        <c:crossBetween val="midCat"/>
      </c:valAx>
      <c:spPr>
        <a:noFill/>
        <a:ln>
          <a:noFill/>
        </a:ln>
        <a:effectLst/>
      </c:spPr>
    </c:plotArea>
    <c:legend>
      <c:legendPos val="r"/>
      <c:legendEntry>
        <c:idx val="0"/>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1"/>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2"/>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3"/>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4"/>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5"/>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6"/>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7"/>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legendEntry>
        <c:idx val="8"/>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cap="none" spc="0" normalizeH="0" baseline="0">
              <a:solidFill>
                <a:schemeClr val="tx1"/>
              </a:solidFill>
              <a:uFill>
                <a:solidFill>
                  <a:schemeClr val="tx1">
                    <a:lumMod val="65000"/>
                    <a:lumOff val="35000"/>
                  </a:schemeClr>
                </a:solidFill>
              </a:uFill>
              <a:latin typeface="Times New Roman" panose="02020603050405020304" charset="0"/>
              <a:ea typeface="+mn-ea"/>
              <a:cs typeface="+mn-cs"/>
            </a:defRPr>
          </a:pPr>
          <a:endParaRPr lang="zh-CN"/>
        </a:p>
      </c:txPr>
    </c:legend>
    <c:plotVisOnly val="1"/>
    <c:dispBlanksAs val="gap"/>
    <c:showDLblsOverMax val="0"/>
  </c:chart>
  <c:spPr>
    <a:solidFill>
      <a:srgbClr val="F9FBFA"/>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5NUHHDQN7SK2-1476151046-26304</_dlc_DocId>
    <_dlc_DocIdUrl xmlns="f166a696-7b5b-4ccd-9f0c-ffde0cceec81">
      <Url>https://ericsson.sharepoint.com/sites/star/_layouts/15/DocIdRedir.aspx?ID=5NUHHDQN7SK2-1476151046-26304</Url>
      <Description>5NUHHDQN7SK2-1476151046-26304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9D96B6-0D0B-4852-8B2C-9FDFB5B58297}">
  <ds:schemaRefs>
    <ds:schemaRef ds:uri="http://schemas.microsoft.com/sharepoint/v3/contenttype/forms"/>
  </ds:schemaRefs>
</ds:datastoreItem>
</file>

<file path=customXml/itemProps2.xml><?xml version="1.0" encoding="utf-8"?>
<ds:datastoreItem xmlns:ds="http://schemas.openxmlformats.org/officeDocument/2006/customXml" ds:itemID="{B8957A82-5363-4D97-B784-E06FBCA838B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35396E6-0CD7-4365-9AA5-3CD6D9279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F543769-BB49-459E-99BF-07204220C784}">
  <ds:schemaRefs>
    <ds:schemaRef ds:uri="Microsoft.SharePoint.Taxonomy.ContentTypeSync"/>
  </ds:schemaRefs>
</ds:datastoreItem>
</file>

<file path=customXml/itemProps6.xml><?xml version="1.0" encoding="utf-8"?>
<ds:datastoreItem xmlns:ds="http://schemas.openxmlformats.org/officeDocument/2006/customXml" ds:itemID="{B0B1B0AB-AEA4-42F2-92FD-1AAC8F6F29D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2204</Words>
  <Characters>12569</Characters>
  <Application>Microsoft Office Word</Application>
  <DocSecurity>0</DocSecurity>
  <Lines>104</Lines>
  <Paragraphs>29</Paragraphs>
  <ScaleCrop>false</ScaleCrop>
  <Company>ZTE</Company>
  <LinksUpToDate>false</LinksUpToDate>
  <CharactersWithSpaces>14744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CTPClassification=CTP_NT</cp:keywords>
  <cp:lastModifiedBy>ZTE</cp:lastModifiedBy>
  <cp:revision>177</cp:revision>
  <dcterms:created xsi:type="dcterms:W3CDTF">2018-08-09T01:44:00Z</dcterms:created>
  <dcterms:modified xsi:type="dcterms:W3CDTF">2018-09-18T10:51:00Z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ContentTypeId">
    <vt:lpwstr>0x010100C5F30C9B16E14C8EACE5F2CC7B7AC7F400F5862E332FC6CE449700A00A9FC83FBA</vt:lpwstr>
  </property>
  <property fmtid="{D5CDD505-2E9C-101B-9397-08002B2CF9AE}" pid="4" name="_dlc_DocIdItemGuid">
    <vt:lpwstr>5c2a113e-4e32-41e9-b517-926a898c2a82</vt:lpwstr>
  </property>
  <property fmtid="{D5CDD505-2E9C-101B-9397-08002B2CF9AE}" pid="5" name="TaxKeyword">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NewReviewCycle">
    <vt:lpwstr/>
  </property>
  <property fmtid="{D5CDD505-2E9C-101B-9397-08002B2CF9AE}" pid="15" name="TitusGUID">
    <vt:lpwstr>1ceb1459-5171-4d13-b6e1-766706f84d67</vt:lpwstr>
  </property>
  <property fmtid="{D5CDD505-2E9C-101B-9397-08002B2CF9AE}" pid="16" name="CTP_TimeStamp">
    <vt:lpwstr>2018-07-19 20:43:11Z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ies>
</file>